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FC8FC" w14:textId="7726A002" w:rsidR="006A27CC" w:rsidRPr="006D409F" w:rsidRDefault="006A27CC" w:rsidP="00D35D5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ΔΕΛΤΙΟ ΤΥΠΟΥ </w:t>
      </w:r>
      <w:r>
        <w:rPr>
          <w:rFonts w:ascii="Times New Roman" w:hAnsi="Times New Roman" w:cs="Times New Roman"/>
          <w:sz w:val="24"/>
          <w:szCs w:val="24"/>
          <w:lang w:val="en-US"/>
        </w:rPr>
        <w:t>INCLUDES</w:t>
      </w:r>
      <w:r w:rsidRPr="006A27CC">
        <w:rPr>
          <w:rFonts w:ascii="Times New Roman" w:hAnsi="Times New Roman" w:cs="Times New Roman"/>
          <w:sz w:val="24"/>
          <w:szCs w:val="24"/>
        </w:rPr>
        <w:t xml:space="preserve"> 29-4</w:t>
      </w:r>
      <w:r w:rsidRPr="006D409F">
        <w:rPr>
          <w:rFonts w:ascii="Times New Roman" w:hAnsi="Times New Roman" w:cs="Times New Roman"/>
          <w:sz w:val="24"/>
          <w:szCs w:val="24"/>
        </w:rPr>
        <w:t>-2025</w:t>
      </w:r>
    </w:p>
    <w:p w14:paraId="3DD483DE" w14:textId="5CEA9DEA" w:rsidR="00B54BDB" w:rsidRPr="003460E3" w:rsidRDefault="00874C8F" w:rsidP="00D35D50">
      <w:pPr>
        <w:jc w:val="both"/>
        <w:rPr>
          <w:rFonts w:ascii="Times New Roman" w:hAnsi="Times New Roman" w:cs="Times New Roman"/>
          <w:sz w:val="24"/>
          <w:szCs w:val="24"/>
        </w:rPr>
      </w:pPr>
      <w:r w:rsidRPr="003460E3">
        <w:rPr>
          <w:rFonts w:ascii="Times New Roman" w:hAnsi="Times New Roman" w:cs="Times New Roman"/>
          <w:sz w:val="24"/>
          <w:szCs w:val="24"/>
        </w:rPr>
        <w:t xml:space="preserve">Την Τρίτη 29 Απριλίου πραγματοποιήθηκε στην αίθουσα </w:t>
      </w:r>
      <w:r w:rsidR="003460E3" w:rsidRPr="003460E3">
        <w:rPr>
          <w:rFonts w:ascii="Times New Roman" w:hAnsi="Times New Roman" w:cs="Times New Roman"/>
          <w:sz w:val="24"/>
          <w:szCs w:val="24"/>
        </w:rPr>
        <w:t xml:space="preserve">Ανδρέα Παπανδρέου </w:t>
      </w:r>
      <w:r w:rsidRPr="003460E3">
        <w:rPr>
          <w:rFonts w:ascii="Times New Roman" w:hAnsi="Times New Roman" w:cs="Times New Roman"/>
          <w:sz w:val="24"/>
          <w:szCs w:val="24"/>
        </w:rPr>
        <w:t xml:space="preserve"> στο Δημαρχείο Ηρακλείου (</w:t>
      </w:r>
      <w:r w:rsidRPr="003460E3">
        <w:rPr>
          <w:rFonts w:ascii="Times New Roman" w:hAnsi="Times New Roman" w:cs="Times New Roman"/>
          <w:sz w:val="24"/>
          <w:szCs w:val="24"/>
          <w:lang w:val="en-US"/>
        </w:rPr>
        <w:t>L</w:t>
      </w:r>
      <w:r w:rsidR="00FC1CD6" w:rsidRPr="003460E3">
        <w:rPr>
          <w:rFonts w:ascii="Times New Roman" w:hAnsi="Times New Roman" w:cs="Times New Roman"/>
          <w:sz w:val="24"/>
          <w:szCs w:val="24"/>
          <w:lang w:val="en-US"/>
        </w:rPr>
        <w:t>oggia</w:t>
      </w:r>
      <w:r w:rsidRPr="003460E3">
        <w:rPr>
          <w:rFonts w:ascii="Times New Roman" w:hAnsi="Times New Roman" w:cs="Times New Roman"/>
          <w:sz w:val="24"/>
          <w:szCs w:val="24"/>
        </w:rPr>
        <w:t xml:space="preserve">) , εκδήλωση και </w:t>
      </w:r>
      <w:r w:rsidR="00590B3D">
        <w:rPr>
          <w:rFonts w:ascii="Times New Roman" w:hAnsi="Times New Roman" w:cs="Times New Roman"/>
          <w:sz w:val="24"/>
          <w:szCs w:val="24"/>
        </w:rPr>
        <w:t>βιωματικό εργαστήριο (</w:t>
      </w:r>
      <w:r w:rsidRPr="003460E3">
        <w:rPr>
          <w:rFonts w:ascii="Times New Roman" w:hAnsi="Times New Roman" w:cs="Times New Roman"/>
          <w:sz w:val="24"/>
          <w:szCs w:val="24"/>
          <w:lang w:val="en-US"/>
        </w:rPr>
        <w:t>workshop</w:t>
      </w:r>
      <w:r w:rsidR="00590B3D">
        <w:rPr>
          <w:rFonts w:ascii="Times New Roman" w:hAnsi="Times New Roman" w:cs="Times New Roman"/>
          <w:sz w:val="24"/>
          <w:szCs w:val="24"/>
        </w:rPr>
        <w:t>)</w:t>
      </w:r>
      <w:r w:rsidRPr="003460E3">
        <w:rPr>
          <w:rFonts w:ascii="Times New Roman" w:hAnsi="Times New Roman" w:cs="Times New Roman"/>
          <w:sz w:val="24"/>
          <w:szCs w:val="24"/>
        </w:rPr>
        <w:t xml:space="preserve"> για το ευρωπαϊκό Πρόγραμμα </w:t>
      </w:r>
      <w:r w:rsidR="00875EBD" w:rsidRPr="003460E3">
        <w:rPr>
          <w:rFonts w:ascii="Times New Roman" w:hAnsi="Times New Roman" w:cs="Times New Roman"/>
          <w:sz w:val="24"/>
          <w:szCs w:val="24"/>
          <w:lang w:val="en-US"/>
        </w:rPr>
        <w:t>INCLUDES</w:t>
      </w:r>
      <w:r w:rsidR="00875EBD" w:rsidRPr="003460E3">
        <w:rPr>
          <w:rFonts w:ascii="Times New Roman" w:hAnsi="Times New Roman" w:cs="Times New Roman"/>
          <w:sz w:val="24"/>
          <w:szCs w:val="24"/>
        </w:rPr>
        <w:t xml:space="preserve"> </w:t>
      </w:r>
      <w:r w:rsidR="00875EBD" w:rsidRPr="003460E3">
        <w:rPr>
          <w:rFonts w:ascii="Times New Roman" w:hAnsi="Times New Roman" w:cs="Times New Roman"/>
          <w:sz w:val="24"/>
          <w:szCs w:val="24"/>
          <w:lang w:val="en-US"/>
        </w:rPr>
        <w:t>INTEREG</w:t>
      </w:r>
      <w:r w:rsidR="00590B3D">
        <w:rPr>
          <w:rFonts w:ascii="Times New Roman" w:hAnsi="Times New Roman" w:cs="Times New Roman"/>
          <w:sz w:val="24"/>
          <w:szCs w:val="24"/>
        </w:rPr>
        <w:t xml:space="preserve"> </w:t>
      </w:r>
      <w:r w:rsidR="00590B3D">
        <w:rPr>
          <w:rFonts w:ascii="Times New Roman" w:hAnsi="Times New Roman" w:cs="Times New Roman"/>
          <w:sz w:val="24"/>
          <w:szCs w:val="24"/>
          <w:lang w:val="en-US"/>
        </w:rPr>
        <w:t>EUROPE</w:t>
      </w:r>
      <w:r w:rsidR="00590B3D" w:rsidRPr="00590B3D">
        <w:rPr>
          <w:rFonts w:ascii="Times New Roman" w:hAnsi="Times New Roman" w:cs="Times New Roman"/>
          <w:sz w:val="24"/>
          <w:szCs w:val="24"/>
        </w:rPr>
        <w:t xml:space="preserve">. </w:t>
      </w:r>
      <w:r w:rsidR="00875EBD" w:rsidRPr="003460E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CE0361" w14:textId="33AC5B91" w:rsidR="00385C0D" w:rsidRDefault="00875EBD" w:rsidP="00D35D50">
      <w:pPr>
        <w:spacing w:line="288" w:lineRule="auto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</w:rPr>
      </w:pPr>
      <w:r w:rsidRPr="003460E3">
        <w:rPr>
          <w:rFonts w:ascii="Times New Roman" w:hAnsi="Times New Roman" w:cs="Times New Roman"/>
          <w:sz w:val="24"/>
          <w:szCs w:val="24"/>
        </w:rPr>
        <w:t>Το πρόγραμμα στοχεύει</w:t>
      </w:r>
      <w:r w:rsidR="00385C0D" w:rsidRPr="003460E3">
        <w:rPr>
          <w:rFonts w:ascii="Times New Roman" w:hAnsi="Times New Roman" w:cs="Times New Roman"/>
          <w:sz w:val="24"/>
          <w:szCs w:val="24"/>
        </w:rPr>
        <w:t xml:space="preserve"> στη </w:t>
      </w:r>
      <w:r w:rsidR="000D5E2A"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</w:rPr>
        <w:t>β</w:t>
      </w:r>
      <w:r w:rsidR="00385C0D"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</w:rPr>
        <w:t xml:space="preserve">ελτίωση δημόσιων πολιτικών για τη βιώσιμη κινητικότητα και προσβασιμότητα χωρίς αποκλεισμούς και για μεταφορές χαμηλών εκπομπών άνθρακα. </w:t>
      </w:r>
    </w:p>
    <w:p w14:paraId="45A3900D" w14:textId="26DDEC1C" w:rsidR="00636B03" w:rsidRPr="006A27CC" w:rsidRDefault="00636B03" w:rsidP="00636B03">
      <w:pPr>
        <w:spacing w:after="120" w:line="288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</w:pP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Ο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κος </w:t>
      </w:r>
      <w:proofErr w:type="spellStart"/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Τσατσάκης</w:t>
      </w:r>
      <w:proofErr w:type="spellEnd"/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Αναστάσιος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,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Αντιδήμαρχος Αναπτυξιακού Προγραμματισμού και Ψηφιακού Μετασχηματισμού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απηύθυνε χαιρετισμό, ενώ η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παρουσίαση  του έργου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έγινε από την κα Ζαχαρένια Δρόσου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, Διευθύντρια Προγραμματισμού, Οργάνωσης και Πληροφορικής του Δήμου Ηρακλείου. </w:t>
      </w:r>
    </w:p>
    <w:p w14:paraId="373D70C5" w14:textId="616F0AC8" w:rsidR="00636B03" w:rsidRPr="006A27CC" w:rsidRDefault="00636B03" w:rsidP="00636B03">
      <w:pPr>
        <w:spacing w:after="120" w:line="288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</w:pP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Στην εκδήλωση </w:t>
      </w:r>
      <w:r w:rsidR="003A61B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συμμετείχαν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ο κος Τσαγκαράκης Γιώργος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,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Αντιδήμαρχος Κοινωνικής Μέριμνας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. Οι</w:t>
      </w:r>
      <w:r w:rsidRPr="00590B3D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εκ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πρόσωποι των ομάδων ατόμων με προβλήματα αναπηρίας,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κα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Καλαϊτζάκη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Αναστασία (ΠΑΣΑΠ), κος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Μαρκοδημητράκης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Μενέλαος  (ΠΕΤΚ) , κος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Μαράκης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Δημοσθένης (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ECO</w:t>
      </w:r>
      <w:r w:rsidRPr="005D7979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VOICE</w:t>
      </w:r>
      <w:r w:rsidRPr="005D7979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),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κος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Τζαμούσης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Χρήστος (Κ.Ε.ΑΜΕΑ, ΖΩΟΔΟΧΟΣ ΠΗΓΗ),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ειδικοί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επιστήμονες</w:t>
      </w:r>
      <w:r w:rsidR="004A47EB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: κα </w:t>
      </w:r>
      <w:proofErr w:type="spellStart"/>
      <w:r w:rsidR="004A47EB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Παπαδακάκη</w:t>
      </w:r>
      <w:proofErr w:type="spellEnd"/>
      <w:r w:rsidR="004A47EB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Μαρία, καθηγήτρια Τμήματος Κοινωνικής Εργασίας, ΕΛ.ΜΕ.ΠΑ και Πρόεδρος του Εργαστηρίου Υγείας και οδικής Ασφάλειας, ο κος </w:t>
      </w:r>
      <w:proofErr w:type="spellStart"/>
      <w:r w:rsidR="004A47EB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Κριτσωτάκης</w:t>
      </w:r>
      <w:proofErr w:type="spellEnd"/>
      <w:r w:rsidR="004A47EB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Γιώργος, </w:t>
      </w:r>
      <w:r w:rsidR="004A47EB" w:rsidRPr="004A47EB">
        <w:rPr>
          <w:rFonts w:ascii="Times New Roman" w:hAnsi="Times New Roman" w:cs="Times New Roman"/>
          <w:sz w:val="24"/>
          <w:szCs w:val="24"/>
        </w:rPr>
        <w:t xml:space="preserve"> Καθηγητής Νοσηλευτικής Δημόσιας Υγείας – Κοινωνικής Επιδημιολογίας Τμήμα Διοίκησης Επιχειρήσεων &amp; Τουρισμού, </w:t>
      </w:r>
      <w:r w:rsidR="004A47EB">
        <w:rPr>
          <w:rFonts w:ascii="Times New Roman" w:hAnsi="Times New Roman" w:cs="Times New Roman"/>
          <w:sz w:val="24"/>
          <w:szCs w:val="24"/>
        </w:rPr>
        <w:t>ΕΛ.ΜΕ.ΠΑ</w:t>
      </w:r>
      <w:r w:rsidR="002A0BB5">
        <w:rPr>
          <w:rFonts w:ascii="Times New Roman" w:hAnsi="Times New Roman" w:cs="Times New Roman"/>
          <w:sz w:val="24"/>
          <w:szCs w:val="24"/>
        </w:rPr>
        <w:t xml:space="preserve">, ο κος </w:t>
      </w:r>
      <w:proofErr w:type="spellStart"/>
      <w:r w:rsidR="002A0BB5">
        <w:rPr>
          <w:rFonts w:ascii="Times New Roman" w:hAnsi="Times New Roman" w:cs="Times New Roman"/>
          <w:sz w:val="24"/>
          <w:szCs w:val="24"/>
        </w:rPr>
        <w:t>Πρόιος</w:t>
      </w:r>
      <w:proofErr w:type="spellEnd"/>
      <w:r w:rsidR="002A0BB5">
        <w:rPr>
          <w:rFonts w:ascii="Times New Roman" w:hAnsi="Times New Roman" w:cs="Times New Roman"/>
          <w:sz w:val="24"/>
          <w:szCs w:val="24"/>
        </w:rPr>
        <w:t xml:space="preserve"> Απόστολος, Συγκοινωνιολόγος – Αγρονόμος Τοπογράφος Μηχανικός, ο </w:t>
      </w:r>
      <w:r w:rsidRPr="004A47EB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Προϊστάμενος του Τμήματος Ευρωπαϊκών Προγραμμάτων κος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Τσακμόπουλος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Παναγιώτης και στελέχη του Τμήματος Ευρωπαϊκών Προγραμμάτων</w:t>
      </w:r>
      <w:r w:rsidR="00B53642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, του Τμήματος Κοινωνικής Πολιτικής και Καινοτόμων Δράσεων και του Τμήματος  Κυκλοφορίας. </w:t>
      </w:r>
    </w:p>
    <w:p w14:paraId="4B1C04EA" w14:textId="77777777" w:rsidR="00636B03" w:rsidRDefault="00636B03" w:rsidP="00636B03">
      <w:pPr>
        <w:spacing w:after="120" w:line="288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</w:pP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Μετά την Παρουσίαση ακολούθησε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βιωματικό εργαστήριο (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workshop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),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στο οποίο έγινε μια πρώτη καταγραφή της υπάρχουσας κατάστασης κινητικότητας και μεταφοράς  στην πόλη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.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</w:p>
    <w:p w14:paraId="7AF2E79B" w14:textId="7D8AE8EE" w:rsidR="00385C0D" w:rsidRPr="003460E3" w:rsidRDefault="00385C0D" w:rsidP="00D35D50">
      <w:pPr>
        <w:pStyle w:val="Web"/>
        <w:spacing w:before="200" w:beforeAutospacing="0" w:after="120" w:afterAutospacing="0" w:line="288" w:lineRule="auto"/>
        <w:jc w:val="both"/>
      </w:pPr>
      <w:r w:rsidRPr="003460E3">
        <w:rPr>
          <w:rFonts w:eastAsiaTheme="minorEastAsia"/>
          <w:color w:val="000000" w:themeColor="text1"/>
          <w:kern w:val="24"/>
        </w:rPr>
        <w:t xml:space="preserve">Η </w:t>
      </w:r>
      <w:r w:rsidRPr="003460E3">
        <w:rPr>
          <w:rFonts w:eastAsiaTheme="minorEastAsia"/>
          <w:kern w:val="24"/>
        </w:rPr>
        <w:t>διάρκεια του Έργου είναι  4 χρόνια, από 1</w:t>
      </w:r>
      <w:r w:rsidRPr="003460E3">
        <w:rPr>
          <w:rFonts w:eastAsiaTheme="minorEastAsia"/>
          <w:kern w:val="24"/>
          <w:position w:val="12"/>
          <w:vertAlign w:val="superscript"/>
        </w:rPr>
        <w:t>η</w:t>
      </w:r>
      <w:r w:rsidRPr="003460E3">
        <w:rPr>
          <w:rFonts w:eastAsiaTheme="minorEastAsia"/>
          <w:kern w:val="24"/>
        </w:rPr>
        <w:t xml:space="preserve"> Μαΐου 2025 έως 31 Ιουλίου 2029 και αφορά την οικονομική, φυσική και ψηφιακή προσβασιμότητα των ατόμων που ανήκουν στις ομάδες στόχο: </w:t>
      </w:r>
      <w:r w:rsidRPr="003460E3">
        <w:rPr>
          <w:rFonts w:eastAsiaTheme="minorEastAsia"/>
          <w:color w:val="000000" w:themeColor="text1"/>
          <w:kern w:val="24"/>
        </w:rPr>
        <w:t xml:space="preserve">Άτομα με φυσικές </w:t>
      </w:r>
      <w:r w:rsidR="003460E3" w:rsidRPr="003460E3">
        <w:rPr>
          <w:rFonts w:eastAsiaTheme="minorEastAsia"/>
          <w:color w:val="000000" w:themeColor="text1"/>
          <w:kern w:val="24"/>
        </w:rPr>
        <w:t>και</w:t>
      </w:r>
      <w:r w:rsidRPr="003460E3">
        <w:rPr>
          <w:rFonts w:eastAsiaTheme="minorEastAsia"/>
          <w:color w:val="000000" w:themeColor="text1"/>
          <w:kern w:val="24"/>
        </w:rPr>
        <w:t xml:space="preserve"> </w:t>
      </w:r>
      <w:r w:rsidR="003460E3" w:rsidRPr="003460E3">
        <w:rPr>
          <w:rFonts w:eastAsiaTheme="minorEastAsia"/>
          <w:color w:val="000000" w:themeColor="text1"/>
          <w:kern w:val="24"/>
        </w:rPr>
        <w:t xml:space="preserve">αισθητηριακές / γνωστικές </w:t>
      </w:r>
      <w:r w:rsidRPr="003460E3">
        <w:rPr>
          <w:rFonts w:eastAsiaTheme="minorEastAsia"/>
          <w:color w:val="000000" w:themeColor="text1"/>
          <w:kern w:val="24"/>
        </w:rPr>
        <w:t xml:space="preserve"> αναπηρίες </w:t>
      </w:r>
      <w:r w:rsidR="003460E3" w:rsidRPr="003460E3">
        <w:rPr>
          <w:rFonts w:eastAsiaTheme="minorEastAsia"/>
          <w:color w:val="000000" w:themeColor="text1"/>
          <w:kern w:val="24"/>
        </w:rPr>
        <w:t>,ά</w:t>
      </w:r>
      <w:r w:rsidRPr="003460E3">
        <w:rPr>
          <w:rFonts w:eastAsiaTheme="minorEastAsia"/>
          <w:color w:val="000000" w:themeColor="text1"/>
          <w:kern w:val="24"/>
        </w:rPr>
        <w:t xml:space="preserve">τομα  με χαμηλό εισόδημα </w:t>
      </w:r>
      <w:r w:rsidR="003460E3" w:rsidRPr="003460E3">
        <w:rPr>
          <w:rFonts w:eastAsiaTheme="minorEastAsia"/>
          <w:color w:val="000000" w:themeColor="text1"/>
          <w:kern w:val="24"/>
        </w:rPr>
        <w:t>,π</w:t>
      </w:r>
      <w:r w:rsidRPr="003460E3">
        <w:rPr>
          <w:rFonts w:eastAsiaTheme="minorEastAsia"/>
          <w:color w:val="000000" w:themeColor="text1"/>
          <w:kern w:val="24"/>
        </w:rPr>
        <w:t>αιδιά και οικογένειες</w:t>
      </w:r>
      <w:r w:rsidR="003460E3" w:rsidRPr="003460E3">
        <w:rPr>
          <w:rFonts w:eastAsiaTheme="minorEastAsia"/>
          <w:color w:val="000000" w:themeColor="text1"/>
          <w:kern w:val="24"/>
        </w:rPr>
        <w:t xml:space="preserve">, γυναίκες και ηλικιωμένα άτομα. </w:t>
      </w:r>
      <w:r w:rsidRPr="003460E3">
        <w:rPr>
          <w:rFonts w:eastAsiaTheme="minorEastAsia"/>
          <w:color w:val="000000" w:themeColor="text1"/>
          <w:kern w:val="24"/>
        </w:rPr>
        <w:t xml:space="preserve">  </w:t>
      </w:r>
    </w:p>
    <w:p w14:paraId="3F809943" w14:textId="6C527593" w:rsidR="003460E3" w:rsidRPr="003460E3" w:rsidRDefault="00385C0D" w:rsidP="00D35D50">
      <w:pPr>
        <w:pStyle w:val="Web"/>
        <w:spacing w:before="200" w:beforeAutospacing="0" w:after="120" w:afterAutospacing="0" w:line="288" w:lineRule="auto"/>
        <w:jc w:val="both"/>
        <w:rPr>
          <w:rFonts w:eastAsiaTheme="minorEastAsia"/>
          <w:color w:val="000000" w:themeColor="text1"/>
          <w:kern w:val="24"/>
        </w:rPr>
      </w:pPr>
      <w:r w:rsidRPr="003460E3">
        <w:rPr>
          <w:rFonts w:eastAsiaTheme="minorEastAsia"/>
          <w:color w:val="000000" w:themeColor="text1"/>
          <w:kern w:val="24"/>
        </w:rPr>
        <w:t xml:space="preserve">Οι Σύλλογοι και οι Ενώσεις </w:t>
      </w:r>
      <w:r w:rsidR="0007487F" w:rsidRPr="003460E3">
        <w:rPr>
          <w:rFonts w:eastAsiaTheme="minorEastAsia"/>
          <w:color w:val="000000" w:themeColor="text1"/>
          <w:kern w:val="24"/>
        </w:rPr>
        <w:t>των ομάδων στόχου έχουν ενεργό ρόλο στο Πρόγραμμα και συν</w:t>
      </w:r>
      <w:r w:rsidR="003460E3" w:rsidRPr="003460E3">
        <w:rPr>
          <w:rFonts w:eastAsiaTheme="minorEastAsia"/>
          <w:color w:val="000000" w:themeColor="text1"/>
          <w:kern w:val="24"/>
        </w:rPr>
        <w:t>-</w:t>
      </w:r>
      <w:r w:rsidR="0007487F" w:rsidRPr="003460E3">
        <w:rPr>
          <w:rFonts w:eastAsiaTheme="minorEastAsia"/>
          <w:color w:val="000000" w:themeColor="text1"/>
          <w:kern w:val="24"/>
        </w:rPr>
        <w:t>διαμορφώνουν την κατάσταση μετακίνησης και προσβασιμότητας στην Πόλη</w:t>
      </w:r>
      <w:r w:rsidR="003460E3" w:rsidRPr="003460E3">
        <w:rPr>
          <w:rFonts w:eastAsiaTheme="minorEastAsia"/>
          <w:color w:val="000000" w:themeColor="text1"/>
          <w:kern w:val="24"/>
        </w:rPr>
        <w:t>. Οι Εταίροι του Έργου είναι :</w:t>
      </w:r>
    </w:p>
    <w:p w14:paraId="47653ED9" w14:textId="77777777" w:rsidR="00385C0D" w:rsidRPr="003460E3" w:rsidRDefault="00385C0D" w:rsidP="00D35D50">
      <w:pPr>
        <w:numPr>
          <w:ilvl w:val="0"/>
          <w:numId w:val="2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Το Πανεπιστήμιο Εφαρμοσμένων Επιστημών του 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Turku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(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Leader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) (Φιλανδία) </w:t>
      </w:r>
    </w:p>
    <w:p w14:paraId="1228D7DD" w14:textId="77777777" w:rsidR="00385C0D" w:rsidRPr="003460E3" w:rsidRDefault="00385C0D" w:rsidP="00D35D50">
      <w:pPr>
        <w:numPr>
          <w:ilvl w:val="0"/>
          <w:numId w:val="2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Το Περιφερειακό Συμβούλιο της Νοτιοδυτικής Φιλανδίας </w:t>
      </w:r>
    </w:p>
    <w:p w14:paraId="43EDE245" w14:textId="77777777" w:rsidR="00385C0D" w:rsidRPr="003460E3" w:rsidRDefault="00385C0D" w:rsidP="00D35D50">
      <w:pPr>
        <w:numPr>
          <w:ilvl w:val="0"/>
          <w:numId w:val="2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Το Κέντρο Μεταφορών της Βουδαπέστης (Ουγγαρία) </w:t>
      </w:r>
    </w:p>
    <w:p w14:paraId="180E589F" w14:textId="51DDA94F" w:rsidR="00385C0D" w:rsidRPr="003460E3" w:rsidRDefault="003460E3" w:rsidP="00D35D50">
      <w:pPr>
        <w:numPr>
          <w:ilvl w:val="0"/>
          <w:numId w:val="2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lastRenderedPageBreak/>
        <w:t>Ο</w:t>
      </w:r>
      <w:r w:rsidR="00385C0D"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Δήμο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ς</w:t>
      </w:r>
      <w:r w:rsidR="00385C0D"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Ηρακλείου (Ελλάδα) </w:t>
      </w:r>
    </w:p>
    <w:p w14:paraId="796A8049" w14:textId="77777777" w:rsidR="00385C0D" w:rsidRPr="003460E3" w:rsidRDefault="00385C0D" w:rsidP="00D35D50">
      <w:pPr>
        <w:numPr>
          <w:ilvl w:val="0"/>
          <w:numId w:val="2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To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SRM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(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Societa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’ </w:t>
      </w:r>
      <w:proofErr w:type="spellStart"/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reti</w:t>
      </w:r>
      <w:proofErr w:type="spellEnd"/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e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proofErr w:type="spellStart"/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mobilita</w:t>
      </w:r>
      <w:proofErr w:type="spellEnd"/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’) Δίκτυα και Κινητικότητα (Ιταλία) </w:t>
      </w:r>
    </w:p>
    <w:p w14:paraId="05C85706" w14:textId="77777777" w:rsidR="00385C0D" w:rsidRPr="003460E3" w:rsidRDefault="00385C0D" w:rsidP="00D35D50">
      <w:pPr>
        <w:numPr>
          <w:ilvl w:val="0"/>
          <w:numId w:val="2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Το Κέντρο Έρευνας Μεταφορών (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CDV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) (Δημοκρατία της Τσεχίας) </w:t>
      </w:r>
    </w:p>
    <w:p w14:paraId="71BF473C" w14:textId="0FDE5FF1" w:rsidR="00385C0D" w:rsidRPr="003460E3" w:rsidRDefault="00385C0D" w:rsidP="00D35D50">
      <w:pPr>
        <w:numPr>
          <w:ilvl w:val="0"/>
          <w:numId w:val="2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Το Διαμέρισμα  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Seine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- 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Saint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–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Denis</w:t>
      </w: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(Γαλλία) </w:t>
      </w:r>
    </w:p>
    <w:p w14:paraId="521CC2A1" w14:textId="77777777" w:rsidR="00385C0D" w:rsidRPr="002D04B8" w:rsidRDefault="00385C0D" w:rsidP="00D35D50">
      <w:pPr>
        <w:spacing w:before="200" w:after="12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2D04B8">
        <w:rPr>
          <w:rFonts w:ascii="Times New Roman" w:eastAsiaTheme="minorEastAsia" w:hAnsi="Times New Roman" w:cs="Times New Roman"/>
          <w:kern w:val="24"/>
          <w:sz w:val="24"/>
          <w:szCs w:val="24"/>
          <w:lang w:eastAsia="el-GR"/>
        </w:rPr>
        <w:t xml:space="preserve">Το έργο εποπτεύεται από </w:t>
      </w:r>
    </w:p>
    <w:p w14:paraId="346381D1" w14:textId="77777777" w:rsidR="00385C0D" w:rsidRPr="003460E3" w:rsidRDefault="00385C0D" w:rsidP="00D35D50">
      <w:pPr>
        <w:numPr>
          <w:ilvl w:val="0"/>
          <w:numId w:val="3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Τη Μητροπολιτική Πόλη της Μπολόνια (Ιταλία) </w:t>
      </w:r>
    </w:p>
    <w:p w14:paraId="6877F4E8" w14:textId="0BADF673" w:rsidR="00385C0D" w:rsidRPr="001D21D7" w:rsidRDefault="00385C0D" w:rsidP="00D35D50">
      <w:pPr>
        <w:numPr>
          <w:ilvl w:val="0"/>
          <w:numId w:val="3"/>
        </w:numPr>
        <w:spacing w:after="120" w:line="288" w:lineRule="auto"/>
        <w:ind w:left="1267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3460E3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Το Υπουργείο Μεταφορών της Τσεχίας</w:t>
      </w:r>
    </w:p>
    <w:p w14:paraId="206A44FA" w14:textId="5B3BAE20" w:rsidR="001D21D7" w:rsidRPr="003460E3" w:rsidRDefault="001D21D7" w:rsidP="001D21D7">
      <w:pPr>
        <w:spacing w:after="120" w:line="288" w:lineRule="auto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Το Έργο υλοποιείται από τη Διεύθυνση Προγραμματισμού, Οργάνωσης και Πληροφορικής του Δήμου Ηρακλείου, διά του Τμήματος Ευρωπαϊκών Προγραμμάτων της. </w:t>
      </w:r>
    </w:p>
    <w:p w14:paraId="5EA59869" w14:textId="6E3DD3B8" w:rsidR="00875EBD" w:rsidRDefault="005F4573" w:rsidP="00D35D50">
      <w:pPr>
        <w:jc w:val="both"/>
      </w:pPr>
      <w:r w:rsidRPr="005F4573">
        <w:rPr>
          <w:noProof/>
        </w:rPr>
        <w:drawing>
          <wp:inline distT="0" distB="0" distL="0" distR="0" wp14:anchorId="54F01FAC" wp14:editId="7CAC7CAB">
            <wp:extent cx="2876550" cy="3190875"/>
            <wp:effectExtent l="0" t="0" r="0" b="9525"/>
            <wp:docPr id="1318928755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8928755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76953" cy="3191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B06B5C" w14:textId="77777777" w:rsidR="005F4573" w:rsidRPr="005F4573" w:rsidRDefault="005F4573" w:rsidP="00D35D50">
      <w:pPr>
        <w:jc w:val="both"/>
      </w:pPr>
    </w:p>
    <w:p w14:paraId="19ECE158" w14:textId="4336E847" w:rsidR="005F4573" w:rsidRDefault="005F4573" w:rsidP="00D35D50">
      <w:pPr>
        <w:tabs>
          <w:tab w:val="left" w:pos="1095"/>
        </w:tabs>
        <w:jc w:val="both"/>
      </w:pPr>
      <w:r>
        <w:tab/>
      </w:r>
      <w:r w:rsidRPr="005F4573">
        <w:rPr>
          <w:noProof/>
        </w:rPr>
        <w:drawing>
          <wp:inline distT="0" distB="0" distL="0" distR="0" wp14:anchorId="2C79CC14" wp14:editId="3FB15E03">
            <wp:extent cx="5274310" cy="2498725"/>
            <wp:effectExtent l="0" t="0" r="2540" b="0"/>
            <wp:docPr id="110066652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06665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98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1B5B56" w14:textId="77777777" w:rsidR="006A27CC" w:rsidRDefault="006A27CC" w:rsidP="00D35D50">
      <w:pPr>
        <w:jc w:val="both"/>
      </w:pPr>
    </w:p>
    <w:p w14:paraId="1FBFAEB8" w14:textId="1B178221" w:rsidR="006A27CC" w:rsidRDefault="006A27CC" w:rsidP="00D35D50">
      <w:pPr>
        <w:tabs>
          <w:tab w:val="left" w:pos="2025"/>
        </w:tabs>
        <w:jc w:val="both"/>
      </w:pPr>
      <w:r>
        <w:lastRenderedPageBreak/>
        <w:tab/>
      </w:r>
    </w:p>
    <w:p w14:paraId="78D0A794" w14:textId="77777777" w:rsidR="006A27CC" w:rsidRPr="006A27CC" w:rsidRDefault="006A27CC" w:rsidP="00D35D50">
      <w:pPr>
        <w:jc w:val="both"/>
      </w:pPr>
    </w:p>
    <w:p w14:paraId="2F7AB734" w14:textId="77777777" w:rsidR="006A27CC" w:rsidRDefault="006A27CC" w:rsidP="00D35D50">
      <w:pPr>
        <w:jc w:val="both"/>
      </w:pPr>
    </w:p>
    <w:p w14:paraId="6B415CEE" w14:textId="2F2C4877" w:rsidR="006A27CC" w:rsidRDefault="006A27CC" w:rsidP="00D35D50">
      <w:pPr>
        <w:tabs>
          <w:tab w:val="left" w:pos="2400"/>
        </w:tabs>
        <w:jc w:val="both"/>
      </w:pPr>
      <w:r>
        <w:tab/>
      </w:r>
      <w:r w:rsidRPr="006A27CC">
        <w:rPr>
          <w:noProof/>
        </w:rPr>
        <w:drawing>
          <wp:inline distT="0" distB="0" distL="0" distR="0" wp14:anchorId="50E4D8CB" wp14:editId="10944B85">
            <wp:extent cx="5274310" cy="2484755"/>
            <wp:effectExtent l="0" t="0" r="2540" b="0"/>
            <wp:docPr id="1223756447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3756447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A4F7AD" w14:textId="77777777" w:rsidR="006A27CC" w:rsidRPr="006A27CC" w:rsidRDefault="006A27CC" w:rsidP="00D35D50">
      <w:pPr>
        <w:jc w:val="both"/>
      </w:pPr>
    </w:p>
    <w:p w14:paraId="59F35A23" w14:textId="1DE155E4" w:rsidR="006A27CC" w:rsidRDefault="0015451C" w:rsidP="00D35D50">
      <w:pPr>
        <w:jc w:val="both"/>
      </w:pPr>
      <w:r w:rsidRPr="0015451C">
        <w:rPr>
          <w:noProof/>
        </w:rPr>
        <w:drawing>
          <wp:inline distT="0" distB="0" distL="0" distR="0" wp14:anchorId="68A8E07F" wp14:editId="4C0C1FC5">
            <wp:extent cx="5274310" cy="2434590"/>
            <wp:effectExtent l="0" t="0" r="2540" b="3810"/>
            <wp:docPr id="52865333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865333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4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A2C5EC" w14:textId="6FE7F232" w:rsidR="006A27CC" w:rsidRPr="006A27CC" w:rsidRDefault="006A27CC" w:rsidP="00D35D50">
      <w:pPr>
        <w:tabs>
          <w:tab w:val="left" w:pos="1155"/>
        </w:tabs>
        <w:jc w:val="both"/>
      </w:pPr>
      <w:r>
        <w:lastRenderedPageBreak/>
        <w:tab/>
      </w:r>
      <w:r w:rsidR="00F640D6" w:rsidRPr="00F640D6">
        <w:t xml:space="preserve"> </w:t>
      </w:r>
      <w:r w:rsidRPr="006A27CC">
        <w:rPr>
          <w:noProof/>
        </w:rPr>
        <w:drawing>
          <wp:inline distT="0" distB="0" distL="0" distR="0" wp14:anchorId="7EF06EDA" wp14:editId="53506C6C">
            <wp:extent cx="5274310" cy="2506980"/>
            <wp:effectExtent l="0" t="0" r="2540" b="7620"/>
            <wp:docPr id="174765140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76514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6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A27CC" w:rsidRPr="006A27C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2C70F3"/>
    <w:multiLevelType w:val="hybridMultilevel"/>
    <w:tmpl w:val="EA06669C"/>
    <w:lvl w:ilvl="0" w:tplc="0B24D73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C074E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70434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9F2431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31291D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8DEC3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FE486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D4E1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5027E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A864E3"/>
    <w:multiLevelType w:val="hybridMultilevel"/>
    <w:tmpl w:val="4D02C428"/>
    <w:lvl w:ilvl="0" w:tplc="EA9299A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C10B8B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648E4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5DCE76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04D1F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260D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E1E2AF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FA1E6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B08A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853FCD"/>
    <w:multiLevelType w:val="hybridMultilevel"/>
    <w:tmpl w:val="A476F054"/>
    <w:lvl w:ilvl="0" w:tplc="4E8CC18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3DE7D9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8E8D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F60E04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D04D03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CA296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B2562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14398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752D56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59094715">
    <w:abstractNumId w:val="0"/>
  </w:num>
  <w:num w:numId="2" w16cid:durableId="72171673">
    <w:abstractNumId w:val="2"/>
  </w:num>
  <w:num w:numId="3" w16cid:durableId="13317189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C8F"/>
    <w:rsid w:val="0007487F"/>
    <w:rsid w:val="000D5E2A"/>
    <w:rsid w:val="0015451C"/>
    <w:rsid w:val="001D21D7"/>
    <w:rsid w:val="002A0BB5"/>
    <w:rsid w:val="002A6425"/>
    <w:rsid w:val="002D04B8"/>
    <w:rsid w:val="003021D5"/>
    <w:rsid w:val="003460E3"/>
    <w:rsid w:val="00385C0D"/>
    <w:rsid w:val="003A61B6"/>
    <w:rsid w:val="003A7411"/>
    <w:rsid w:val="004A47EB"/>
    <w:rsid w:val="00571DF1"/>
    <w:rsid w:val="00590B3D"/>
    <w:rsid w:val="005D7979"/>
    <w:rsid w:val="005F4573"/>
    <w:rsid w:val="00636B03"/>
    <w:rsid w:val="006A27CC"/>
    <w:rsid w:val="006B418D"/>
    <w:rsid w:val="006C765E"/>
    <w:rsid w:val="006D1892"/>
    <w:rsid w:val="006D409F"/>
    <w:rsid w:val="007836A3"/>
    <w:rsid w:val="00874C8F"/>
    <w:rsid w:val="00875EBD"/>
    <w:rsid w:val="008D0C00"/>
    <w:rsid w:val="009506A7"/>
    <w:rsid w:val="0099259E"/>
    <w:rsid w:val="00AE0615"/>
    <w:rsid w:val="00B53642"/>
    <w:rsid w:val="00B54BDB"/>
    <w:rsid w:val="00BE4B0A"/>
    <w:rsid w:val="00D35D50"/>
    <w:rsid w:val="00F640D6"/>
    <w:rsid w:val="00FC1CD6"/>
    <w:rsid w:val="00FD0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1DE1D"/>
  <w15:chartTrackingRefBased/>
  <w15:docId w15:val="{D915D779-5173-43A1-AF6B-40CCF0899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5C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Web">
    <w:name w:val="Normal (Web)"/>
    <w:basedOn w:val="a"/>
    <w:uiPriority w:val="99"/>
    <w:unhideWhenUsed/>
    <w:rsid w:val="00385C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5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814841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040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8113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694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5790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30118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81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5531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48081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5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24895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867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449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vasilaki</dc:creator>
  <cp:keywords/>
  <dc:description/>
  <cp:lastModifiedBy>ictservices@heraklion.gr</cp:lastModifiedBy>
  <cp:revision>4</cp:revision>
  <cp:lastPrinted>2025-05-06T07:50:00Z</cp:lastPrinted>
  <dcterms:created xsi:type="dcterms:W3CDTF">2025-05-08T08:43:00Z</dcterms:created>
  <dcterms:modified xsi:type="dcterms:W3CDTF">2025-05-19T08:42:00Z</dcterms:modified>
</cp:coreProperties>
</file>