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3777"/>
      </w:tblGrid>
      <w:tr w:rsidR="00155E1C" w:rsidRPr="008B03D8" w14:paraId="121CA498" w14:textId="77777777" w:rsidTr="00BF2480">
        <w:trPr>
          <w:tblCellSpacing w:w="15" w:type="dxa"/>
          <w:jc w:val="center"/>
        </w:trPr>
        <w:tc>
          <w:tcPr>
            <w:tcW w:w="5415" w:type="dxa"/>
            <w:vAlign w:val="center"/>
            <w:hideMark/>
          </w:tcPr>
          <w:p w14:paraId="05E64171" w14:textId="366160F5" w:rsidR="00155E1C" w:rsidRPr="008B03D8" w:rsidRDefault="00E467BE" w:rsidP="008D0D1A">
            <w:pPr>
              <w:pStyle w:val="a4"/>
              <w:keepNext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  <w:r w:rsidRPr="00E467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155E1C" w:rsidRPr="008B03D8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3BA1C8E" wp14:editId="7E71201B">
                  <wp:extent cx="666750" cy="666750"/>
                  <wp:effectExtent l="0" t="0" r="0" b="0"/>
                  <wp:docPr id="1" name="Εικόνα 1" descr="https://backoffice.heraklion.gr/syllogika/meetings/media/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s://backoffice.heraklion.gr/syllogika/meetings/media/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E1C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>ΕΛΛΗΝΙΚΗ ΔΗΜΟΚΡΑΤΙΑ</w:t>
            </w:r>
            <w:r w:rsidR="00155E1C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>ΔΗΜΟΣ ΗΡΑΚΛΕΙΟΥ</w:t>
            </w:r>
            <w:r w:rsidR="00155E1C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>Δ/ΝΣΗ ΔΙΟΙΚΗΤΙΚΩΝ ΥΠΗΡΕΣΙΩΝ</w:t>
            </w:r>
            <w:r w:rsidR="00155E1C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 xml:space="preserve">ΤΜΗΜΑ ΥΠΟΣΤΗΡΙΞΗΣ ΠΟΛΙΤΙΚΩΝ ΟΡΓΑΝΩΝ </w:t>
            </w:r>
            <w:r w:rsidR="00155E1C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 xml:space="preserve">ΑΡΜΟΔΙΑ: ΣΦΑΚΙΑΝΑΚΗ ΜΑΡΙΑ -ΚΟΥΝΑΛΗ ΚΑΤΕΡΙΝΑ-ΦΙΛΙΠΠΙΔΟΥ ΕΙΡΗΝΗ-ΚΥΡΕΖΗ ΜΑΡΙΑ </w:t>
            </w:r>
          </w:p>
        </w:tc>
        <w:tc>
          <w:tcPr>
            <w:tcW w:w="3732" w:type="dxa"/>
            <w:hideMark/>
          </w:tcPr>
          <w:p w14:paraId="6D6934F6" w14:textId="77777777" w:rsidR="00155E1C" w:rsidRPr="008B03D8" w:rsidRDefault="00155E1C" w:rsidP="00155E1C">
            <w:pPr>
              <w:pStyle w:val="a4"/>
              <w:keepNext/>
              <w:spacing w:after="0" w:line="240" w:lineRule="auto"/>
              <w:ind w:left="64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έκδ.1.αναθ.3ημ/νια </w:t>
            </w:r>
            <w:proofErr w:type="spellStart"/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έγκρ</w:t>
            </w:r>
            <w:proofErr w:type="spellEnd"/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. 15/7/2011 ΔΥΠ-ΥΠΟ 017 </w:t>
            </w:r>
          </w:p>
          <w:p w14:paraId="7821A1F2" w14:textId="77777777" w:rsidR="00155E1C" w:rsidRPr="008B03D8" w:rsidRDefault="00155E1C" w:rsidP="00155E1C">
            <w:pPr>
              <w:pStyle w:val="a4"/>
              <w:keepNext/>
              <w:spacing w:after="0" w:line="240" w:lineRule="auto"/>
              <w:ind w:left="64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  <w:p w14:paraId="3D4EC65D" w14:textId="77777777" w:rsidR="00155E1C" w:rsidRPr="008B03D8" w:rsidRDefault="00155E1C" w:rsidP="00155E1C">
            <w:pPr>
              <w:pStyle w:val="a4"/>
              <w:keepNext/>
              <w:spacing w:after="0" w:line="240" w:lineRule="auto"/>
              <w:ind w:left="64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155E1C" w:rsidRPr="008B03D8" w14:paraId="335A3E4C" w14:textId="77777777" w:rsidTr="00BF2480">
        <w:trPr>
          <w:tblCellSpacing w:w="15" w:type="dxa"/>
          <w:jc w:val="center"/>
        </w:trPr>
        <w:tc>
          <w:tcPr>
            <w:tcW w:w="5415" w:type="dxa"/>
            <w:vAlign w:val="center"/>
            <w:hideMark/>
          </w:tcPr>
          <w:p w14:paraId="6FE327A5" w14:textId="2C7065A2" w:rsidR="00155E1C" w:rsidRPr="008B03D8" w:rsidRDefault="00155E1C" w:rsidP="008D0D1A">
            <w:pPr>
              <w:pStyle w:val="a4"/>
              <w:keepNext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Αριθμ.πρωτ.</w:t>
            </w:r>
            <w:r w:rsidR="00717D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5</w:t>
            </w:r>
            <w:r w:rsidR="009B4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5</w:t>
            </w:r>
            <w:r w:rsidR="00717D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7</w:t>
            </w:r>
            <w:r w:rsidR="009B4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10</w:t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 xml:space="preserve">Ηράκλειο : </w:t>
            </w:r>
            <w:r w:rsidR="009B4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18</w:t>
            </w:r>
            <w:r w:rsidR="00424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/</w:t>
            </w:r>
            <w:r w:rsidR="00717D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6</w:t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/2021</w:t>
            </w:r>
          </w:p>
        </w:tc>
        <w:tc>
          <w:tcPr>
            <w:tcW w:w="3732" w:type="dxa"/>
            <w:hideMark/>
          </w:tcPr>
          <w:p w14:paraId="7874C944" w14:textId="2D5071A0" w:rsidR="00155E1C" w:rsidRPr="008B03D8" w:rsidRDefault="00155E1C" w:rsidP="00155E1C">
            <w:pPr>
              <w:pStyle w:val="a4"/>
              <w:keepNext/>
              <w:spacing w:after="0" w:line="240" w:lineRule="auto"/>
              <w:ind w:left="644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</w:pP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>ΠΡΟΣ:</w:t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br/>
              <w:t xml:space="preserve">ΤΑ ΜΕΛΗ ΤΗΣ ΟΙΚΟΝΟΜΙΚΗΣ ΕΠΙΤΡΟΠΗΣ </w:t>
            </w:r>
            <w:r w:rsidR="00BA43A0"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 Η</w:t>
            </w:r>
            <w:r w:rsidRPr="008B03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l-GR"/>
              </w:rPr>
              <w:t xml:space="preserve">ΡΑΚΛΕΙΟΥ </w:t>
            </w:r>
          </w:p>
        </w:tc>
      </w:tr>
    </w:tbl>
    <w:p w14:paraId="3AD13C91" w14:textId="77777777" w:rsidR="00155E1C" w:rsidRPr="008B03D8" w:rsidRDefault="00155E1C" w:rsidP="00155E1C">
      <w:pPr>
        <w:pStyle w:val="a4"/>
        <w:keepNext/>
        <w:spacing w:after="0" w:line="240" w:lineRule="auto"/>
        <w:ind w:left="6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</w:p>
    <w:p w14:paraId="09CF90F7" w14:textId="77777777" w:rsidR="008D0D1A" w:rsidRDefault="008D0D1A" w:rsidP="00340CE1">
      <w:pPr>
        <w:ind w:left="284"/>
        <w:jc w:val="both"/>
        <w:rPr>
          <w:rFonts w:ascii="Times New Roman" w:hAnsi="Times New Roman"/>
          <w:b/>
          <w:bCs/>
          <w:sz w:val="28"/>
          <w:szCs w:val="28"/>
          <w:lang w:eastAsia="el-GR"/>
        </w:rPr>
      </w:pPr>
    </w:p>
    <w:p w14:paraId="1A0D2931" w14:textId="50F58A4C" w:rsidR="00155E1C" w:rsidRDefault="00155E1C" w:rsidP="00340CE1">
      <w:pPr>
        <w:ind w:left="284"/>
        <w:jc w:val="both"/>
        <w:rPr>
          <w:rFonts w:ascii="Times New Roman" w:hAnsi="Times New Roman"/>
          <w:b/>
          <w:bCs/>
          <w:sz w:val="28"/>
          <w:szCs w:val="28"/>
          <w:lang w:eastAsia="el-GR"/>
        </w:rPr>
      </w:pPr>
      <w:r w:rsidRPr="008B03D8">
        <w:rPr>
          <w:rFonts w:ascii="Times New Roman" w:hAnsi="Times New Roman"/>
          <w:b/>
          <w:bCs/>
          <w:sz w:val="28"/>
          <w:szCs w:val="28"/>
          <w:lang w:eastAsia="el-GR"/>
        </w:rPr>
        <w:t xml:space="preserve">Σας προσκαλούμε σε συνεδρίαση με τηλεδιάσκεψη την </w:t>
      </w:r>
      <w:r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Τ</w:t>
      </w:r>
      <w:r w:rsidR="008D0D1A"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ρ</w:t>
      </w:r>
      <w:r w:rsidR="00EC1A36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ί</w:t>
      </w:r>
      <w:r w:rsidR="008D0D1A"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τη</w:t>
      </w:r>
      <w:r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9B40B1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22</w:t>
      </w:r>
      <w:r w:rsidR="00CE43CE"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717DAC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Ιουνίου</w:t>
      </w:r>
      <w:r w:rsidR="008D0D1A" w:rsidRPr="008D0D1A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 xml:space="preserve"> </w:t>
      </w:r>
      <w:r w:rsidRPr="00717DAC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2021</w:t>
      </w:r>
      <w:r w:rsidRPr="00717DAC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και ώρα 1</w:t>
      </w:r>
      <w:r w:rsidR="00982950" w:rsidRPr="00717DAC">
        <w:rPr>
          <w:rFonts w:ascii="Times New Roman" w:hAnsi="Times New Roman"/>
          <w:b/>
          <w:bCs/>
          <w:sz w:val="28"/>
          <w:szCs w:val="28"/>
          <w:lang w:eastAsia="el-GR"/>
        </w:rPr>
        <w:t>3</w:t>
      </w:r>
      <w:r w:rsidRPr="00717DAC">
        <w:rPr>
          <w:rFonts w:ascii="Times New Roman" w:hAnsi="Times New Roman"/>
          <w:b/>
          <w:bCs/>
          <w:sz w:val="28"/>
          <w:szCs w:val="28"/>
          <w:lang w:eastAsia="el-GR"/>
        </w:rPr>
        <w:t>.00 μμ.,</w:t>
      </w:r>
      <w:r w:rsidRPr="008B03D8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σύμφωνα με το άρθρο 10 της από 11-03-2020 Πράξης Νομοθετικού Περιεχομένου (ΦΕΚ 5/Α΄/11-3-2020) και την υπ΄αριθ.40/31-03-2020 Εγκύκλιο του Υπουργείου Εσωτερικών, για συζήτηση και λήψη απόφασης για τα θέματα της ημερήσιας διάταξης. </w:t>
      </w:r>
    </w:p>
    <w:p w14:paraId="1C534524" w14:textId="77777777" w:rsidR="006766CB" w:rsidRPr="00D205E2" w:rsidRDefault="006766CB" w:rsidP="006766CB">
      <w:pPr>
        <w:spacing w:before="240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l-GR"/>
        </w:rPr>
      </w:pPr>
      <w:r w:rsidRPr="00D205E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l-GR"/>
        </w:rPr>
        <w:t>ΘΕΜΑΤΑ  ΗΜΕΡΗΣΙΑΣ ΔΙΑΤΑΞΗΣ</w:t>
      </w:r>
    </w:p>
    <w:p w14:paraId="41904248" w14:textId="77777777" w:rsidR="006766CB" w:rsidRPr="00D205E2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D205E2">
        <w:rPr>
          <w:rFonts w:ascii="Times New Roman" w:eastAsia="Times New Roman" w:hAnsi="Times New Roman"/>
          <w:sz w:val="28"/>
          <w:szCs w:val="28"/>
          <w:lang w:eastAsia="el-GR"/>
        </w:rPr>
        <w:t xml:space="preserve">Υποχρεωτική αναμόρφωση Ολοκληρωμένου Προγράμματος Δράσης 2021. </w:t>
      </w:r>
    </w:p>
    <w:p w14:paraId="564B9394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0" w:name="_Hlk74830472"/>
      <w:r w:rsidRPr="00D205E2">
        <w:rPr>
          <w:rFonts w:ascii="Times New Roman" w:eastAsia="Times New Roman" w:hAnsi="Times New Roman"/>
          <w:sz w:val="28"/>
          <w:szCs w:val="28"/>
          <w:lang w:eastAsia="el-GR"/>
        </w:rPr>
        <w:t>Αναμόρφωση Προϋπολογισμού έτους 2021 σύμφωνα με  τα αιτήματα (7) Τμημάτων του</w:t>
      </w:r>
      <w:r w:rsidRPr="00012545">
        <w:rPr>
          <w:rFonts w:ascii="Times New Roman" w:eastAsia="Times New Roman" w:hAnsi="Times New Roman"/>
          <w:sz w:val="28"/>
          <w:szCs w:val="28"/>
          <w:lang w:eastAsia="el-GR"/>
        </w:rPr>
        <w:t xml:space="preserve"> Δήμου Ηρακλείου.</w:t>
      </w:r>
    </w:p>
    <w:bookmarkEnd w:id="0"/>
    <w:p w14:paraId="2C698349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012545">
        <w:rPr>
          <w:rFonts w:ascii="Times New Roman" w:eastAsia="Times New Roman" w:hAnsi="Times New Roman"/>
          <w:sz w:val="28"/>
          <w:szCs w:val="28"/>
          <w:lang w:eastAsia="el-GR"/>
        </w:rPr>
        <w:t xml:space="preserve">Αναμόρφωση Προϋπολογισμού έτους 2021 σύμφωνα με 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3 </w:t>
      </w:r>
      <w:r w:rsidRPr="00012545">
        <w:rPr>
          <w:rFonts w:ascii="Times New Roman" w:eastAsia="Times New Roman" w:hAnsi="Times New Roman"/>
          <w:sz w:val="28"/>
          <w:szCs w:val="28"/>
          <w:lang w:eastAsia="el-GR"/>
        </w:rPr>
        <w:t xml:space="preserve">αιτήματα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π</w:t>
      </w:r>
      <w:r w:rsidRPr="00012545">
        <w:rPr>
          <w:rFonts w:ascii="Times New Roman" w:eastAsia="Times New Roman" w:hAnsi="Times New Roman"/>
          <w:sz w:val="28"/>
          <w:szCs w:val="28"/>
          <w:lang w:eastAsia="el-GR"/>
        </w:rPr>
        <w:t xml:space="preserve">ου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υποβλήθηκαν από το Τμήμα Υδραυλικών και Εγγειοβελτιωτικών Έργων για την κάλυψη λειτουργικών δαπανών της υπηρεσίας άρδευσης βάση του Ν.4795/2021.</w:t>
      </w:r>
    </w:p>
    <w:p w14:paraId="66DE5E49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067F48">
        <w:rPr>
          <w:rFonts w:ascii="Times New Roman" w:eastAsia="Times New Roman" w:hAnsi="Times New Roman"/>
          <w:sz w:val="28"/>
          <w:szCs w:val="28"/>
          <w:lang w:eastAsia="el-GR"/>
        </w:rPr>
        <w:t xml:space="preserve">Αναμόρφωση Προϋπολογισμού έτους 2021 σύμφωνα με 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αί</w:t>
      </w:r>
      <w:r w:rsidRPr="00067F48">
        <w:rPr>
          <w:rFonts w:ascii="Times New Roman" w:eastAsia="Times New Roman" w:hAnsi="Times New Roman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η</w:t>
      </w:r>
      <w:r w:rsidRPr="00067F48">
        <w:rPr>
          <w:rFonts w:ascii="Times New Roman" w:eastAsia="Times New Roman" w:hAnsi="Times New Roman"/>
          <w:sz w:val="28"/>
          <w:szCs w:val="28"/>
          <w:lang w:eastAsia="el-GR"/>
        </w:rPr>
        <w:t>μα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067F48">
        <w:rPr>
          <w:rFonts w:ascii="Times New Roman" w:eastAsia="Times New Roman" w:hAnsi="Times New Roman"/>
          <w:sz w:val="28"/>
          <w:szCs w:val="28"/>
          <w:lang w:eastAsia="el-GR"/>
        </w:rPr>
        <w:t>που υποβλήθηκ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ε</w:t>
      </w:r>
      <w:r w:rsidRPr="00067F48">
        <w:rPr>
          <w:rFonts w:ascii="Times New Roman" w:eastAsia="Times New Roman" w:hAnsi="Times New Roman"/>
          <w:sz w:val="28"/>
          <w:szCs w:val="28"/>
          <w:lang w:eastAsia="el-GR"/>
        </w:rPr>
        <w:t xml:space="preserve"> από το Τμήμα Υδραυλικών και Εγγειοβελτιωτικών Έργων για την κάλυψη λειτουργικών δαπανών της υπηρεσίας άρδευσης βάση του Ν.4795/2021.</w:t>
      </w:r>
    </w:p>
    <w:p w14:paraId="7BD3FD65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504E9">
        <w:rPr>
          <w:rFonts w:ascii="Times New Roman" w:eastAsia="Times New Roman" w:hAnsi="Times New Roman"/>
          <w:sz w:val="28"/>
          <w:szCs w:val="28"/>
          <w:lang w:eastAsia="el-GR"/>
        </w:rPr>
        <w:t>Αναμόρφωση Προϋπολογισμού έτους 2021 σύμφωνα με  αίτημα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του Τμήματος Εκτέλεσης Κτιριακών Έργων.</w:t>
      </w:r>
    </w:p>
    <w:p w14:paraId="0EACF498" w14:textId="77777777" w:rsidR="006766CB" w:rsidRPr="00067F48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Αναμόρφωση προϋπολογισμού έτους 2021 σχετικά με την απόδοση δόσεων από τη ΔΕΥΑΗ και ακύρωση της απόφασης 124/2021 του Δημοτικού Συμβουλίου και της </w:t>
      </w:r>
      <w:r>
        <w:rPr>
          <w:rFonts w:ascii="Times New Roman" w:eastAsia="Times New Roman" w:hAnsi="Times New Roman"/>
          <w:sz w:val="28"/>
          <w:szCs w:val="28"/>
          <w:lang w:eastAsia="el-GR"/>
        </w:rPr>
        <w:lastRenderedPageBreak/>
        <w:t xml:space="preserve">απόφασης 315/2021 της Οικονομικής Επιτροπής μετά από αίτημα του Τμήματος Ταμείου. </w:t>
      </w:r>
    </w:p>
    <w:p w14:paraId="1C302A16" w14:textId="77777777" w:rsidR="006766CB" w:rsidRPr="00012545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012545">
        <w:rPr>
          <w:rFonts w:ascii="Times New Roman" w:eastAsia="Times New Roman" w:hAnsi="Times New Roman"/>
          <w:sz w:val="28"/>
          <w:szCs w:val="28"/>
          <w:lang w:eastAsia="el-GR"/>
        </w:rPr>
        <w:t>Παροχή δικαστικής πληρεξουσιότητας στους δικηγόρους του Δήμου να παρασταθούν στον Άρειο Πάγο.</w:t>
      </w:r>
    </w:p>
    <w:p w14:paraId="7ECB50AD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1" w:name="_Hlk74728224"/>
      <w:r>
        <w:rPr>
          <w:rFonts w:ascii="Times New Roman" w:eastAsia="Times New Roman" w:hAnsi="Times New Roman"/>
          <w:sz w:val="28"/>
          <w:szCs w:val="28"/>
          <w:lang w:eastAsia="el-GR"/>
        </w:rPr>
        <w:t>Λήψη απόφασης για άσκηση έφεσης κατά της υπ’αριθ.389/2021 απόφαση του Διοικητικού Πρωτοδικείου Ηρακλείου.</w:t>
      </w:r>
    </w:p>
    <w:bookmarkEnd w:id="1"/>
    <w:p w14:paraId="58E2F00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 xml:space="preserve">Λήψη απόφασης για άσκηση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ενδίκου μέσου</w:t>
      </w: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(Ανακοπής και αιτήσεως αναστολής εκτελέσεως) κατά της με αρ</w:t>
      </w: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>ιθ.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114</w:t>
      </w: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 xml:space="preserve">/2021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διαταγής πληρωμής του Ειρηνοδικείου Ηρακλείου</w:t>
      </w: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151E83FA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2A30">
        <w:rPr>
          <w:rFonts w:ascii="Times New Roman" w:hAnsi="Times New Roman"/>
          <w:sz w:val="28"/>
          <w:szCs w:val="28"/>
        </w:rPr>
        <w:t>΄</w:t>
      </w:r>
      <w:proofErr w:type="spellStart"/>
      <w:r w:rsidRPr="00362A30">
        <w:rPr>
          <w:rFonts w:ascii="Times New Roman" w:hAnsi="Times New Roman"/>
          <w:sz w:val="28"/>
          <w:szCs w:val="28"/>
        </w:rPr>
        <w:t>Ασκηση</w:t>
      </w:r>
      <w:proofErr w:type="spellEnd"/>
      <w:r w:rsidRPr="00362A30">
        <w:rPr>
          <w:rFonts w:ascii="Times New Roman" w:hAnsi="Times New Roman"/>
          <w:sz w:val="28"/>
          <w:szCs w:val="28"/>
        </w:rPr>
        <w:t xml:space="preserve"> ενδίκου μέσου κατά της υπ΄αριθ.952/2019 απόφασης του Ειρηνοδικείου Ηρακλείου.</w:t>
      </w:r>
    </w:p>
    <w:p w14:paraId="4EB9BBFA" w14:textId="77777777" w:rsidR="006766CB" w:rsidRPr="00B7425C" w:rsidRDefault="006766CB" w:rsidP="006766CB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425C">
        <w:rPr>
          <w:rFonts w:ascii="Times New Roman" w:eastAsia="Times New Roman" w:hAnsi="Times New Roman"/>
          <w:sz w:val="28"/>
          <w:szCs w:val="28"/>
        </w:rPr>
        <w:t xml:space="preserve">Άσκηση Προσεπίκλησης και κάθε απαιτούμενου ένδικου μέσου κατά της ασφαλιστικής εταιρίας του εμπλεκόμενου σε ατύχημα αυτοκινήτου. </w:t>
      </w:r>
    </w:p>
    <w:p w14:paraId="466D3B77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Πρόσληψη εποχικού προσωπικού για αντιμετώπιση κατεπειγουσών αναγκών πυρασφάλειας έτους 2021.</w:t>
      </w:r>
    </w:p>
    <w:p w14:paraId="678F0F4E" w14:textId="77777777" w:rsidR="006766CB" w:rsidRPr="001A662A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Αδυναμία ολοκλήρωσης σύμβασης της εταιρείας ΜΙΝΩΙΚΗ ΗΡΑΚΛΕΙΟΥ ΜΟΝΟΠΡΟΣΩΠΗ ΙΚΕ.</w:t>
      </w:r>
    </w:p>
    <w:p w14:paraId="764B23AF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Ανάκληση της με αριθμ.565/2021 απόφασης ΟΕ και εκ νέου έγκριση πρακτικών του ανοικτού ηλεκτρονικού διαγωνισμού για την «Προμήθεια λογισμικού και εξοπλισμού Πληροφορικής Δήμου Ηρακλείου».</w:t>
      </w:r>
    </w:p>
    <w:p w14:paraId="3BA4F68C" w14:textId="77777777" w:rsidR="006766CB" w:rsidRPr="00C451DE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C451DE">
        <w:rPr>
          <w:rFonts w:ascii="Times New Roman" w:eastAsia="Times New Roman" w:hAnsi="Times New Roman"/>
          <w:sz w:val="28"/>
          <w:szCs w:val="28"/>
          <w:lang w:eastAsia="el-GR"/>
        </w:rPr>
        <w:t xml:space="preserve">Εν μέρει τροποποίηση της με αρ.488/2020 σε ορθή επανάληψη  απόφασης της Οικονομικής Επιτροπής με ματαίωση της </w:t>
      </w:r>
      <w:proofErr w:type="spellStart"/>
      <w:r w:rsidRPr="00C451DE">
        <w:rPr>
          <w:rFonts w:ascii="Times New Roman" w:eastAsia="Times New Roman" w:hAnsi="Times New Roman"/>
          <w:sz w:val="28"/>
          <w:szCs w:val="28"/>
          <w:lang w:eastAsia="el-GR"/>
        </w:rPr>
        <w:t>επαναδημοπράτησης</w:t>
      </w:r>
      <w:proofErr w:type="spellEnd"/>
      <w:r w:rsidRPr="00C451DE">
        <w:rPr>
          <w:rFonts w:ascii="Times New Roman" w:eastAsia="Times New Roman" w:hAnsi="Times New Roman"/>
          <w:sz w:val="28"/>
          <w:szCs w:val="28"/>
          <w:lang w:eastAsia="el-GR"/>
        </w:rPr>
        <w:t xml:space="preserve"> του Τμήματος Β «Προμήθεια κάδων και </w:t>
      </w:r>
      <w:proofErr w:type="spellStart"/>
      <w:r w:rsidRPr="00C451DE">
        <w:rPr>
          <w:rFonts w:ascii="Times New Roman" w:eastAsia="Times New Roman" w:hAnsi="Times New Roman"/>
          <w:sz w:val="28"/>
          <w:szCs w:val="28"/>
          <w:lang w:eastAsia="el-GR"/>
        </w:rPr>
        <w:t>κομποστοποιήσιμων</w:t>
      </w:r>
      <w:proofErr w:type="spellEnd"/>
      <w:r w:rsidRPr="00C451DE">
        <w:rPr>
          <w:rFonts w:ascii="Times New Roman" w:eastAsia="Times New Roman" w:hAnsi="Times New Roman"/>
          <w:sz w:val="28"/>
          <w:szCs w:val="28"/>
          <w:lang w:eastAsia="el-GR"/>
        </w:rPr>
        <w:t xml:space="preserve"> σάκων», του με αρ.17609/2020 διαγωνισμού με του ίδιους/εγκεκριμένους όρους, δηλαδή με διαγωνισμό άνω των ορίων σύμφωνα με τα προβλεπόμενα στο Ν.4412/2016 όπως έχει τροποποιηθεί και ισχύει.</w:t>
      </w:r>
    </w:p>
    <w:p w14:paraId="42932A02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Τροποποίηση του άρθρου 4 του σχεδίου της Προγραμματικής Σύμβασης με το </w:t>
      </w:r>
      <w:r w:rsidRPr="009C2DE5">
        <w:rPr>
          <w:rFonts w:ascii="Times New Roman" w:eastAsia="Times New Roman" w:hAnsi="Times New Roman"/>
          <w:sz w:val="28"/>
          <w:szCs w:val="28"/>
          <w:lang w:eastAsia="el-GR"/>
        </w:rPr>
        <w:t>Πανεπιστήμιο Κρήτης για την «Εκπόνηση έρευνας εκτίμησης αναγκών και κοινωνικός σχεδιασμός για την ανάπτυξη της συνοικίας των Δειλινών της πόλης του Ηρακλείου», όπως εγκρίθηκε με τη με αρ.573/2021 απόφαση της Οικονομικής Επιτροπής του Δήμου Ηρακλείου.</w:t>
      </w:r>
    </w:p>
    <w:p w14:paraId="22BF5DB4" w14:textId="77777777" w:rsidR="006766CB" w:rsidRPr="00513929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3929">
        <w:rPr>
          <w:rFonts w:ascii="Times New Roman" w:eastAsia="Times New Roman" w:hAnsi="Times New Roman"/>
          <w:sz w:val="28"/>
          <w:szCs w:val="28"/>
          <w:lang w:eastAsia="el-GR"/>
        </w:rPr>
        <w:t xml:space="preserve">Έγκριση Α) υποβολής Πρότασης Χρηματοδότησης της Πράξης με τίτλο: «ΚΕΝΤΡΙΚΟ ΠΡΑΣΙΝΟ ΣΗΜΕΙΟ ΤΟΥ ΔΗΜΟΥ ΗΡΑΚΛΕΙΟΥ» και Β) της οριστικής σχετικής μελέτης. (Δεν έχει πρωτοκολληθεί ακόμα).  </w:t>
      </w:r>
    </w:p>
    <w:p w14:paraId="227A871A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Έγκριση μελέτης και </w:t>
      </w:r>
      <w:r w:rsidRPr="006D5633">
        <w:rPr>
          <w:rFonts w:ascii="Times New Roman" w:eastAsia="Times New Roman" w:hAnsi="Times New Roman"/>
          <w:sz w:val="28"/>
          <w:szCs w:val="28"/>
          <w:lang w:eastAsia="el-GR"/>
        </w:rPr>
        <w:t>όρων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διενέργειας πλειοδοτικής, φανερής, προφορικής δημοπρασίας για την εκποίηση και περισυλλογή των εγκαταλελειμμένων οχημάτων που βρίσκονται εντός των ορίων Δήμου Ηρακλείου με </w:t>
      </w:r>
      <w:r w:rsidRPr="001A662A">
        <w:rPr>
          <w:rFonts w:ascii="Times New Roman" w:eastAsia="Times New Roman" w:hAnsi="Times New Roman"/>
          <w:sz w:val="28"/>
          <w:szCs w:val="28"/>
          <w:lang w:eastAsia="el-GR"/>
        </w:rPr>
        <w:t>πλειοδοτική, φανερή, προφορική δημοπρασία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519DB99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Επικύρωση πρακτικών του ηλεκτρονικού διαγωνισμού για την προμήθεια ειδών καθαριότητας και ευπρεπισμού έτους 2020 του Δήμου Ηρακλείου και των Νομικών Προσώπων του.</w:t>
      </w:r>
    </w:p>
    <w:p w14:paraId="2AE52108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Έγκριση πρακτικού εξέτασης προσφορών κατά τη διαδικασία διαπραγμάτευσης για την προμήθεια υλικών απαραίτητων για την αντιμετώπιση εφαρμογής </w:t>
      </w:r>
      <w:r>
        <w:rPr>
          <w:rFonts w:ascii="Times New Roman" w:eastAsia="Times New Roman" w:hAnsi="Times New Roman"/>
          <w:sz w:val="28"/>
          <w:szCs w:val="28"/>
          <w:lang w:eastAsia="el-GR"/>
        </w:rPr>
        <w:lastRenderedPageBreak/>
        <w:t xml:space="preserve">κατεπειγουσών και απρόβλεπτων αναγκών για τη λήψη μέτρων αποφυγής της διάδοσης του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κορωνοϊού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covid</w:t>
      </w:r>
      <w:r w:rsidRPr="009729B0">
        <w:rPr>
          <w:rFonts w:ascii="Times New Roman" w:eastAsia="Times New Roman" w:hAnsi="Times New Roman"/>
          <w:sz w:val="28"/>
          <w:szCs w:val="28"/>
          <w:lang w:eastAsia="el-GR"/>
        </w:rPr>
        <w:t>-19.</w:t>
      </w:r>
    </w:p>
    <w:p w14:paraId="3331079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πρακτικού ελέγχου οικονομικών προσφορών του ανοιχτού ηλεκτρονικού διεθνή διαγωνισμού για την «Προμήθεια (8)  οκτώ απορριμματοφόρων» της Δ/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νσης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Καθ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/τας &amp;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Ανακ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σης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του Δήμου Ηρακλείου.</w:t>
      </w:r>
    </w:p>
    <w:p w14:paraId="7AFC59CE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1</w:t>
      </w:r>
      <w:r w:rsidRPr="00CF6DD4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πρακτικού της Επιτροπής Διαγωνισμού για το έργο «ΑΣΦΑΛΤΟΣΤΡΩΣΕΙΣ ΔΡΟΜΩΝ ΣΤΗΝ ΚΟΙΝΟΤΗΤΑ ΒΑΣΙΛΕΙΩΝ ΤΟΥ ΔΗΜΟΥ ΗΡΑΚΛΕΙΟΥ». </w:t>
      </w:r>
    </w:p>
    <w:p w14:paraId="3E0E380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2</w:t>
      </w:r>
      <w:r w:rsidRPr="009729B0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πρακτικού αποσφράγισης δικαιολογητικών προσωρινού αναδόχου για το έργο με τίτλο</w:t>
      </w:r>
      <w:r w:rsidRPr="00FF5C2B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«Συντήρηση και επισκευή δικτύων άρδευσης».</w:t>
      </w:r>
    </w:p>
    <w:p w14:paraId="42878E7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3</w:t>
      </w:r>
      <w:r w:rsidRPr="00FF5C2B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επικαιροποιημένου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πρακτικού κατακύρωσης του διαγωνισμού της μελέτης με τίτλο</w:t>
      </w:r>
      <w:r w:rsidRPr="00FF5C2B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«Ειδική αρχιτεκτονική μελέτη για την ευρύτερη περιοχή της Κρήνης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Μοροζίνι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».</w:t>
      </w:r>
    </w:p>
    <w:p w14:paraId="6570B6EE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πρακτικών για την επιλογή αναδόχου για την «Παροχή κτηνιατρικών υπηρεσιών για τη διαχείριση των αδέσποτων ζώων του Δήμου Ηρακλείου».</w:t>
      </w:r>
    </w:p>
    <w:p w14:paraId="3026AA8B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2" w:name="_Hlk74832386"/>
      <w:r>
        <w:rPr>
          <w:rFonts w:ascii="Times New Roman" w:eastAsia="Times New Roman" w:hAnsi="Times New Roman"/>
          <w:sz w:val="28"/>
          <w:szCs w:val="28"/>
          <w:lang w:eastAsia="el-GR"/>
        </w:rPr>
        <w:t>Έγκριση 1</w:t>
      </w:r>
      <w:r w:rsidRPr="006B7F41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Ανακεφαλαιωτικού Πίνακα Εργασιών, 1</w:t>
      </w:r>
      <w:r w:rsidRPr="006B7F41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ης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Συμπληρωματικής Σύμβασης &amp; 1</w:t>
      </w:r>
      <w:r w:rsidRPr="006B7F41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Πρωτοκόλλου κανονισμού τιμών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μονάδος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νέων εργασιών του έργου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bookmarkEnd w:id="2"/>
      <w:r>
        <w:rPr>
          <w:rFonts w:ascii="Times New Roman" w:eastAsia="Times New Roman" w:hAnsi="Times New Roman"/>
          <w:sz w:val="28"/>
          <w:szCs w:val="28"/>
          <w:lang w:eastAsia="el-GR"/>
        </w:rPr>
        <w:t>με τίτλο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K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ατασκευή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νέου Νηπιαγωγείου στο ΟΤ 138».</w:t>
      </w:r>
    </w:p>
    <w:p w14:paraId="5669676B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3</w:t>
      </w:r>
      <w:r w:rsidRPr="006B7F41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Ανακεφαλαιωτικού Πίνακα Εργασιών, (ΤΑΚΤΟΠΟΙΗΤΙΚΟΣ) του έργου</w:t>
      </w:r>
      <w:r w:rsidRPr="00D20FA2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«ΚΑΤΑΣΚΕΥΗ ΑΡΔΕΥΤΙΚΟΥ ΔΙΚΤΥΟΥ (ΔΕΞΑΜΕΝΕΣ-ΑΝΤΛΙΟΣΤΑΣΙΟ-ΑΓΩΓΟΙ) ΓΙΑ ΤΗΝ ΑΞΙΟΠΟΙΗΣΗ ΕΠΕΞΕΡΓΑΣΜΕΝΩΝ ΥΓΡΩΝ ΑΠΟΒΛΗΤΩΝ ΣΤΗΝ ΑΓΡΟΤΙΚΗ ΠΕΡΙΟΧΗ ΒΑΣΙΛΕΙΩΝ-ΑΓΙΟΥ ΣΥΛΛΑ-ΑΓΙΟΥ ΒΛΑΣΣΗ ΤΟΥ ΔΗΜΟΥ ΗΡΑΚΛΕΙΟΥ». </w:t>
      </w:r>
    </w:p>
    <w:p w14:paraId="24B1544E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σχεδίου προγραμματικής σύμβασης μεταξύ Δήμου Ηρακλείου, Περιφέρειας Κρήτης, 7</w:t>
      </w:r>
      <w:r w:rsidRPr="00045A91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ης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Υγειονομικής Περιφέρειας Κρήτης και άλλων Δήμων για την πράξη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«Ωρίμανση έργων ενεργειακής αναβάθμισης και εξοικονόμησης ενέργειας στην Περιφέρεια Κρήτης  και στους Δήμους της Κρήτης στα πλαίσια του  έργου «ΙΝΤ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el-GR"/>
        </w:rPr>
        <w:t>egrated</w:t>
      </w:r>
      <w:proofErr w:type="spellEnd"/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sustainable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energy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el-GR"/>
        </w:rPr>
        <w:t>ACTions</w:t>
      </w:r>
      <w:proofErr w:type="spellEnd"/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and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projects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in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Crete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INTERACT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in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Crete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που έχει ενταχθεί στον Μηχανισμό Ε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LENA</w:t>
      </w:r>
      <w:r w:rsidRPr="00045A91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της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ΕΤΕπ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και της ΕΕ».   </w:t>
      </w:r>
    </w:p>
    <w:p w14:paraId="41FC0569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τροποποίησης του χρονοδιαγράμματος παράδοσης των υπολειπόμενων παραδοτέων της προγραμματικής σύμβασης μεταξύ του Δήμου Ηρακλείου και του ΙΤΕ.</w:t>
      </w:r>
    </w:p>
    <w:p w14:paraId="7C685526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B55950">
        <w:rPr>
          <w:rFonts w:ascii="Times New Roman" w:eastAsia="Times New Roman" w:hAnsi="Times New Roman"/>
          <w:sz w:val="28"/>
          <w:szCs w:val="28"/>
          <w:lang w:eastAsia="el-GR"/>
        </w:rPr>
        <w:t xml:space="preserve">Έγκριση τροποποίησης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της Προγρα</w:t>
      </w:r>
      <w:r w:rsidRPr="00B55950">
        <w:rPr>
          <w:rFonts w:ascii="Times New Roman" w:eastAsia="Times New Roman" w:hAnsi="Times New Roman"/>
          <w:sz w:val="28"/>
          <w:szCs w:val="28"/>
          <w:lang w:eastAsia="el-GR"/>
        </w:rPr>
        <w:t>μματ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ικής σύμβασης με τίτλο</w:t>
      </w:r>
      <w:r w:rsidRPr="00B55950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«Ενσωμάτωση των στόχων Βιώσιμης Ανάπτυξης του ΟΗΕ και σύνδεσή τους με την επιχειρηματικότητα στο Δήμο Ηρακλείου» ως προς τη διάρκεια και το χρονοδιάγραμμα υλοποίησης των αντικειμένων αυτής.</w:t>
      </w:r>
    </w:p>
    <w:p w14:paraId="499781FF" w14:textId="77777777" w:rsidR="006766CB" w:rsidRPr="00B5595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Μετάθεση ημερομηνίας ηλεκτρονικής αποσφράγισης των προσφορών του έργου με τίτλο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Αποφευκτέα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και μη τροφικά υπολείμματα</w:t>
      </w:r>
      <w:r w:rsidRPr="0078630C">
        <w:rPr>
          <w:rFonts w:ascii="Times New Roman" w:eastAsia="Times New Roman" w:hAnsi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Μια ολιστική προσέγγιση διαχείρισης για αστικές περιοχές» και ακρωνύμιο «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A</w:t>
      </w:r>
      <w:r w:rsidRPr="0078630C">
        <w:rPr>
          <w:rFonts w:ascii="Times New Roman" w:eastAsia="Times New Roman" w:hAnsi="Times New Roman"/>
          <w:sz w:val="28"/>
          <w:szCs w:val="28"/>
          <w:lang w:eastAsia="el-GR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UFOOD</w:t>
      </w:r>
      <w:r w:rsidRPr="0078630C">
        <w:rPr>
          <w:rFonts w:ascii="Times New Roman" w:eastAsia="Times New Roman" w:hAnsi="Times New Roman"/>
          <w:sz w:val="28"/>
          <w:szCs w:val="28"/>
          <w:lang w:eastAsia="el-GR"/>
        </w:rPr>
        <w:t xml:space="preserve">”,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στο πλαίσιο της πρωτοβουλίας αστικών καινοτόμων δράσεων (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UIA</w:t>
      </w:r>
      <w:r w:rsidRPr="0078630C">
        <w:rPr>
          <w:rFonts w:ascii="Times New Roman" w:eastAsia="Times New Roman" w:hAnsi="Times New Roman"/>
          <w:sz w:val="28"/>
          <w:szCs w:val="28"/>
          <w:lang w:eastAsia="el-GR"/>
        </w:rPr>
        <w:t>).</w:t>
      </w:r>
    </w:p>
    <w:p w14:paraId="546302C1" w14:textId="77777777" w:rsidR="006766CB" w:rsidRPr="00EF2C48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EF2C48">
        <w:rPr>
          <w:rFonts w:ascii="Times New Roman" w:eastAsia="Times New Roman" w:hAnsi="Times New Roman"/>
          <w:sz w:val="28"/>
          <w:szCs w:val="28"/>
          <w:lang w:eastAsia="el-GR"/>
        </w:rPr>
        <w:t xml:space="preserve">Παράταση χρονικής διάρκειας της με αριθ.πρωτ.41199/12-05-2021 Σύμβασης που αφορά στην υπηρεσία με τίτλο: «Εκτυπώσεις και βιβλιοδετήσεις εντύπων και βιβλίων των υπηρεσιών του Δήμου» του Κ.Α. 10-6615.001, για την βιβλιοδεσία Ληξιαρχικών πράξεων και την βιβλιοδεσία Τόμων Δ.Σ. </w:t>
      </w:r>
    </w:p>
    <w:p w14:paraId="756D8E43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lastRenderedPageBreak/>
        <w:t>Παράταση περαίωσης των εργασιών του έργου</w:t>
      </w:r>
      <w:r w:rsidRPr="00B55950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«ΒΕΛΤΙΩΣΗ ΔΙΑΔΡΟΜΩΝ ΠΡΟΣΒΑΣΙΜΟΤΗΤΑΣ ΑΜΕΑ ΕΝΤΟΣ ΠΟΛΕΩΣ».</w:t>
      </w:r>
    </w:p>
    <w:p w14:paraId="06F78C9D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Παράταση σύμβασης για την «Συντήρηση χλοοτάπητα του γηπέδου Ηροδότου».</w:t>
      </w:r>
    </w:p>
    <w:p w14:paraId="61DA28A4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Χορήγηση 1</w:t>
      </w:r>
      <w:r w:rsidRPr="009A2700">
        <w:rPr>
          <w:rFonts w:ascii="Times New Roman" w:eastAsia="Times New Roman" w:hAnsi="Times New Roman"/>
          <w:sz w:val="28"/>
          <w:szCs w:val="28"/>
          <w:vertAlign w:val="superscript"/>
          <w:lang w:eastAsia="el-GR"/>
        </w:rPr>
        <w:t>ης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παράτασης εκτέλεσης εργασιών του έργου</w:t>
      </w:r>
      <w:r w:rsidRPr="009A2700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«ΕΠΙΣΚΕΥΗ ΔΗΜΟΤΙΚΗΣ ΑΘΛΗΤΙΚΗΣ ΕΓΚΑΤΑΣΤΑΣΗΣ Ν.ΑΛΙΚΑΡΝΑΣΣΟΥ-ΓΗΠΕΔΟ ΓΙΑΝΝΗΣ ΣΚΟΥΡΕΛΟΣ».</w:t>
      </w:r>
    </w:p>
    <w:p w14:paraId="095611F8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Πρωτοκόλλου Προσωρινής και Οριστικής Παραλαβής του έργου</w:t>
      </w:r>
      <w:r w:rsidRPr="009A2700">
        <w:rPr>
          <w:rFonts w:ascii="Times New Roman" w:eastAsia="Times New Roman" w:hAnsi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«ΣΥΜΠΛΗΡΩΜΑΤΙΚΑ ΕΡΓΑ ΑΠΟΧΕΤΕΥΣΗΣ ΑΚΑΘΑΡΤΩΝ ΣΤΟΝ ΤΕΩΣ ΔΗΜΟ ΠΑΛΙΑΝΗΣ».</w:t>
      </w:r>
    </w:p>
    <w:p w14:paraId="45FC0A45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Διορισμός νόμιμου εκπροσώπου συναλλαγών του Δήμου Ηρακλείου με τις τράπεζες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ALPHA</w:t>
      </w:r>
      <w:r w:rsidRPr="009C2DE5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BANK</w:t>
      </w:r>
      <w:r w:rsidRPr="009C2DE5">
        <w:rPr>
          <w:rFonts w:ascii="Times New Roman" w:eastAsia="Times New Roman" w:hAnsi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ΠΕΙΡΑΙΩΣ ΚΑΙ ΕΘΝΙΚΗ. </w:t>
      </w:r>
    </w:p>
    <w:p w14:paraId="7122D53A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Ορισμός επιτροπής παρακολούθησης-παραλαβής σύμβασης με τίτλο</w:t>
      </w:r>
      <w:r w:rsidRPr="002F79E5">
        <w:rPr>
          <w:rFonts w:ascii="Times New Roman" w:eastAsia="Times New Roman" w:hAnsi="Times New Roman"/>
          <w:sz w:val="28"/>
          <w:szCs w:val="28"/>
          <w:lang w:eastAsia="el-GR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«Παροχή υπηρεσιών για την αξιολόγηση του εγκεκριμένου Σχεδίου Ολοκληρωμένων Αστικών Παρεμβάσεων (ΣΟΑΠ) Δήμου Ηρακλείου.</w:t>
      </w:r>
    </w:p>
    <w:p w14:paraId="605AFBF1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Ορισμός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υπολόγου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για την έγκριση έκδοσης εντάλματος προπληρωμής για την αντιμετώπιση δαπανών για την μετατόπιση μετρητή και επαύξηση ισχύος από 25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KVA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No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σε 55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KVA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el-GR"/>
        </w:rPr>
        <w:t>No</w:t>
      </w:r>
      <w:r w:rsidRPr="006B7F41">
        <w:rPr>
          <w:rFonts w:ascii="Times New Roman" w:eastAsia="Times New Roman" w:hAnsi="Times New Roman"/>
          <w:sz w:val="28"/>
          <w:szCs w:val="28"/>
          <w:lang w:eastAsia="el-GR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της παροχής με αρ.54614011 που αφορά το ΚΔΑΠ-ΜΕΑ στην οδό Αρχ. Μακαρίου 7.</w:t>
      </w:r>
    </w:p>
    <w:p w14:paraId="1D803FB8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Διαγραφή χρηματικών καταλόγων εισφοράς σε χρήμα της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κας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Παπαδάκη Ευαγγελίας και του κ. Παπαδάκη Χαράλαμπου.</w:t>
      </w:r>
    </w:p>
    <w:p w14:paraId="5C193049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Διαγραφή και επαναβεβαίωση προστίμων ΚΟΚ.</w:t>
      </w:r>
    </w:p>
    <w:p w14:paraId="4D5E546F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6D5633">
        <w:rPr>
          <w:rFonts w:ascii="Times New Roman" w:eastAsia="Times New Roman" w:hAnsi="Times New Roman"/>
          <w:sz w:val="28"/>
          <w:szCs w:val="28"/>
          <w:lang w:eastAsia="el-GR"/>
        </w:rPr>
        <w:t>Εξειδίκευση πίστωσης για την προμήθεια ειδών καθαριότητας και ευπρεπισμού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36DA0017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Εξειδίκευση πίστωσης για την προμήθεια βιβλίων με αφορμή την επέτειο των 200 χρόνων από την Επανάσταση του 1821.</w:t>
      </w:r>
    </w:p>
    <w:p w14:paraId="64423D0F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Έγκριση μετάβασης και ε</w:t>
      </w:r>
      <w:r w:rsidRPr="00901F1B">
        <w:rPr>
          <w:rFonts w:ascii="Times New Roman" w:eastAsia="Times New Roman" w:hAnsi="Times New Roman"/>
          <w:sz w:val="28"/>
          <w:szCs w:val="28"/>
          <w:lang w:eastAsia="el-GR"/>
        </w:rPr>
        <w:t xml:space="preserve">ξειδίκευση πίστωσης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για τη μετακίνηση του Αντιδημάρχου κ. Γεωργίου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Σισαμάκη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στην Κόρινθο, στις 01 Ιουλίου 2021 και επιστροφή στις 04 Ιουλίου 2021. </w:t>
      </w:r>
    </w:p>
    <w:p w14:paraId="5C2D45F5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Εξειδίκευση πίστωσης και έγκριση μετακίνησης της Αντιδημάρχου Πολιτισμού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κας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Πλεύρη στην Αβινιόν της Γαλλίας στις 4/7/2021 με επιστροφή στις 9/7/2021.  </w:t>
      </w:r>
    </w:p>
    <w:p w14:paraId="4FE1BC38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Αποδοχή δωρεάς του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υπ΄αριθμ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. κυκλοφορίας ΚΗΙ 2063, σχολικού λεωφορείου από την σχολική επιτροπή Δευτεροβάθμιας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Εκπ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σης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και ορισμός υπογράφοντα για την μεταβίβαση κυριότητας στον Δήμο Ηρακλείου. </w:t>
      </w:r>
    </w:p>
    <w:p w14:paraId="21FE7F9F" w14:textId="77777777" w:rsidR="006766CB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Καθορισμός τιμής 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μονάδος</w:t>
      </w:r>
      <w:proofErr w:type="spellEnd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του </w:t>
      </w:r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καταργούμενου κοινοχρήστου χώρου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που προσκυρώνεται </w:t>
      </w:r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στην ιδιοκτησία των 1) 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Μπαντουβά</w:t>
      </w:r>
      <w:proofErr w:type="spellEnd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Εμμ.του</w:t>
      </w:r>
      <w:proofErr w:type="spellEnd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 Ιωάννη, 2)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Μπαντουβά</w:t>
      </w:r>
      <w:proofErr w:type="spellEnd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 Ευτυχία του Σταύρου, 3)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Μπαντουβά</w:t>
      </w:r>
      <w:proofErr w:type="spellEnd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 xml:space="preserve"> Μαρία του Ιωάννη, 4)</w:t>
      </w:r>
      <w:proofErr w:type="spellStart"/>
      <w:r w:rsidRPr="00281F6A">
        <w:rPr>
          <w:rFonts w:ascii="Times New Roman" w:eastAsia="Times New Roman" w:hAnsi="Times New Roman"/>
          <w:sz w:val="28"/>
          <w:szCs w:val="28"/>
          <w:lang w:eastAsia="el-GR"/>
        </w:rPr>
        <w:t>Μπαντουβά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Ευτυχία του Εμμανουήλ, 5)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Μπαντουβά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Ελευθερία του Εμμανουήλ, 6)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Μπαντουβά-Κουκουριτάκη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Μαρία του Μίνωα.</w:t>
      </w:r>
    </w:p>
    <w:p w14:paraId="3B72B0FB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3" w:name="_Hlk74833266"/>
      <w:r>
        <w:rPr>
          <w:rFonts w:ascii="Times New Roman" w:eastAsia="Times New Roman" w:hAnsi="Times New Roman"/>
          <w:sz w:val="28"/>
          <w:szCs w:val="28"/>
          <w:lang w:eastAsia="el-GR"/>
        </w:rPr>
        <w:t>Λήψη απόφασης εξωδικαστικού συμβιβασμού μετά από υπεύθυνη δήλωση του αιτούντος κ. ΄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Ινδου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Θεμιστοκλή περί αποδοχής του περιεχομένου της με αριθμό </w:t>
      </w: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353/2021 απόφασης της Οικονομικής Επιτροπής. </w:t>
      </w:r>
    </w:p>
    <w:p w14:paraId="39FC6C32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4" w:name="_Hlk74908887"/>
      <w:bookmarkEnd w:id="3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Εξέταση </w:t>
      </w:r>
      <w:bookmarkEnd w:id="4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της υπ’ αριθ.2/2021 αποφάσεως του Συμβουλίου Κοινότητας Αγίου Μύρωνος σχετικά με αίτηση του </w:t>
      </w:r>
      <w:proofErr w:type="spellStart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Βρέντζου</w:t>
      </w:r>
      <w:proofErr w:type="spellEnd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Σταύρου του Γεωργίου </w:t>
      </w:r>
      <w:bookmarkStart w:id="5" w:name="_Hlk74909583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για διόρθωση λάθους </w:t>
      </w:r>
      <w:bookmarkEnd w:id="5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σε τέλη άρδευσης.</w:t>
      </w:r>
    </w:p>
    <w:p w14:paraId="23CF79EE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lastRenderedPageBreak/>
        <w:t>Εξέταση της υπ΄αριθ.3/2021 αποφάσεως του Συμβουλίου Κοινότητας Αγίου Μύρωνος  σχετικά με αίτηση του Αθλητικού Σωματείου ΡΑΥΚΟΣ για διόρθωση λάθους σε τέλη άρδευσης.</w:t>
      </w:r>
    </w:p>
    <w:p w14:paraId="6985690A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Εξέταση της υπ΄αριθ.4/2021 αποφάσεως του Συμβουλίου Κοινότητας Αγίου Μύρωνος σχετικά με αίτηση του </w:t>
      </w:r>
      <w:proofErr w:type="spellStart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Κριτσωτάκη</w:t>
      </w:r>
      <w:proofErr w:type="spellEnd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Νικολάου του Γεωργίου  για διόρθωση λάθους σε τέλη άρδευσης.</w:t>
      </w:r>
      <w:r w:rsidRPr="005455A0">
        <w:rPr>
          <w:sz w:val="28"/>
          <w:szCs w:val="28"/>
          <w:lang w:eastAsia="el-GR"/>
        </w:rPr>
        <w:t xml:space="preserve"> </w:t>
      </w:r>
    </w:p>
    <w:p w14:paraId="3E1B8CB5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Εξέταση της υπ΄αριθ.5/2021 αποφάσεως του Συμβουλίου Κοινότητας Αγίου Μύρωνος σχετικά με αίτηση της </w:t>
      </w:r>
      <w:proofErr w:type="spellStart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Κηροπούλου</w:t>
      </w:r>
      <w:proofErr w:type="spellEnd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Γαλάτειας του Θεοδώρου για διόρθωση λάθους σε τέλη άρδευσης.</w:t>
      </w:r>
      <w:r w:rsidRPr="005455A0">
        <w:rPr>
          <w:sz w:val="28"/>
          <w:szCs w:val="28"/>
          <w:lang w:eastAsia="el-GR"/>
        </w:rPr>
        <w:t xml:space="preserve"> </w:t>
      </w:r>
    </w:p>
    <w:p w14:paraId="41F1E10F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Εξέταση της υπ΄αριθ.6/2021 αποφάσεως του Συμβουλίου Κοινότητας Αγίου Μύρωνος σχετικά με αίτηση του Μητρόπουλου Γεωργίου του Διονυσίου για διόρθωση λάθους σε τέλη άρδευσης.</w:t>
      </w:r>
    </w:p>
    <w:p w14:paraId="7753C61A" w14:textId="77777777" w:rsidR="006766CB" w:rsidRPr="005455A0" w:rsidRDefault="006766CB" w:rsidP="006766CB">
      <w:pPr>
        <w:pStyle w:val="a4"/>
        <w:numPr>
          <w:ilvl w:val="0"/>
          <w:numId w:val="29"/>
        </w:numPr>
        <w:tabs>
          <w:tab w:val="left" w:pos="567"/>
        </w:tabs>
        <w:spacing w:before="240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bookmarkStart w:id="6" w:name="_Hlk74911584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Εξέταση της υπ΄αριθ.1/2021 αποφάσεως Συμβουλίου Κοινότητας Άνω </w:t>
      </w:r>
      <w:proofErr w:type="spellStart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Ασιτών</w:t>
      </w:r>
      <w:proofErr w:type="spellEnd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σχετικά με αίτηση της Καραμπάτου Ευτυχίας για διόρθωση λάθους σε λογαριασμό άρδευσης.</w:t>
      </w:r>
    </w:p>
    <w:bookmarkEnd w:id="6"/>
    <w:p w14:paraId="63E3C27D" w14:textId="77777777" w:rsidR="006766CB" w:rsidRPr="005455A0" w:rsidRDefault="006766CB" w:rsidP="006766CB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6766CB">
        <w:rPr>
          <w:rFonts w:ascii="Times New Roman" w:eastAsia="Times New Roman" w:hAnsi="Times New Roman"/>
          <w:sz w:val="28"/>
          <w:szCs w:val="28"/>
          <w:lang w:eastAsia="el-GR"/>
        </w:rPr>
        <w:t>55</w:t>
      </w:r>
      <w:r w:rsidRPr="005455A0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.</w:t>
      </w:r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Εξέταση της υπ΄αριθ.4/2021 αποφάσεως Συμβουλίου Κοινότητας </w:t>
      </w:r>
      <w:proofErr w:type="spellStart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>Σκαλανίου</w:t>
      </w:r>
      <w:proofErr w:type="spellEnd"/>
      <w:r w:rsidRPr="005455A0">
        <w:rPr>
          <w:rFonts w:ascii="Times New Roman" w:eastAsia="Times New Roman" w:hAnsi="Times New Roman"/>
          <w:sz w:val="28"/>
          <w:szCs w:val="28"/>
          <w:lang w:eastAsia="el-GR"/>
        </w:rPr>
        <w:t xml:space="preserve">  σχετικά με αιτήσεις που αφορούν σε λογαριασμούς άρδευσης.</w:t>
      </w:r>
    </w:p>
    <w:p w14:paraId="33EB6BA3" w14:textId="77777777" w:rsidR="006766CB" w:rsidRDefault="006766CB" w:rsidP="0036448D">
      <w:pPr>
        <w:keepNext/>
        <w:numPr>
          <w:ilvl w:val="0"/>
          <w:numId w:val="24"/>
        </w:numPr>
        <w:tabs>
          <w:tab w:val="clear" w:pos="644"/>
          <w:tab w:val="num" w:pos="0"/>
        </w:tabs>
        <w:spacing w:before="240" w:after="100" w:afterAutospacing="1"/>
        <w:ind w:right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</w:p>
    <w:p w14:paraId="19A0F482" w14:textId="09704A9F" w:rsidR="00D95876" w:rsidRDefault="00D95876" w:rsidP="0036448D">
      <w:pPr>
        <w:keepNext/>
        <w:numPr>
          <w:ilvl w:val="0"/>
          <w:numId w:val="24"/>
        </w:numPr>
        <w:tabs>
          <w:tab w:val="clear" w:pos="644"/>
          <w:tab w:val="num" w:pos="0"/>
        </w:tabs>
        <w:spacing w:before="240" w:after="100" w:afterAutospacing="1"/>
        <w:ind w:right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  <w:r w:rsidRPr="00BC073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Η ΠΡΟΕΔΡΟΣ ΤΗΣ ΕΠΙΤΡΟΠΗΣ </w:t>
      </w:r>
      <w:r w:rsidRPr="00BC073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br/>
        <w:t xml:space="preserve">ΜΑΡΙΑ ΚΑΝΑΒΑΚΗ </w:t>
      </w:r>
      <w:r w:rsidRPr="00BC073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br/>
        <w:t>ΑΝΤΙΔΗΜΑΡΧΟΣ ΗΡΑΚΛΕΙΟΥ</w:t>
      </w:r>
    </w:p>
    <w:p w14:paraId="77F5F9C8" w14:textId="77777777" w:rsidR="00A86C33" w:rsidRPr="00BC0736" w:rsidRDefault="00A86C33" w:rsidP="0036448D">
      <w:pPr>
        <w:keepNext/>
        <w:numPr>
          <w:ilvl w:val="0"/>
          <w:numId w:val="24"/>
        </w:numPr>
        <w:tabs>
          <w:tab w:val="clear" w:pos="644"/>
          <w:tab w:val="num" w:pos="0"/>
        </w:tabs>
        <w:spacing w:before="240" w:after="100" w:afterAutospacing="1"/>
        <w:ind w:right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el-GR"/>
        </w:rPr>
      </w:pPr>
    </w:p>
    <w:sectPr w:rsidR="00A86C33" w:rsidRPr="00BC0736" w:rsidSect="00155E1C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B5ED" w14:textId="77777777" w:rsidR="00A61791" w:rsidRDefault="00A61791" w:rsidP="003B08DD">
      <w:pPr>
        <w:spacing w:after="0" w:line="240" w:lineRule="auto"/>
      </w:pPr>
      <w:r>
        <w:separator/>
      </w:r>
    </w:p>
  </w:endnote>
  <w:endnote w:type="continuationSeparator" w:id="0">
    <w:p w14:paraId="2117FCA0" w14:textId="77777777" w:rsidR="00A61791" w:rsidRDefault="00A61791" w:rsidP="003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329034"/>
      <w:docPartObj>
        <w:docPartGallery w:val="Page Numbers (Bottom of Page)"/>
        <w:docPartUnique/>
      </w:docPartObj>
    </w:sdtPr>
    <w:sdtEndPr/>
    <w:sdtContent>
      <w:p w14:paraId="15B40374" w14:textId="19EE58E0" w:rsidR="003B08DD" w:rsidRDefault="003B08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02358" w14:textId="77777777" w:rsidR="003B08DD" w:rsidRDefault="003B0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38CC" w14:textId="77777777" w:rsidR="00A61791" w:rsidRDefault="00A61791" w:rsidP="003B08DD">
      <w:pPr>
        <w:spacing w:after="0" w:line="240" w:lineRule="auto"/>
      </w:pPr>
      <w:r>
        <w:separator/>
      </w:r>
    </w:p>
  </w:footnote>
  <w:footnote w:type="continuationSeparator" w:id="0">
    <w:p w14:paraId="1A77F3DB" w14:textId="77777777" w:rsidR="00A61791" w:rsidRDefault="00A61791" w:rsidP="003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4"/>
        </w:tabs>
        <w:ind w:left="10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44"/>
        </w:tabs>
        <w:ind w:left="12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13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52"/>
        </w:tabs>
        <w:ind w:left="16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6"/>
        </w:tabs>
        <w:ind w:left="17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44"/>
        </w:tabs>
        <w:ind w:left="19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4"/>
        </w:tabs>
        <w:ind w:left="20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44"/>
        </w:tabs>
        <w:ind w:left="2228" w:hanging="1584"/>
      </w:pPr>
    </w:lvl>
  </w:abstractNum>
  <w:abstractNum w:abstractNumId="1" w15:restartNumberingAfterBreak="0">
    <w:nsid w:val="03766FE1"/>
    <w:multiLevelType w:val="hybridMultilevel"/>
    <w:tmpl w:val="7CEE1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F31"/>
    <w:multiLevelType w:val="hybridMultilevel"/>
    <w:tmpl w:val="D6B6B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977"/>
    <w:multiLevelType w:val="hybridMultilevel"/>
    <w:tmpl w:val="6AB2A4FC"/>
    <w:lvl w:ilvl="0" w:tplc="0408000F">
      <w:start w:val="1"/>
      <w:numFmt w:val="decimal"/>
      <w:lvlText w:val="%1."/>
      <w:lvlJc w:val="left"/>
      <w:pPr>
        <w:ind w:left="663" w:hanging="360"/>
      </w:pPr>
    </w:lvl>
    <w:lvl w:ilvl="1" w:tplc="04080019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C90194A"/>
    <w:multiLevelType w:val="hybridMultilevel"/>
    <w:tmpl w:val="7DC0B6C8"/>
    <w:lvl w:ilvl="0" w:tplc="CF744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14583"/>
    <w:multiLevelType w:val="hybridMultilevel"/>
    <w:tmpl w:val="4E8842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86F"/>
    <w:multiLevelType w:val="hybridMultilevel"/>
    <w:tmpl w:val="2F46F3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3E9E"/>
    <w:multiLevelType w:val="hybridMultilevel"/>
    <w:tmpl w:val="5734F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0B53"/>
    <w:multiLevelType w:val="hybridMultilevel"/>
    <w:tmpl w:val="0D0E42AE"/>
    <w:lvl w:ilvl="0" w:tplc="6B2E5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1A63BC"/>
    <w:multiLevelType w:val="hybridMultilevel"/>
    <w:tmpl w:val="D57EC19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92946C2"/>
    <w:multiLevelType w:val="hybridMultilevel"/>
    <w:tmpl w:val="7324C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7FEA"/>
    <w:multiLevelType w:val="hybridMultilevel"/>
    <w:tmpl w:val="7C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22A1"/>
    <w:multiLevelType w:val="hybridMultilevel"/>
    <w:tmpl w:val="4AD2DB4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111F43"/>
    <w:multiLevelType w:val="hybridMultilevel"/>
    <w:tmpl w:val="7182EDCA"/>
    <w:lvl w:ilvl="0" w:tplc="0B16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B68"/>
    <w:multiLevelType w:val="hybridMultilevel"/>
    <w:tmpl w:val="BB1803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52C7"/>
    <w:multiLevelType w:val="hybridMultilevel"/>
    <w:tmpl w:val="FDCAB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51A9"/>
    <w:multiLevelType w:val="hybridMultilevel"/>
    <w:tmpl w:val="6E88CE86"/>
    <w:lvl w:ilvl="0" w:tplc="F6C8D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34551"/>
    <w:multiLevelType w:val="hybridMultilevel"/>
    <w:tmpl w:val="461AC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6FD2"/>
    <w:multiLevelType w:val="hybridMultilevel"/>
    <w:tmpl w:val="C92AFE1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022F"/>
    <w:multiLevelType w:val="hybridMultilevel"/>
    <w:tmpl w:val="1F927B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82C"/>
    <w:multiLevelType w:val="hybridMultilevel"/>
    <w:tmpl w:val="CE7AD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1333"/>
    <w:multiLevelType w:val="hybridMultilevel"/>
    <w:tmpl w:val="8FC64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D9B"/>
    <w:multiLevelType w:val="hybridMultilevel"/>
    <w:tmpl w:val="89E6D342"/>
    <w:lvl w:ilvl="0" w:tplc="20804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AAA"/>
    <w:multiLevelType w:val="hybridMultilevel"/>
    <w:tmpl w:val="45A41C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E62E2"/>
    <w:multiLevelType w:val="hybridMultilevel"/>
    <w:tmpl w:val="D430E628"/>
    <w:lvl w:ilvl="0" w:tplc="EAEA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4354AB"/>
    <w:multiLevelType w:val="hybridMultilevel"/>
    <w:tmpl w:val="EF82D4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4F69"/>
    <w:multiLevelType w:val="hybridMultilevel"/>
    <w:tmpl w:val="9C60AD2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1"/>
  </w:num>
  <w:num w:numId="5">
    <w:abstractNumId w:val="5"/>
  </w:num>
  <w:num w:numId="6">
    <w:abstractNumId w:val="17"/>
  </w:num>
  <w:num w:numId="7">
    <w:abstractNumId w:val="18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</w:num>
  <w:num w:numId="14">
    <w:abstractNumId w:val="26"/>
  </w:num>
  <w:num w:numId="15">
    <w:abstractNumId w:val="2"/>
  </w:num>
  <w:num w:numId="16">
    <w:abstractNumId w:val="10"/>
  </w:num>
  <w:num w:numId="17">
    <w:abstractNumId w:val="19"/>
  </w:num>
  <w:num w:numId="18">
    <w:abstractNumId w:val="8"/>
  </w:num>
  <w:num w:numId="19">
    <w:abstractNumId w:val="4"/>
  </w:num>
  <w:num w:numId="20">
    <w:abstractNumId w:val="24"/>
  </w:num>
  <w:num w:numId="21">
    <w:abstractNumId w:val="23"/>
  </w:num>
  <w:num w:numId="22">
    <w:abstractNumId w:val="1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  <w:num w:numId="27">
    <w:abstractNumId w:val="14"/>
  </w:num>
  <w:num w:numId="28">
    <w:abstractNumId w:val="25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4"/>
    <w:rsid w:val="0000258F"/>
    <w:rsid w:val="00003A98"/>
    <w:rsid w:val="000119D7"/>
    <w:rsid w:val="00011DAA"/>
    <w:rsid w:val="00013DB3"/>
    <w:rsid w:val="0001701F"/>
    <w:rsid w:val="00024A12"/>
    <w:rsid w:val="00026403"/>
    <w:rsid w:val="00026BFA"/>
    <w:rsid w:val="00036192"/>
    <w:rsid w:val="00041FDC"/>
    <w:rsid w:val="0004488C"/>
    <w:rsid w:val="00054F11"/>
    <w:rsid w:val="000553F6"/>
    <w:rsid w:val="000569AD"/>
    <w:rsid w:val="0006148E"/>
    <w:rsid w:val="000640D1"/>
    <w:rsid w:val="00066AFC"/>
    <w:rsid w:val="00066F2A"/>
    <w:rsid w:val="00070B15"/>
    <w:rsid w:val="00072BA6"/>
    <w:rsid w:val="000739A3"/>
    <w:rsid w:val="00076163"/>
    <w:rsid w:val="00076635"/>
    <w:rsid w:val="000777DF"/>
    <w:rsid w:val="00077947"/>
    <w:rsid w:val="00086DB4"/>
    <w:rsid w:val="000872DF"/>
    <w:rsid w:val="0009092C"/>
    <w:rsid w:val="00091217"/>
    <w:rsid w:val="00092F13"/>
    <w:rsid w:val="000961CD"/>
    <w:rsid w:val="00096DC1"/>
    <w:rsid w:val="00097229"/>
    <w:rsid w:val="000A2DF5"/>
    <w:rsid w:val="000B3DE9"/>
    <w:rsid w:val="000C7FB6"/>
    <w:rsid w:val="000D15E0"/>
    <w:rsid w:val="000D1667"/>
    <w:rsid w:val="000D281E"/>
    <w:rsid w:val="000D3547"/>
    <w:rsid w:val="000E448B"/>
    <w:rsid w:val="000E726A"/>
    <w:rsid w:val="000F0215"/>
    <w:rsid w:val="000F03F3"/>
    <w:rsid w:val="000F0E69"/>
    <w:rsid w:val="000F2A04"/>
    <w:rsid w:val="000F46D1"/>
    <w:rsid w:val="000F4F6D"/>
    <w:rsid w:val="000F55B1"/>
    <w:rsid w:val="00103E7F"/>
    <w:rsid w:val="001048AA"/>
    <w:rsid w:val="001078B7"/>
    <w:rsid w:val="001115F9"/>
    <w:rsid w:val="00120B2A"/>
    <w:rsid w:val="00121916"/>
    <w:rsid w:val="00121E4F"/>
    <w:rsid w:val="00125585"/>
    <w:rsid w:val="001269FF"/>
    <w:rsid w:val="00130222"/>
    <w:rsid w:val="00132171"/>
    <w:rsid w:val="00134029"/>
    <w:rsid w:val="001351E0"/>
    <w:rsid w:val="0015505A"/>
    <w:rsid w:val="001556BB"/>
    <w:rsid w:val="00155E1C"/>
    <w:rsid w:val="00162456"/>
    <w:rsid w:val="001631B4"/>
    <w:rsid w:val="00164FCA"/>
    <w:rsid w:val="001676B4"/>
    <w:rsid w:val="00170A2E"/>
    <w:rsid w:val="00170F98"/>
    <w:rsid w:val="00174DB9"/>
    <w:rsid w:val="00180BEF"/>
    <w:rsid w:val="00181288"/>
    <w:rsid w:val="00185DDD"/>
    <w:rsid w:val="00187E0E"/>
    <w:rsid w:val="00192F9F"/>
    <w:rsid w:val="001A4864"/>
    <w:rsid w:val="001A60D6"/>
    <w:rsid w:val="001C0AF5"/>
    <w:rsid w:val="001C6048"/>
    <w:rsid w:val="001E5939"/>
    <w:rsid w:val="001F1526"/>
    <w:rsid w:val="001F36A2"/>
    <w:rsid w:val="001F749E"/>
    <w:rsid w:val="00205A81"/>
    <w:rsid w:val="0021282F"/>
    <w:rsid w:val="00215AE2"/>
    <w:rsid w:val="00215F80"/>
    <w:rsid w:val="00216FEC"/>
    <w:rsid w:val="002179D6"/>
    <w:rsid w:val="002202DF"/>
    <w:rsid w:val="002209AA"/>
    <w:rsid w:val="00220ED3"/>
    <w:rsid w:val="002224C4"/>
    <w:rsid w:val="00222E86"/>
    <w:rsid w:val="00223E34"/>
    <w:rsid w:val="00223E46"/>
    <w:rsid w:val="0022650E"/>
    <w:rsid w:val="00227757"/>
    <w:rsid w:val="00227958"/>
    <w:rsid w:val="00230EA7"/>
    <w:rsid w:val="0024130D"/>
    <w:rsid w:val="002417D2"/>
    <w:rsid w:val="00242A93"/>
    <w:rsid w:val="00243DED"/>
    <w:rsid w:val="00245DB1"/>
    <w:rsid w:val="00255D99"/>
    <w:rsid w:val="00261999"/>
    <w:rsid w:val="00263F91"/>
    <w:rsid w:val="002658C3"/>
    <w:rsid w:val="00266CF9"/>
    <w:rsid w:val="00272A8F"/>
    <w:rsid w:val="00276D75"/>
    <w:rsid w:val="00277C01"/>
    <w:rsid w:val="002842DC"/>
    <w:rsid w:val="002910C1"/>
    <w:rsid w:val="0029264F"/>
    <w:rsid w:val="00293BCE"/>
    <w:rsid w:val="002966D2"/>
    <w:rsid w:val="002A2EBD"/>
    <w:rsid w:val="002A6C59"/>
    <w:rsid w:val="002B428B"/>
    <w:rsid w:val="002B56D0"/>
    <w:rsid w:val="002B7202"/>
    <w:rsid w:val="002D0010"/>
    <w:rsid w:val="002D0AD7"/>
    <w:rsid w:val="002D5BC2"/>
    <w:rsid w:val="002D7756"/>
    <w:rsid w:val="002D7C50"/>
    <w:rsid w:val="002E1297"/>
    <w:rsid w:val="002E19B6"/>
    <w:rsid w:val="002E325A"/>
    <w:rsid w:val="002E50C8"/>
    <w:rsid w:val="002E67E6"/>
    <w:rsid w:val="002E7319"/>
    <w:rsid w:val="002F2C0F"/>
    <w:rsid w:val="002F6C42"/>
    <w:rsid w:val="003031CD"/>
    <w:rsid w:val="00305231"/>
    <w:rsid w:val="00305746"/>
    <w:rsid w:val="003058B8"/>
    <w:rsid w:val="003123D8"/>
    <w:rsid w:val="00314E1D"/>
    <w:rsid w:val="0031617D"/>
    <w:rsid w:val="0032405A"/>
    <w:rsid w:val="0033298D"/>
    <w:rsid w:val="003339DF"/>
    <w:rsid w:val="00333F3A"/>
    <w:rsid w:val="00336239"/>
    <w:rsid w:val="00340CE1"/>
    <w:rsid w:val="003449B7"/>
    <w:rsid w:val="00346550"/>
    <w:rsid w:val="00347A0C"/>
    <w:rsid w:val="00353123"/>
    <w:rsid w:val="003541F0"/>
    <w:rsid w:val="00354840"/>
    <w:rsid w:val="00355620"/>
    <w:rsid w:val="00356EE6"/>
    <w:rsid w:val="00357114"/>
    <w:rsid w:val="00357ED1"/>
    <w:rsid w:val="00370131"/>
    <w:rsid w:val="00370785"/>
    <w:rsid w:val="00372201"/>
    <w:rsid w:val="003757E7"/>
    <w:rsid w:val="003759B3"/>
    <w:rsid w:val="003806C5"/>
    <w:rsid w:val="00380E41"/>
    <w:rsid w:val="00382D63"/>
    <w:rsid w:val="00382E35"/>
    <w:rsid w:val="00397B82"/>
    <w:rsid w:val="00397CFA"/>
    <w:rsid w:val="003A0B26"/>
    <w:rsid w:val="003A1AB9"/>
    <w:rsid w:val="003A72ED"/>
    <w:rsid w:val="003B08DD"/>
    <w:rsid w:val="003B14E6"/>
    <w:rsid w:val="003B36C8"/>
    <w:rsid w:val="003B370B"/>
    <w:rsid w:val="003B37D4"/>
    <w:rsid w:val="003B415C"/>
    <w:rsid w:val="003B5B63"/>
    <w:rsid w:val="003C0023"/>
    <w:rsid w:val="003C4AE7"/>
    <w:rsid w:val="003C4C41"/>
    <w:rsid w:val="003C61E8"/>
    <w:rsid w:val="003D562B"/>
    <w:rsid w:val="003E1B75"/>
    <w:rsid w:val="003E1F2B"/>
    <w:rsid w:val="003E2B3E"/>
    <w:rsid w:val="003E3F98"/>
    <w:rsid w:val="003E6099"/>
    <w:rsid w:val="003F06B3"/>
    <w:rsid w:val="003F1E07"/>
    <w:rsid w:val="004000EE"/>
    <w:rsid w:val="00401929"/>
    <w:rsid w:val="004024D4"/>
    <w:rsid w:val="00406628"/>
    <w:rsid w:val="00406A8D"/>
    <w:rsid w:val="004210BF"/>
    <w:rsid w:val="00422BB7"/>
    <w:rsid w:val="0042475C"/>
    <w:rsid w:val="00424C50"/>
    <w:rsid w:val="004255F7"/>
    <w:rsid w:val="004338B8"/>
    <w:rsid w:val="004360AF"/>
    <w:rsid w:val="00445257"/>
    <w:rsid w:val="00446A42"/>
    <w:rsid w:val="004648C1"/>
    <w:rsid w:val="00465D51"/>
    <w:rsid w:val="00466A02"/>
    <w:rsid w:val="00475993"/>
    <w:rsid w:val="00482483"/>
    <w:rsid w:val="00483BCD"/>
    <w:rsid w:val="004859F1"/>
    <w:rsid w:val="00491398"/>
    <w:rsid w:val="00492D6A"/>
    <w:rsid w:val="004A1086"/>
    <w:rsid w:val="004A18BE"/>
    <w:rsid w:val="004A4B91"/>
    <w:rsid w:val="004A533D"/>
    <w:rsid w:val="004A566A"/>
    <w:rsid w:val="004A6B4C"/>
    <w:rsid w:val="004B0911"/>
    <w:rsid w:val="004B29C9"/>
    <w:rsid w:val="004B2E87"/>
    <w:rsid w:val="004B79BE"/>
    <w:rsid w:val="004C0112"/>
    <w:rsid w:val="004C2C09"/>
    <w:rsid w:val="004D14C5"/>
    <w:rsid w:val="004D4BF1"/>
    <w:rsid w:val="004D7131"/>
    <w:rsid w:val="004E412E"/>
    <w:rsid w:val="004E4801"/>
    <w:rsid w:val="004E4A7D"/>
    <w:rsid w:val="004F1ECA"/>
    <w:rsid w:val="004F234B"/>
    <w:rsid w:val="004F553D"/>
    <w:rsid w:val="004F5F19"/>
    <w:rsid w:val="00500547"/>
    <w:rsid w:val="0050140D"/>
    <w:rsid w:val="00505CBD"/>
    <w:rsid w:val="005074EF"/>
    <w:rsid w:val="00510A30"/>
    <w:rsid w:val="005113D2"/>
    <w:rsid w:val="00513538"/>
    <w:rsid w:val="00513B71"/>
    <w:rsid w:val="00516C0E"/>
    <w:rsid w:val="00516D7F"/>
    <w:rsid w:val="00521C63"/>
    <w:rsid w:val="00522542"/>
    <w:rsid w:val="00523952"/>
    <w:rsid w:val="005242A9"/>
    <w:rsid w:val="005303A1"/>
    <w:rsid w:val="00532D90"/>
    <w:rsid w:val="0053705A"/>
    <w:rsid w:val="00541777"/>
    <w:rsid w:val="00553EDC"/>
    <w:rsid w:val="00565D33"/>
    <w:rsid w:val="00567339"/>
    <w:rsid w:val="005732F5"/>
    <w:rsid w:val="00575666"/>
    <w:rsid w:val="00575748"/>
    <w:rsid w:val="00577E37"/>
    <w:rsid w:val="0058146D"/>
    <w:rsid w:val="0058381D"/>
    <w:rsid w:val="005838AD"/>
    <w:rsid w:val="0059064F"/>
    <w:rsid w:val="00591713"/>
    <w:rsid w:val="00592CD0"/>
    <w:rsid w:val="00594CD4"/>
    <w:rsid w:val="005A1BD4"/>
    <w:rsid w:val="005A27FD"/>
    <w:rsid w:val="005A5758"/>
    <w:rsid w:val="005A5CE7"/>
    <w:rsid w:val="005A6171"/>
    <w:rsid w:val="005A7C30"/>
    <w:rsid w:val="005B2D39"/>
    <w:rsid w:val="005B3060"/>
    <w:rsid w:val="005B4DDF"/>
    <w:rsid w:val="005B537D"/>
    <w:rsid w:val="005B59E5"/>
    <w:rsid w:val="005C0B28"/>
    <w:rsid w:val="005C2F3A"/>
    <w:rsid w:val="005C641B"/>
    <w:rsid w:val="005C68C4"/>
    <w:rsid w:val="005D0CC7"/>
    <w:rsid w:val="005D1A5A"/>
    <w:rsid w:val="005D48DA"/>
    <w:rsid w:val="005D6F33"/>
    <w:rsid w:val="005E1FCD"/>
    <w:rsid w:val="005F4650"/>
    <w:rsid w:val="005F7FA1"/>
    <w:rsid w:val="00600F3C"/>
    <w:rsid w:val="00601882"/>
    <w:rsid w:val="00605897"/>
    <w:rsid w:val="006100B6"/>
    <w:rsid w:val="00611A71"/>
    <w:rsid w:val="00611D36"/>
    <w:rsid w:val="00611E05"/>
    <w:rsid w:val="00616D79"/>
    <w:rsid w:val="00620634"/>
    <w:rsid w:val="00622762"/>
    <w:rsid w:val="00625232"/>
    <w:rsid w:val="00626954"/>
    <w:rsid w:val="00627BD2"/>
    <w:rsid w:val="00630D6F"/>
    <w:rsid w:val="00634899"/>
    <w:rsid w:val="00637E7F"/>
    <w:rsid w:val="006407AC"/>
    <w:rsid w:val="00644E11"/>
    <w:rsid w:val="00651572"/>
    <w:rsid w:val="00652749"/>
    <w:rsid w:val="00652DD3"/>
    <w:rsid w:val="00654F49"/>
    <w:rsid w:val="0065757C"/>
    <w:rsid w:val="00661CAA"/>
    <w:rsid w:val="0066385F"/>
    <w:rsid w:val="00664C58"/>
    <w:rsid w:val="00665000"/>
    <w:rsid w:val="00666771"/>
    <w:rsid w:val="00673A13"/>
    <w:rsid w:val="00674F9C"/>
    <w:rsid w:val="0067546E"/>
    <w:rsid w:val="00675F6C"/>
    <w:rsid w:val="006766CB"/>
    <w:rsid w:val="006806DA"/>
    <w:rsid w:val="00680FE6"/>
    <w:rsid w:val="0068183F"/>
    <w:rsid w:val="0068186D"/>
    <w:rsid w:val="006844EA"/>
    <w:rsid w:val="00687CA9"/>
    <w:rsid w:val="0069348E"/>
    <w:rsid w:val="00694DC8"/>
    <w:rsid w:val="00697122"/>
    <w:rsid w:val="006A4486"/>
    <w:rsid w:val="006A44AC"/>
    <w:rsid w:val="006B0BB3"/>
    <w:rsid w:val="006C1B66"/>
    <w:rsid w:val="006C5AAD"/>
    <w:rsid w:val="006C671D"/>
    <w:rsid w:val="006C702C"/>
    <w:rsid w:val="006C7048"/>
    <w:rsid w:val="006D0C20"/>
    <w:rsid w:val="006D2A7F"/>
    <w:rsid w:val="006D2FE5"/>
    <w:rsid w:val="006D3AAB"/>
    <w:rsid w:val="006D4AD5"/>
    <w:rsid w:val="006E11E9"/>
    <w:rsid w:val="006E26E3"/>
    <w:rsid w:val="006E72B4"/>
    <w:rsid w:val="006F04DF"/>
    <w:rsid w:val="007022BB"/>
    <w:rsid w:val="00703374"/>
    <w:rsid w:val="00707332"/>
    <w:rsid w:val="007078B3"/>
    <w:rsid w:val="00707D9A"/>
    <w:rsid w:val="007101ED"/>
    <w:rsid w:val="0071303E"/>
    <w:rsid w:val="00715665"/>
    <w:rsid w:val="00717D0B"/>
    <w:rsid w:val="00717DAC"/>
    <w:rsid w:val="00730553"/>
    <w:rsid w:val="00730D50"/>
    <w:rsid w:val="0073205A"/>
    <w:rsid w:val="00733455"/>
    <w:rsid w:val="00733C2F"/>
    <w:rsid w:val="00737D5A"/>
    <w:rsid w:val="00744B38"/>
    <w:rsid w:val="00745A6F"/>
    <w:rsid w:val="0075168B"/>
    <w:rsid w:val="00752DC3"/>
    <w:rsid w:val="00753A2E"/>
    <w:rsid w:val="0075440D"/>
    <w:rsid w:val="007578CE"/>
    <w:rsid w:val="00760EB0"/>
    <w:rsid w:val="00761BAA"/>
    <w:rsid w:val="0076211F"/>
    <w:rsid w:val="0076443F"/>
    <w:rsid w:val="00772633"/>
    <w:rsid w:val="007747F7"/>
    <w:rsid w:val="0077621A"/>
    <w:rsid w:val="00777533"/>
    <w:rsid w:val="007778A7"/>
    <w:rsid w:val="00780734"/>
    <w:rsid w:val="0078368F"/>
    <w:rsid w:val="00785477"/>
    <w:rsid w:val="00790D05"/>
    <w:rsid w:val="00790F16"/>
    <w:rsid w:val="00791C49"/>
    <w:rsid w:val="00797E17"/>
    <w:rsid w:val="007A6599"/>
    <w:rsid w:val="007A6A06"/>
    <w:rsid w:val="007A7323"/>
    <w:rsid w:val="007A78BC"/>
    <w:rsid w:val="007B1FEB"/>
    <w:rsid w:val="007B55EF"/>
    <w:rsid w:val="007C539E"/>
    <w:rsid w:val="007D072A"/>
    <w:rsid w:val="007D28C0"/>
    <w:rsid w:val="007D2C08"/>
    <w:rsid w:val="007E43FA"/>
    <w:rsid w:val="007E6125"/>
    <w:rsid w:val="007E7957"/>
    <w:rsid w:val="007F0F17"/>
    <w:rsid w:val="007F1BEE"/>
    <w:rsid w:val="007F2450"/>
    <w:rsid w:val="007F2FD9"/>
    <w:rsid w:val="007F3583"/>
    <w:rsid w:val="007F5534"/>
    <w:rsid w:val="007F5901"/>
    <w:rsid w:val="007F5FDC"/>
    <w:rsid w:val="007F6D63"/>
    <w:rsid w:val="0080162C"/>
    <w:rsid w:val="008079BB"/>
    <w:rsid w:val="00810F1D"/>
    <w:rsid w:val="008121B1"/>
    <w:rsid w:val="00812296"/>
    <w:rsid w:val="008133E1"/>
    <w:rsid w:val="00814D87"/>
    <w:rsid w:val="00814E5B"/>
    <w:rsid w:val="00814F76"/>
    <w:rsid w:val="00817E79"/>
    <w:rsid w:val="00820C1C"/>
    <w:rsid w:val="00833060"/>
    <w:rsid w:val="00833475"/>
    <w:rsid w:val="00833719"/>
    <w:rsid w:val="00833932"/>
    <w:rsid w:val="00836C13"/>
    <w:rsid w:val="008373DF"/>
    <w:rsid w:val="00840C12"/>
    <w:rsid w:val="00841C7D"/>
    <w:rsid w:val="00842AD6"/>
    <w:rsid w:val="00843257"/>
    <w:rsid w:val="00843917"/>
    <w:rsid w:val="00847A7E"/>
    <w:rsid w:val="00850D75"/>
    <w:rsid w:val="00851A3C"/>
    <w:rsid w:val="00852D9F"/>
    <w:rsid w:val="0085584B"/>
    <w:rsid w:val="008577FA"/>
    <w:rsid w:val="008659B2"/>
    <w:rsid w:val="00867866"/>
    <w:rsid w:val="008719E8"/>
    <w:rsid w:val="00883C13"/>
    <w:rsid w:val="00885147"/>
    <w:rsid w:val="00886810"/>
    <w:rsid w:val="0088723F"/>
    <w:rsid w:val="008A0092"/>
    <w:rsid w:val="008A1EF7"/>
    <w:rsid w:val="008A30A8"/>
    <w:rsid w:val="008A5AA1"/>
    <w:rsid w:val="008A5BA4"/>
    <w:rsid w:val="008B03D8"/>
    <w:rsid w:val="008B34CB"/>
    <w:rsid w:val="008B45E9"/>
    <w:rsid w:val="008C063A"/>
    <w:rsid w:val="008C6537"/>
    <w:rsid w:val="008C71E2"/>
    <w:rsid w:val="008C7EF2"/>
    <w:rsid w:val="008D0824"/>
    <w:rsid w:val="008D0CC2"/>
    <w:rsid w:val="008D0D1A"/>
    <w:rsid w:val="008D28D8"/>
    <w:rsid w:val="008E2827"/>
    <w:rsid w:val="008E431E"/>
    <w:rsid w:val="008E6B8F"/>
    <w:rsid w:val="008F468A"/>
    <w:rsid w:val="0090102A"/>
    <w:rsid w:val="00901D13"/>
    <w:rsid w:val="00903370"/>
    <w:rsid w:val="009041FA"/>
    <w:rsid w:val="00904DB8"/>
    <w:rsid w:val="0090654B"/>
    <w:rsid w:val="0090781D"/>
    <w:rsid w:val="00911AE3"/>
    <w:rsid w:val="00912C5B"/>
    <w:rsid w:val="009135AF"/>
    <w:rsid w:val="00916906"/>
    <w:rsid w:val="0092029E"/>
    <w:rsid w:val="00922723"/>
    <w:rsid w:val="00923609"/>
    <w:rsid w:val="00924B3A"/>
    <w:rsid w:val="0093392B"/>
    <w:rsid w:val="009348AA"/>
    <w:rsid w:val="0093559D"/>
    <w:rsid w:val="009360B9"/>
    <w:rsid w:val="00936752"/>
    <w:rsid w:val="00940592"/>
    <w:rsid w:val="009408F4"/>
    <w:rsid w:val="0094208F"/>
    <w:rsid w:val="00943D77"/>
    <w:rsid w:val="0094550E"/>
    <w:rsid w:val="00945AD3"/>
    <w:rsid w:val="00947317"/>
    <w:rsid w:val="0095380D"/>
    <w:rsid w:val="00955CE1"/>
    <w:rsid w:val="009617ED"/>
    <w:rsid w:val="00961C6C"/>
    <w:rsid w:val="00962016"/>
    <w:rsid w:val="009635BA"/>
    <w:rsid w:val="009635CC"/>
    <w:rsid w:val="00964EDC"/>
    <w:rsid w:val="00970DD6"/>
    <w:rsid w:val="00976AC3"/>
    <w:rsid w:val="0097704A"/>
    <w:rsid w:val="00980E45"/>
    <w:rsid w:val="00980FAD"/>
    <w:rsid w:val="009815B2"/>
    <w:rsid w:val="00981F6A"/>
    <w:rsid w:val="00982754"/>
    <w:rsid w:val="00982950"/>
    <w:rsid w:val="00983D5E"/>
    <w:rsid w:val="00983F55"/>
    <w:rsid w:val="00985996"/>
    <w:rsid w:val="00987D0F"/>
    <w:rsid w:val="00992332"/>
    <w:rsid w:val="00995994"/>
    <w:rsid w:val="00996607"/>
    <w:rsid w:val="00996A07"/>
    <w:rsid w:val="009A4EA3"/>
    <w:rsid w:val="009B1982"/>
    <w:rsid w:val="009B2038"/>
    <w:rsid w:val="009B3697"/>
    <w:rsid w:val="009B3E70"/>
    <w:rsid w:val="009B40B1"/>
    <w:rsid w:val="009B5032"/>
    <w:rsid w:val="009B730B"/>
    <w:rsid w:val="009B76D2"/>
    <w:rsid w:val="009C5716"/>
    <w:rsid w:val="009C5EF8"/>
    <w:rsid w:val="009C6BD1"/>
    <w:rsid w:val="009D06C2"/>
    <w:rsid w:val="009E2BD0"/>
    <w:rsid w:val="009E3961"/>
    <w:rsid w:val="009E4FBB"/>
    <w:rsid w:val="009F32A0"/>
    <w:rsid w:val="009F7648"/>
    <w:rsid w:val="00A02D39"/>
    <w:rsid w:val="00A05B63"/>
    <w:rsid w:val="00A06E06"/>
    <w:rsid w:val="00A16512"/>
    <w:rsid w:val="00A2786D"/>
    <w:rsid w:val="00A332B5"/>
    <w:rsid w:val="00A33351"/>
    <w:rsid w:val="00A334AC"/>
    <w:rsid w:val="00A33EC0"/>
    <w:rsid w:val="00A35713"/>
    <w:rsid w:val="00A360CF"/>
    <w:rsid w:val="00A457EF"/>
    <w:rsid w:val="00A47D31"/>
    <w:rsid w:val="00A574EA"/>
    <w:rsid w:val="00A608A9"/>
    <w:rsid w:val="00A61791"/>
    <w:rsid w:val="00A62D68"/>
    <w:rsid w:val="00A65347"/>
    <w:rsid w:val="00A756D0"/>
    <w:rsid w:val="00A77785"/>
    <w:rsid w:val="00A77AB6"/>
    <w:rsid w:val="00A82A32"/>
    <w:rsid w:val="00A82DE3"/>
    <w:rsid w:val="00A866BD"/>
    <w:rsid w:val="00A86C33"/>
    <w:rsid w:val="00A978A8"/>
    <w:rsid w:val="00AA21C8"/>
    <w:rsid w:val="00AA4DB8"/>
    <w:rsid w:val="00AA4FAA"/>
    <w:rsid w:val="00AA6958"/>
    <w:rsid w:val="00AB1116"/>
    <w:rsid w:val="00AC053B"/>
    <w:rsid w:val="00AC2B2A"/>
    <w:rsid w:val="00AC41DB"/>
    <w:rsid w:val="00AC43F3"/>
    <w:rsid w:val="00AC7C05"/>
    <w:rsid w:val="00AD470B"/>
    <w:rsid w:val="00AD690B"/>
    <w:rsid w:val="00AE0D98"/>
    <w:rsid w:val="00AE0FDD"/>
    <w:rsid w:val="00AE259E"/>
    <w:rsid w:val="00AE3E9E"/>
    <w:rsid w:val="00AE68DE"/>
    <w:rsid w:val="00AE717B"/>
    <w:rsid w:val="00AE76B2"/>
    <w:rsid w:val="00AF3A7D"/>
    <w:rsid w:val="00B002E9"/>
    <w:rsid w:val="00B021DD"/>
    <w:rsid w:val="00B14026"/>
    <w:rsid w:val="00B16246"/>
    <w:rsid w:val="00B25658"/>
    <w:rsid w:val="00B272CE"/>
    <w:rsid w:val="00B27EEC"/>
    <w:rsid w:val="00B32742"/>
    <w:rsid w:val="00B353ED"/>
    <w:rsid w:val="00B354F5"/>
    <w:rsid w:val="00B47ED6"/>
    <w:rsid w:val="00B501D2"/>
    <w:rsid w:val="00B5298F"/>
    <w:rsid w:val="00B60114"/>
    <w:rsid w:val="00B60A6C"/>
    <w:rsid w:val="00B6301D"/>
    <w:rsid w:val="00B649DA"/>
    <w:rsid w:val="00B7180A"/>
    <w:rsid w:val="00B75D31"/>
    <w:rsid w:val="00B77A66"/>
    <w:rsid w:val="00B77E5B"/>
    <w:rsid w:val="00B846D6"/>
    <w:rsid w:val="00B8666E"/>
    <w:rsid w:val="00B9071A"/>
    <w:rsid w:val="00B960F7"/>
    <w:rsid w:val="00B96E0D"/>
    <w:rsid w:val="00BA142A"/>
    <w:rsid w:val="00BA3DDC"/>
    <w:rsid w:val="00BA43A0"/>
    <w:rsid w:val="00BA5116"/>
    <w:rsid w:val="00BA6A28"/>
    <w:rsid w:val="00BC0736"/>
    <w:rsid w:val="00BC07F6"/>
    <w:rsid w:val="00BC4D0B"/>
    <w:rsid w:val="00BC6A81"/>
    <w:rsid w:val="00BC6B42"/>
    <w:rsid w:val="00BE22A8"/>
    <w:rsid w:val="00BE23F7"/>
    <w:rsid w:val="00BE34ED"/>
    <w:rsid w:val="00BE4EB3"/>
    <w:rsid w:val="00BF061B"/>
    <w:rsid w:val="00BF3369"/>
    <w:rsid w:val="00BF6685"/>
    <w:rsid w:val="00BF678B"/>
    <w:rsid w:val="00C036DF"/>
    <w:rsid w:val="00C05C83"/>
    <w:rsid w:val="00C06FE6"/>
    <w:rsid w:val="00C21557"/>
    <w:rsid w:val="00C229CE"/>
    <w:rsid w:val="00C23C97"/>
    <w:rsid w:val="00C25E43"/>
    <w:rsid w:val="00C25F52"/>
    <w:rsid w:val="00C264AF"/>
    <w:rsid w:val="00C312E1"/>
    <w:rsid w:val="00C31FBA"/>
    <w:rsid w:val="00C351E7"/>
    <w:rsid w:val="00C410E0"/>
    <w:rsid w:val="00C428DD"/>
    <w:rsid w:val="00C45DB9"/>
    <w:rsid w:val="00C46C6F"/>
    <w:rsid w:val="00C47A02"/>
    <w:rsid w:val="00C5051F"/>
    <w:rsid w:val="00C51304"/>
    <w:rsid w:val="00C55071"/>
    <w:rsid w:val="00C55F27"/>
    <w:rsid w:val="00C6019A"/>
    <w:rsid w:val="00C60DFE"/>
    <w:rsid w:val="00C7190C"/>
    <w:rsid w:val="00C73522"/>
    <w:rsid w:val="00C73FCB"/>
    <w:rsid w:val="00C74304"/>
    <w:rsid w:val="00C74D87"/>
    <w:rsid w:val="00C75FCF"/>
    <w:rsid w:val="00C7691E"/>
    <w:rsid w:val="00C8342E"/>
    <w:rsid w:val="00C90528"/>
    <w:rsid w:val="00C94D91"/>
    <w:rsid w:val="00CA06A9"/>
    <w:rsid w:val="00CA4E94"/>
    <w:rsid w:val="00CA4E9A"/>
    <w:rsid w:val="00CB6B3F"/>
    <w:rsid w:val="00CC3A3E"/>
    <w:rsid w:val="00CC67CC"/>
    <w:rsid w:val="00CD05E0"/>
    <w:rsid w:val="00CD4ED6"/>
    <w:rsid w:val="00CE2414"/>
    <w:rsid w:val="00CE43CE"/>
    <w:rsid w:val="00CE7881"/>
    <w:rsid w:val="00CF3240"/>
    <w:rsid w:val="00CF4843"/>
    <w:rsid w:val="00D006BF"/>
    <w:rsid w:val="00D020D7"/>
    <w:rsid w:val="00D03844"/>
    <w:rsid w:val="00D06E94"/>
    <w:rsid w:val="00D07365"/>
    <w:rsid w:val="00D12596"/>
    <w:rsid w:val="00D14536"/>
    <w:rsid w:val="00D17BC6"/>
    <w:rsid w:val="00D2009A"/>
    <w:rsid w:val="00D215C0"/>
    <w:rsid w:val="00D31B72"/>
    <w:rsid w:val="00D37145"/>
    <w:rsid w:val="00D40400"/>
    <w:rsid w:val="00D4074A"/>
    <w:rsid w:val="00D46412"/>
    <w:rsid w:val="00D53435"/>
    <w:rsid w:val="00D561C9"/>
    <w:rsid w:val="00D67D96"/>
    <w:rsid w:val="00D70984"/>
    <w:rsid w:val="00D723A5"/>
    <w:rsid w:val="00D73613"/>
    <w:rsid w:val="00D91EA1"/>
    <w:rsid w:val="00D926CF"/>
    <w:rsid w:val="00D934E1"/>
    <w:rsid w:val="00D95876"/>
    <w:rsid w:val="00D960AB"/>
    <w:rsid w:val="00D972AF"/>
    <w:rsid w:val="00D97E19"/>
    <w:rsid w:val="00DA0BC2"/>
    <w:rsid w:val="00DA67FA"/>
    <w:rsid w:val="00DA6963"/>
    <w:rsid w:val="00DB33A7"/>
    <w:rsid w:val="00DB4C96"/>
    <w:rsid w:val="00DB56CE"/>
    <w:rsid w:val="00DB703A"/>
    <w:rsid w:val="00DC39CE"/>
    <w:rsid w:val="00DC4C13"/>
    <w:rsid w:val="00DC699B"/>
    <w:rsid w:val="00DD3A79"/>
    <w:rsid w:val="00DD7A79"/>
    <w:rsid w:val="00DE4BA5"/>
    <w:rsid w:val="00DE59C7"/>
    <w:rsid w:val="00DF1EFB"/>
    <w:rsid w:val="00DF22EB"/>
    <w:rsid w:val="00DF7BDD"/>
    <w:rsid w:val="00E100D6"/>
    <w:rsid w:val="00E11BD2"/>
    <w:rsid w:val="00E130B6"/>
    <w:rsid w:val="00E14E5B"/>
    <w:rsid w:val="00E16F18"/>
    <w:rsid w:val="00E171EE"/>
    <w:rsid w:val="00E17A7E"/>
    <w:rsid w:val="00E21660"/>
    <w:rsid w:val="00E21C40"/>
    <w:rsid w:val="00E23E8D"/>
    <w:rsid w:val="00E318FC"/>
    <w:rsid w:val="00E33278"/>
    <w:rsid w:val="00E354EE"/>
    <w:rsid w:val="00E418E4"/>
    <w:rsid w:val="00E42AE9"/>
    <w:rsid w:val="00E432CE"/>
    <w:rsid w:val="00E44549"/>
    <w:rsid w:val="00E467BE"/>
    <w:rsid w:val="00E51D37"/>
    <w:rsid w:val="00E55F8A"/>
    <w:rsid w:val="00E62B16"/>
    <w:rsid w:val="00E63E97"/>
    <w:rsid w:val="00E65F07"/>
    <w:rsid w:val="00E71962"/>
    <w:rsid w:val="00E72042"/>
    <w:rsid w:val="00E75AE6"/>
    <w:rsid w:val="00E76520"/>
    <w:rsid w:val="00E76A84"/>
    <w:rsid w:val="00E90718"/>
    <w:rsid w:val="00E937DA"/>
    <w:rsid w:val="00EA036C"/>
    <w:rsid w:val="00EA12E6"/>
    <w:rsid w:val="00EA502C"/>
    <w:rsid w:val="00EA5F18"/>
    <w:rsid w:val="00EB12D6"/>
    <w:rsid w:val="00EB7A6A"/>
    <w:rsid w:val="00EC1A36"/>
    <w:rsid w:val="00EC1BC4"/>
    <w:rsid w:val="00ED3A7F"/>
    <w:rsid w:val="00ED4B97"/>
    <w:rsid w:val="00EE62AF"/>
    <w:rsid w:val="00EF0197"/>
    <w:rsid w:val="00EF2308"/>
    <w:rsid w:val="00EF29E6"/>
    <w:rsid w:val="00EF4252"/>
    <w:rsid w:val="00EF63E5"/>
    <w:rsid w:val="00EF6565"/>
    <w:rsid w:val="00EF74A1"/>
    <w:rsid w:val="00F04740"/>
    <w:rsid w:val="00F04F60"/>
    <w:rsid w:val="00F10529"/>
    <w:rsid w:val="00F10CC8"/>
    <w:rsid w:val="00F13C46"/>
    <w:rsid w:val="00F155C9"/>
    <w:rsid w:val="00F157A9"/>
    <w:rsid w:val="00F253CF"/>
    <w:rsid w:val="00F30A7F"/>
    <w:rsid w:val="00F35736"/>
    <w:rsid w:val="00F35D44"/>
    <w:rsid w:val="00F375FC"/>
    <w:rsid w:val="00F3798D"/>
    <w:rsid w:val="00F42D4C"/>
    <w:rsid w:val="00F45913"/>
    <w:rsid w:val="00F45A6E"/>
    <w:rsid w:val="00F51178"/>
    <w:rsid w:val="00F51BC0"/>
    <w:rsid w:val="00F54A17"/>
    <w:rsid w:val="00F56BE5"/>
    <w:rsid w:val="00F73AD6"/>
    <w:rsid w:val="00F76919"/>
    <w:rsid w:val="00F81ECB"/>
    <w:rsid w:val="00F82696"/>
    <w:rsid w:val="00F828A0"/>
    <w:rsid w:val="00F87E41"/>
    <w:rsid w:val="00F97C89"/>
    <w:rsid w:val="00FA2376"/>
    <w:rsid w:val="00FA5B15"/>
    <w:rsid w:val="00FA68F6"/>
    <w:rsid w:val="00FA6D1B"/>
    <w:rsid w:val="00FB038A"/>
    <w:rsid w:val="00FB08C9"/>
    <w:rsid w:val="00FB2E1D"/>
    <w:rsid w:val="00FB5CE5"/>
    <w:rsid w:val="00FB705E"/>
    <w:rsid w:val="00FC12C8"/>
    <w:rsid w:val="00FC48EF"/>
    <w:rsid w:val="00FC5109"/>
    <w:rsid w:val="00FC5B8F"/>
    <w:rsid w:val="00FC5CEE"/>
    <w:rsid w:val="00FD0113"/>
    <w:rsid w:val="00FE133F"/>
    <w:rsid w:val="00FE5F86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5FD6"/>
  <w15:docId w15:val="{CA5FD792-3E87-43F4-B30D-9E7C1C6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8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F0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7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5014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5477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/>
      <w:b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785477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a4">
    <w:name w:val="List Paragraph"/>
    <w:basedOn w:val="a"/>
    <w:uiPriority w:val="34"/>
    <w:qFormat/>
    <w:rsid w:val="004F1EC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7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3AD6"/>
    <w:rPr>
      <w:rFonts w:ascii="Segoe UI" w:eastAsia="Calibr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0F0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F0E69"/>
    <w:pPr>
      <w:keepLines w:val="0"/>
      <w:suppressAutoHyphens/>
      <w:spacing w:after="60" w:line="240" w:lineRule="auto"/>
      <w:jc w:val="both"/>
      <w:outlineLvl w:val="9"/>
    </w:pPr>
    <w:rPr>
      <w:rFonts w:ascii="Calibri Light" w:eastAsia="Times New Roman" w:hAnsi="Calibri Light" w:cs="Times New Roman"/>
      <w:b/>
      <w:bCs/>
      <w:color w:val="auto"/>
      <w:kern w:val="32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rsid w:val="005014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Web">
    <w:name w:val="Normal (Web)"/>
    <w:basedOn w:val="a"/>
    <w:unhideWhenUsed/>
    <w:rsid w:val="00FB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9B369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B3697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4F234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a7">
    <w:name w:val="header"/>
    <w:basedOn w:val="a"/>
    <w:link w:val="Char1"/>
    <w:uiPriority w:val="99"/>
    <w:unhideWhenUsed/>
    <w:rsid w:val="003B0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B08DD"/>
    <w:rPr>
      <w:rFonts w:ascii="Calibri" w:eastAsia="Calibri" w:hAnsi="Calibri" w:cs="Times New Roman"/>
    </w:rPr>
  </w:style>
  <w:style w:type="paragraph" w:styleId="a8">
    <w:name w:val="footer"/>
    <w:basedOn w:val="a"/>
    <w:link w:val="Char2"/>
    <w:uiPriority w:val="99"/>
    <w:unhideWhenUsed/>
    <w:rsid w:val="003B0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B08DD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DF7BDD"/>
    <w:rPr>
      <w:color w:val="808080"/>
    </w:rPr>
  </w:style>
  <w:style w:type="paragraph" w:customStyle="1" w:styleId="western">
    <w:name w:val="western"/>
    <w:basedOn w:val="a"/>
    <w:rsid w:val="007F590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customStyle="1" w:styleId="Default">
    <w:name w:val="Default"/>
    <w:rsid w:val="00C22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semiHidden/>
    <w:unhideWhenUsed/>
    <w:rsid w:val="00E65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semiHidden/>
    <w:rsid w:val="00E65F07"/>
    <w:rPr>
      <w:rFonts w:ascii="Consolas" w:eastAsia="Calibri" w:hAnsi="Consolas" w:cs="Times New Roman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rsid w:val="008577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-">
    <w:name w:val="Hyperlink"/>
    <w:basedOn w:val="a0"/>
    <w:uiPriority w:val="99"/>
    <w:unhideWhenUsed/>
    <w:rsid w:val="0063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9E7A-C426-4A62-9DC8-869A2EAC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2021-06-18T10:35:00Z</cp:lastPrinted>
  <dcterms:created xsi:type="dcterms:W3CDTF">2021-06-22T08:24:00Z</dcterms:created>
  <dcterms:modified xsi:type="dcterms:W3CDTF">2021-06-22T08:24:00Z</dcterms:modified>
</cp:coreProperties>
</file>