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5C" w:rsidRDefault="00993B5C" w:rsidP="00E65BDD">
      <w:pPr>
        <w:ind w:left="1008" w:right="1008"/>
        <w:jc w:val="right"/>
        <w:rPr>
          <w:i/>
        </w:rPr>
      </w:pPr>
    </w:p>
    <w:p w:rsidR="00C7780A" w:rsidRPr="00EF3350" w:rsidRDefault="00EF3350" w:rsidP="00E65BDD">
      <w:pPr>
        <w:ind w:left="1008" w:right="1008"/>
        <w:jc w:val="right"/>
      </w:pPr>
      <w:r w:rsidRPr="00EF3350">
        <w:t>5</w:t>
      </w:r>
      <w:r w:rsidR="00964442" w:rsidRPr="00EF3350">
        <w:t xml:space="preserve"> Φεβρουαρίου</w:t>
      </w:r>
      <w:r w:rsidR="00871BFB" w:rsidRPr="00EF3350">
        <w:t xml:space="preserve"> </w:t>
      </w:r>
      <w:r w:rsidR="00964442" w:rsidRPr="00EF3350">
        <w:t>2021</w:t>
      </w:r>
    </w:p>
    <w:p w:rsidR="00E65BDD" w:rsidRDefault="00E65BDD" w:rsidP="00E65BDD">
      <w:pPr>
        <w:ind w:left="1008" w:right="1008"/>
        <w:rPr>
          <w:i/>
        </w:rPr>
      </w:pPr>
    </w:p>
    <w:p w:rsidR="00964442" w:rsidRPr="00964442" w:rsidRDefault="00E65BDD" w:rsidP="00E65BDD">
      <w:pPr>
        <w:ind w:left="1008" w:right="1008"/>
        <w:jc w:val="center"/>
        <w:rPr>
          <w:b/>
          <w:sz w:val="32"/>
          <w:szCs w:val="32"/>
          <w:u w:val="single"/>
        </w:rPr>
      </w:pPr>
      <w:r w:rsidRPr="00964442">
        <w:rPr>
          <w:b/>
          <w:sz w:val="32"/>
          <w:szCs w:val="32"/>
          <w:u w:val="single"/>
        </w:rPr>
        <w:t>ΔΕΛΤΙΟ ΤΥΠΟΥ Ε</w:t>
      </w:r>
      <w:r w:rsidR="00964442" w:rsidRPr="00964442">
        <w:rPr>
          <w:b/>
          <w:sz w:val="32"/>
          <w:szCs w:val="32"/>
          <w:u w:val="single"/>
          <w:lang w:val="en-US"/>
        </w:rPr>
        <w:t>T</w:t>
      </w:r>
      <w:r w:rsidR="00964442" w:rsidRPr="00964442">
        <w:rPr>
          <w:b/>
          <w:sz w:val="32"/>
          <w:szCs w:val="32"/>
          <w:u w:val="single"/>
        </w:rPr>
        <w:t xml:space="preserve">ΗΣΙΑ ΣΤΑΤΙΣΤΙΚΑ ΣΤΟΙΧΕΙΑ 2020 ΤΗΣ ΓΡΑΜΜΗΣ ΒΟΗΘΕΙΑΣ </w:t>
      </w:r>
      <w:r w:rsidR="00964442" w:rsidRPr="00964442">
        <w:rPr>
          <w:b/>
          <w:sz w:val="32"/>
          <w:szCs w:val="32"/>
          <w:u w:val="single"/>
          <w:lang w:val="en-US"/>
        </w:rPr>
        <w:t>Help</w:t>
      </w:r>
      <w:r w:rsidR="00964442" w:rsidRPr="00964442">
        <w:rPr>
          <w:b/>
          <w:sz w:val="32"/>
          <w:szCs w:val="32"/>
          <w:u w:val="single"/>
        </w:rPr>
        <w:t>-</w:t>
      </w:r>
      <w:r w:rsidR="00964442" w:rsidRPr="00964442">
        <w:rPr>
          <w:b/>
          <w:sz w:val="32"/>
          <w:szCs w:val="32"/>
          <w:u w:val="single"/>
          <w:lang w:val="en-US"/>
        </w:rPr>
        <w:t>line</w:t>
      </w:r>
      <w:r w:rsidR="00964442" w:rsidRPr="00964442">
        <w:rPr>
          <w:b/>
          <w:sz w:val="32"/>
          <w:szCs w:val="32"/>
          <w:u w:val="single"/>
        </w:rPr>
        <w:t>.</w:t>
      </w:r>
      <w:r w:rsidR="00964442" w:rsidRPr="00964442">
        <w:rPr>
          <w:b/>
          <w:sz w:val="32"/>
          <w:szCs w:val="32"/>
          <w:u w:val="single"/>
          <w:lang w:val="en-US"/>
        </w:rPr>
        <w:t>gr</w:t>
      </w:r>
    </w:p>
    <w:p w:rsidR="00E65BDD" w:rsidRDefault="00964442" w:rsidP="00E65BDD">
      <w:pPr>
        <w:ind w:left="1008" w:right="1008"/>
        <w:jc w:val="center"/>
        <w:rPr>
          <w:b/>
          <w:sz w:val="32"/>
          <w:szCs w:val="32"/>
          <w:u w:val="single"/>
        </w:rPr>
      </w:pPr>
      <w:r w:rsidRPr="00964442">
        <w:rPr>
          <w:b/>
          <w:sz w:val="32"/>
          <w:szCs w:val="32"/>
          <w:u w:val="single"/>
        </w:rPr>
        <w:t xml:space="preserve"> </w:t>
      </w:r>
      <w:r w:rsidRPr="00964442">
        <w:rPr>
          <w:b/>
          <w:sz w:val="32"/>
          <w:szCs w:val="32"/>
          <w:u w:val="single"/>
          <w:lang w:val="en-US"/>
        </w:rPr>
        <w:t>TOY</w:t>
      </w:r>
      <w:r w:rsidRPr="00964442">
        <w:rPr>
          <w:b/>
          <w:sz w:val="32"/>
          <w:szCs w:val="32"/>
          <w:u w:val="single"/>
        </w:rPr>
        <w:t xml:space="preserve"> </w:t>
      </w:r>
      <w:r w:rsidRPr="00964442">
        <w:rPr>
          <w:b/>
          <w:sz w:val="32"/>
          <w:szCs w:val="32"/>
          <w:u w:val="single"/>
          <w:lang w:val="en-US"/>
        </w:rPr>
        <w:t>E</w:t>
      </w:r>
      <w:r w:rsidR="00E65BDD" w:rsidRPr="00964442">
        <w:rPr>
          <w:b/>
          <w:sz w:val="32"/>
          <w:szCs w:val="32"/>
          <w:u w:val="single"/>
        </w:rPr>
        <w:t>ΛΛΗΝΙΚΟΥ ΚΕΝΤΡΟΥ ΑΣΦΑΛΟΥΣ ΔΙΑΔΙΚΤΥΟΥ ΤΟΥ ΙΤΕ</w:t>
      </w:r>
    </w:p>
    <w:p w:rsidR="00964442" w:rsidRPr="00964442" w:rsidRDefault="00964442" w:rsidP="00E65BDD">
      <w:pPr>
        <w:ind w:left="1008" w:right="1008"/>
        <w:jc w:val="center"/>
        <w:rPr>
          <w:b/>
          <w:i/>
          <w:sz w:val="32"/>
          <w:szCs w:val="32"/>
          <w:u w:val="single"/>
        </w:rPr>
      </w:pPr>
    </w:p>
    <w:p w:rsidR="00916402" w:rsidRPr="009A19A4" w:rsidRDefault="00964442" w:rsidP="00916402">
      <w:pPr>
        <w:ind w:left="1008" w:right="1008"/>
        <w:jc w:val="center"/>
        <w:rPr>
          <w:b/>
          <w:i/>
          <w:sz w:val="28"/>
          <w:szCs w:val="28"/>
        </w:rPr>
      </w:pPr>
      <w:r w:rsidRPr="009A19A4">
        <w:rPr>
          <w:b/>
          <w:i/>
          <w:sz w:val="28"/>
          <w:szCs w:val="28"/>
        </w:rPr>
        <w:t xml:space="preserve">Το 40% των κλήσεων αφορά το </w:t>
      </w:r>
      <w:r w:rsidRPr="009A19A4">
        <w:rPr>
          <w:b/>
          <w:i/>
          <w:sz w:val="28"/>
          <w:szCs w:val="28"/>
          <w:lang w:val="en-US"/>
        </w:rPr>
        <w:t>gaming</w:t>
      </w:r>
      <w:r w:rsidRPr="009A19A4">
        <w:rPr>
          <w:b/>
          <w:i/>
          <w:sz w:val="28"/>
          <w:szCs w:val="28"/>
        </w:rPr>
        <w:t xml:space="preserve"> - Διαδικτυακός εκφοβισμός και θέματα προστασίας προσωπικών δεδομένων από τους κυριότερους λόγους επικοινωνίας με τη Γραμμή.  </w:t>
      </w:r>
    </w:p>
    <w:p w:rsidR="00FA508C" w:rsidRDefault="00FA508C" w:rsidP="004D554C">
      <w:pPr>
        <w:ind w:left="1008" w:right="1008"/>
        <w:jc w:val="both"/>
        <w:rPr>
          <w:b/>
          <w:sz w:val="32"/>
          <w:szCs w:val="32"/>
        </w:rPr>
      </w:pPr>
    </w:p>
    <w:p w:rsidR="00964442" w:rsidRDefault="00964442" w:rsidP="004D554C">
      <w:pPr>
        <w:ind w:left="1008" w:right="1008"/>
        <w:jc w:val="both"/>
      </w:pPr>
    </w:p>
    <w:p w:rsidR="00964442" w:rsidRDefault="00964442" w:rsidP="00964442">
      <w:pPr>
        <w:keepNext/>
        <w:ind w:left="1008" w:right="1008"/>
      </w:pPr>
      <w:r>
        <w:t xml:space="preserve">Αύξηση στις κλήσεις που αφορούν υπερβολική ενασχόληση παιδιών με διαδικτυακά παιχνίδια παρουσιάζεται σύμφωνα με τα στατιστικά στοιχεία για το 2020 της γραμμής Βοήθειας Help-Line.gr του Ελληνικού Κέντρου Ασφαλούς Διαδικτύου του ΙΤΕ. Πιο συγκεκριμένα το 40% των κλήσεων που δέχτηκε η γραμμή κατά το προηγούμενο έτος αφορούσε την υπερβολική ενασχόληση με τα διαδικτυακά παιχνίδια. Ενδιαφέρον παρουσιάζει το γεγονός ότι πολλοί γονείς ανέφεραν περιστατικά ή και ανησυχία παγίωσης αυτής της συμπεριφοράς ειδικά για παιδιά που ξεκίνησαν αυτή τη συνήθεια κατά τη διάρκεια των </w:t>
      </w:r>
      <w:proofErr w:type="spellStart"/>
      <w:r>
        <w:t>lockdown</w:t>
      </w:r>
      <w:proofErr w:type="spellEnd"/>
      <w:r>
        <w:t xml:space="preserve">. </w:t>
      </w:r>
    </w:p>
    <w:p w:rsidR="00964442" w:rsidRDefault="00964442" w:rsidP="00964442">
      <w:pPr>
        <w:keepNext/>
        <w:ind w:left="1008" w:right="1008"/>
      </w:pPr>
      <w:r>
        <w:t xml:space="preserve">Η ξαφνική και σχεδόν βίαιη ενασχόληση των πολιτών κάθε ηλικίας με τον ψηφιακό κόσμο, λόγω των αναγκών που δημιούργησε η πανδημία και τα </w:t>
      </w:r>
      <w:proofErr w:type="spellStart"/>
      <w:r>
        <w:t>lockdown</w:t>
      </w:r>
      <w:proofErr w:type="spellEnd"/>
      <w:r>
        <w:t>, οδήγησε σε μια σημαντική αύξηση σε σχέση με το παρελθόν των κλήσεων για θέματα που αφορούν τεχνικά ζητήματα</w:t>
      </w:r>
      <w:r w:rsidRPr="00964442">
        <w:t>.</w:t>
      </w:r>
      <w:r>
        <w:t xml:space="preserve"> Ο διαδικτυακός εκφοβισμός</w:t>
      </w:r>
      <w:r w:rsidRPr="00964442">
        <w:t xml:space="preserve"> </w:t>
      </w:r>
      <w:r>
        <w:t xml:space="preserve">και τα θέματα προστασίας προσωπικών δεδομένων παραμένουν και το 2020 από τα βασικά ζητήματα επικοινωνίας </w:t>
      </w:r>
      <w:r>
        <w:lastRenderedPageBreak/>
        <w:t xml:space="preserve">των χρηστών με τη γραμμή ενώ μικρή αύξηση παρουσιάζεται και στις κλήσεις που δέχτηκαν οι ψυχολόγοι της γραμμής για θέματα </w:t>
      </w:r>
      <w:proofErr w:type="spellStart"/>
      <w:r>
        <w:t>sexting</w:t>
      </w:r>
      <w:proofErr w:type="spellEnd"/>
      <w:r>
        <w:t xml:space="preserve">. </w:t>
      </w:r>
    </w:p>
    <w:p w:rsidR="00964442" w:rsidRDefault="00964442" w:rsidP="009A19A4">
      <w:pPr>
        <w:keepNext/>
        <w:ind w:left="1008" w:right="1008"/>
        <w:jc w:val="center"/>
      </w:pPr>
      <w:r>
        <w:rPr>
          <w:noProof/>
        </w:rPr>
        <w:drawing>
          <wp:inline distT="0" distB="0" distL="0" distR="0" wp14:anchorId="00813D30">
            <wp:extent cx="6235937" cy="2890717"/>
            <wp:effectExtent l="152400" t="152400" r="355600"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3410" cy="2894181"/>
                    </a:xfrm>
                    <a:prstGeom prst="rect">
                      <a:avLst/>
                    </a:prstGeom>
                    <a:ln>
                      <a:noFill/>
                    </a:ln>
                    <a:effectLst>
                      <a:outerShdw blurRad="292100" dist="139700" dir="2700000" algn="tl" rotWithShape="0">
                        <a:srgbClr val="333333">
                          <a:alpha val="65000"/>
                        </a:srgbClr>
                      </a:outerShdw>
                    </a:effectLst>
                  </pic:spPr>
                </pic:pic>
              </a:graphicData>
            </a:graphic>
          </wp:inline>
        </w:drawing>
      </w:r>
    </w:p>
    <w:p w:rsidR="00964442" w:rsidRDefault="00964442" w:rsidP="00964442">
      <w:pPr>
        <w:keepNext/>
        <w:ind w:left="1008" w:right="1008"/>
      </w:pPr>
    </w:p>
    <w:p w:rsidR="00964442" w:rsidRDefault="00964442" w:rsidP="00964442">
      <w:pPr>
        <w:keepNext/>
        <w:ind w:left="1008" w:right="1008"/>
      </w:pPr>
      <w:r>
        <w:t xml:space="preserve">H πλειοψηφία των κλήσεων προς τη γραμμή έγινε από ενήλικες (κυρίως γονείς και εκπαιδευτικούς) ενώ ακολουθούν οι επαγγελματίες υγείας και οι ανήλικοι. Κύριος τρόπος επικοινωνίας με τη γραμμή παραμένει </w:t>
      </w:r>
      <w:r>
        <w:lastRenderedPageBreak/>
        <w:t xml:space="preserve">μέσω τηλεφωνικής κλήσης και ακολουθεί με μεγάλη διαφορά όμως, η επικοινωνία μέσω email στο </w:t>
      </w:r>
      <w:hyperlink r:id="rId9" w:history="1">
        <w:r w:rsidRPr="008D5D2A">
          <w:rPr>
            <w:rStyle w:val="Hyperlink"/>
          </w:rPr>
          <w:t>Info@help-line.gr</w:t>
        </w:r>
      </w:hyperlink>
      <w:r w:rsidRPr="00964442">
        <w:t>.</w:t>
      </w:r>
    </w:p>
    <w:p w:rsidR="00964442" w:rsidRDefault="00964442" w:rsidP="00964442">
      <w:pPr>
        <w:keepNext/>
        <w:ind w:left="1008" w:right="1008"/>
      </w:pPr>
    </w:p>
    <w:p w:rsidR="00964442" w:rsidRDefault="00964442" w:rsidP="009A19A4">
      <w:pPr>
        <w:keepNext/>
        <w:ind w:left="1008" w:right="1008"/>
        <w:jc w:val="center"/>
      </w:pPr>
      <w:r>
        <w:rPr>
          <w:noProof/>
        </w:rPr>
        <w:drawing>
          <wp:inline distT="0" distB="0" distL="0" distR="0" wp14:anchorId="312E457C">
            <wp:extent cx="4657865" cy="2794635"/>
            <wp:effectExtent l="152400" t="152400" r="371475" b="3676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1296" cy="2814693"/>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28DCBACF">
            <wp:extent cx="4660900" cy="2894299"/>
            <wp:effectExtent l="152400" t="152400" r="368300" b="3638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968" cy="2935326"/>
                    </a:xfrm>
                    <a:prstGeom prst="rect">
                      <a:avLst/>
                    </a:prstGeom>
                    <a:ln>
                      <a:noFill/>
                    </a:ln>
                    <a:effectLst>
                      <a:outerShdw blurRad="292100" dist="139700" dir="2700000" algn="tl" rotWithShape="0">
                        <a:srgbClr val="333333">
                          <a:alpha val="65000"/>
                        </a:srgbClr>
                      </a:outerShdw>
                    </a:effectLst>
                  </pic:spPr>
                </pic:pic>
              </a:graphicData>
            </a:graphic>
          </wp:inline>
        </w:drawing>
      </w:r>
    </w:p>
    <w:p w:rsidR="00964442" w:rsidRDefault="00964442" w:rsidP="00964442">
      <w:pPr>
        <w:keepNext/>
        <w:ind w:left="1008" w:right="1008"/>
      </w:pPr>
    </w:p>
    <w:p w:rsidR="009A19A4" w:rsidRDefault="009A19A4" w:rsidP="00964442">
      <w:pPr>
        <w:keepNext/>
        <w:ind w:left="1008" w:right="1008"/>
      </w:pPr>
    </w:p>
    <w:p w:rsidR="00964442" w:rsidRDefault="00964442" w:rsidP="00964442">
      <w:pPr>
        <w:keepNext/>
        <w:ind w:left="1008" w:right="1008"/>
      </w:pPr>
      <w:r>
        <w:lastRenderedPageBreak/>
        <w:t>Στο 94% των κλήσεων οι εξειδικευμένοι ψυχολόγοι της γραμμής παρείχαν συμβουλές και οδηγίες και ένα ποσοστό των κλήσεων της τάξεως του 6% προωθήθηκαν είτε στη SafeLine.gr είτε στην Ελληνική Αστυνομία.</w:t>
      </w:r>
    </w:p>
    <w:p w:rsidR="00964442" w:rsidRDefault="00964442" w:rsidP="00964442">
      <w:pPr>
        <w:keepNext/>
        <w:ind w:left="1008" w:right="1008"/>
        <w:jc w:val="center"/>
      </w:pPr>
      <w:bookmarkStart w:id="0" w:name="_GoBack"/>
      <w:r>
        <w:rPr>
          <w:noProof/>
        </w:rPr>
        <w:drawing>
          <wp:inline distT="0" distB="0" distL="0" distR="0" wp14:anchorId="0C8363A5">
            <wp:extent cx="5944415" cy="3513455"/>
            <wp:effectExtent l="152400" t="152400" r="361315" b="3536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174" cy="351745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964442" w:rsidRDefault="00964442" w:rsidP="00964442">
      <w:pPr>
        <w:keepNext/>
        <w:ind w:left="1008" w:right="1008"/>
      </w:pPr>
      <w:r>
        <w:t xml:space="preserve"> </w:t>
      </w:r>
    </w:p>
    <w:p w:rsidR="009A03AD" w:rsidRDefault="009A03AD" w:rsidP="009A03AD">
      <w:pPr>
        <w:pStyle w:val="Caption"/>
        <w:jc w:val="center"/>
        <w:rPr>
          <w:sz w:val="24"/>
          <w:szCs w:val="24"/>
        </w:rPr>
      </w:pPr>
    </w:p>
    <w:p w:rsidR="002F434A" w:rsidRPr="002267BB" w:rsidRDefault="002F434A" w:rsidP="004D554C">
      <w:pPr>
        <w:ind w:left="1008" w:right="1008"/>
        <w:jc w:val="both"/>
      </w:pPr>
    </w:p>
    <w:p w:rsidR="008336DF" w:rsidRPr="008336DF" w:rsidRDefault="001E29D6" w:rsidP="008E7227">
      <w:pPr>
        <w:ind w:left="1008" w:right="1008"/>
        <w:jc w:val="both"/>
        <w:rPr>
          <w:i/>
        </w:rPr>
      </w:pPr>
      <w:r>
        <w:rPr>
          <w:i/>
        </w:rPr>
        <w:br w:type="page"/>
      </w:r>
      <w:r w:rsidR="008336DF" w:rsidRPr="008336DF">
        <w:rPr>
          <w:i/>
        </w:rPr>
        <w:lastRenderedPageBreak/>
        <w:t>Σας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8336DF" w:rsidRPr="008336DF" w:rsidRDefault="008336DF" w:rsidP="008336DF">
      <w:pPr>
        <w:ind w:left="1008" w:right="1008"/>
        <w:jc w:val="both"/>
        <w:rPr>
          <w:i/>
        </w:rPr>
      </w:pPr>
      <w:r w:rsidRPr="008336DF">
        <w:rPr>
          <w:i/>
        </w:rPr>
        <w:t xml:space="preserve">Μέσω της ιστοσελίδας SaferInternet4Kids.gr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rsidRPr="008336DF">
        <w:rPr>
          <w:i/>
        </w:rPr>
        <w:t>διαδραστικά</w:t>
      </w:r>
      <w:proofErr w:type="spellEnd"/>
      <w:r w:rsidRPr="008336DF">
        <w:rPr>
          <w:i/>
        </w:rPr>
        <w:t xml:space="preserve"> παιδιά και νέους κάθε ηλικίας. Το ενημερωτικό αυτό </w:t>
      </w:r>
      <w:proofErr w:type="spellStart"/>
      <w:r w:rsidRPr="008336DF">
        <w:rPr>
          <w:i/>
        </w:rPr>
        <w:t>portal</w:t>
      </w:r>
      <w:proofErr w:type="spellEnd"/>
      <w:r w:rsidRPr="008336DF">
        <w:rPr>
          <w:i/>
        </w:rPr>
        <w:t xml:space="preserve"> απευθύνεται τόσο σε γονείς και εκπαιδευτικούς όσο και σε εφήβους και παιδιά και περιλαμβάνει κατάλληλο </w:t>
      </w:r>
      <w:proofErr w:type="spellStart"/>
      <w:r w:rsidRPr="008336DF">
        <w:rPr>
          <w:i/>
        </w:rPr>
        <w:t>πολυμεσικό</w:t>
      </w:r>
      <w:proofErr w:type="spellEnd"/>
      <w:r w:rsidRPr="008336DF">
        <w:rPr>
          <w:i/>
        </w:rPr>
        <w:t xml:space="preserve"> υλικό.</w:t>
      </w:r>
    </w:p>
    <w:p w:rsidR="008336DF" w:rsidRPr="008336DF" w:rsidRDefault="008336DF" w:rsidP="008336DF">
      <w:pPr>
        <w:ind w:left="1008" w:right="1008"/>
        <w:jc w:val="both"/>
        <w:rPr>
          <w:i/>
        </w:rPr>
      </w:pPr>
      <w:r w:rsidRPr="008336DF">
        <w:rPr>
          <w:i/>
        </w:rPr>
        <w:t xml:space="preserve">Μέσω της συμβουλευτικής γραμμής Βοήθειας </w:t>
      </w:r>
      <w:proofErr w:type="spellStart"/>
      <w:r w:rsidRPr="008336DF">
        <w:rPr>
          <w:i/>
        </w:rPr>
        <w:t>Ηelp-line</w:t>
      </w:r>
      <w:proofErr w:type="spellEnd"/>
      <w:r w:rsidRPr="008336DF">
        <w:rPr>
          <w:i/>
        </w:rPr>
        <w:t xml:space="preserve"> (διαθέσιμη τηλεφωνικά στο 210-6007686 και μέσω του </w:t>
      </w:r>
      <w:proofErr w:type="spellStart"/>
      <w:r w:rsidRPr="008336DF">
        <w:rPr>
          <w:i/>
        </w:rPr>
        <w:t>ιστοχώρου</w:t>
      </w:r>
      <w:proofErr w:type="spellEnd"/>
      <w:r w:rsidRPr="008336DF">
        <w:rPr>
          <w:i/>
        </w:rPr>
        <w:t xml:space="preserve"> www.help-line.gr),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F0460C" w:rsidRDefault="008336DF" w:rsidP="002319F5">
      <w:pPr>
        <w:ind w:left="1008" w:right="1008"/>
        <w:jc w:val="both"/>
        <w:rPr>
          <w:i/>
        </w:rPr>
      </w:pPr>
      <w:r w:rsidRPr="008336DF">
        <w:rPr>
          <w:i/>
        </w:rPr>
        <w:t xml:space="preserve">Και μέσω της Ανοιχτής Γραμμής Καταγγελιών για το παράνομο περιεχόμενο του διαδικτύου </w:t>
      </w:r>
      <w:proofErr w:type="spellStart"/>
      <w:r w:rsidRPr="008336DF">
        <w:rPr>
          <w:i/>
        </w:rPr>
        <w:t>SafeLine</w:t>
      </w:r>
      <w:proofErr w:type="spellEnd"/>
      <w:r w:rsidRPr="008336DF">
        <w:rPr>
          <w:i/>
        </w:rPr>
        <w:t xml:space="preserve"> (http://www.safeline.gr),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rsidRPr="008336DF">
        <w:rPr>
          <w:i/>
        </w:rPr>
        <w:t>SafeLine</w:t>
      </w:r>
      <w:proofErr w:type="spellEnd"/>
      <w:r w:rsidRPr="008336DF">
        <w:rPr>
          <w:i/>
        </w:rP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2F434A" w:rsidRPr="00C23CE9" w:rsidRDefault="008336DF" w:rsidP="008336DF">
      <w:pPr>
        <w:ind w:left="1008" w:right="1008"/>
        <w:jc w:val="both"/>
        <w:rPr>
          <w:i/>
        </w:rPr>
      </w:pPr>
      <w:r w:rsidRPr="008336DF">
        <w:rPr>
          <w:i/>
        </w:rPr>
        <w:t xml:space="preserve">Μάθετε νέα και άλλες ενδιαφέρουσες πληροφορίες από τη σελίδα μας στο </w:t>
      </w:r>
      <w:hyperlink r:id="rId13" w:history="1">
        <w:r w:rsidRPr="00C23CE9">
          <w:rPr>
            <w:rStyle w:val="Hyperlink"/>
            <w:i/>
          </w:rPr>
          <w:t>Facebook</w:t>
        </w:r>
      </w:hyperlink>
      <w:r w:rsidRPr="008336DF">
        <w:rPr>
          <w:i/>
        </w:rPr>
        <w:t xml:space="preserve"> και ακολουθήστε μας στο </w:t>
      </w:r>
      <w:hyperlink r:id="rId14" w:history="1">
        <w:r w:rsidRPr="00C23CE9">
          <w:rPr>
            <w:rStyle w:val="Hyperlink"/>
            <w:i/>
          </w:rPr>
          <w:t>Twitter</w:t>
        </w:r>
      </w:hyperlink>
      <w:r w:rsidRPr="008336DF">
        <w:rPr>
          <w:i/>
        </w:rPr>
        <w:t xml:space="preserve"> </w:t>
      </w:r>
      <w:r w:rsidR="00C23CE9" w:rsidRPr="00C23CE9">
        <w:rPr>
          <w:i/>
        </w:rPr>
        <w:t>.</w:t>
      </w:r>
    </w:p>
    <w:p w:rsidR="002F434A" w:rsidRDefault="002F434A" w:rsidP="004D554C">
      <w:pPr>
        <w:ind w:left="1008" w:right="1008"/>
        <w:jc w:val="both"/>
        <w:rPr>
          <w:i/>
        </w:rPr>
      </w:pPr>
    </w:p>
    <w:p w:rsidR="002F434A" w:rsidRDefault="002F434A" w:rsidP="004D554C">
      <w:pPr>
        <w:ind w:left="1008" w:right="1008"/>
        <w:jc w:val="both"/>
        <w:rPr>
          <w:i/>
        </w:rPr>
      </w:pPr>
    </w:p>
    <w:p w:rsidR="002F434A" w:rsidRDefault="002F434A" w:rsidP="004D554C">
      <w:pPr>
        <w:ind w:left="1008" w:right="1008"/>
        <w:jc w:val="both"/>
        <w:rPr>
          <w:i/>
        </w:rPr>
      </w:pPr>
    </w:p>
    <w:p w:rsidR="002F434A" w:rsidRDefault="002F434A" w:rsidP="004D554C">
      <w:pPr>
        <w:ind w:left="1008" w:right="1008"/>
        <w:jc w:val="both"/>
        <w:rPr>
          <w:i/>
        </w:rPr>
      </w:pPr>
    </w:p>
    <w:p w:rsidR="00FA508C" w:rsidRDefault="00FA508C" w:rsidP="00EF4DBD">
      <w:pPr>
        <w:ind w:right="1008"/>
        <w:rPr>
          <w:b/>
        </w:rPr>
      </w:pPr>
    </w:p>
    <w:p w:rsidR="002319F5" w:rsidRDefault="002319F5" w:rsidP="00C7780A">
      <w:pPr>
        <w:ind w:left="1008" w:right="1008"/>
        <w:rPr>
          <w:b/>
        </w:rPr>
      </w:pPr>
    </w:p>
    <w:p w:rsidR="002319F5" w:rsidRDefault="002319F5" w:rsidP="00C7780A">
      <w:pPr>
        <w:ind w:left="1008" w:right="1008"/>
        <w:rPr>
          <w:b/>
        </w:rPr>
      </w:pPr>
    </w:p>
    <w:p w:rsidR="002319F5" w:rsidRDefault="002319F5" w:rsidP="00C7780A">
      <w:pPr>
        <w:ind w:left="1008" w:right="1008"/>
        <w:rPr>
          <w:b/>
        </w:rPr>
      </w:pPr>
    </w:p>
    <w:p w:rsidR="002319F5" w:rsidRDefault="002319F5" w:rsidP="00C7780A">
      <w:pPr>
        <w:ind w:left="1008" w:right="1008"/>
        <w:rPr>
          <w:b/>
        </w:rPr>
      </w:pPr>
    </w:p>
    <w:p w:rsidR="00CE15C2" w:rsidRPr="00993B5C" w:rsidRDefault="00F6688A" w:rsidP="00C7780A">
      <w:pPr>
        <w:ind w:left="1008" w:right="1008"/>
      </w:pPr>
      <w:r w:rsidRPr="00993B5C">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r w:rsidR="004F6007" w:rsidRPr="00993B5C">
        <w:rPr>
          <w:b/>
        </w:rPr>
        <w:t>.</w:t>
      </w:r>
      <w:r w:rsidR="00127633" w:rsidRPr="00993B5C">
        <w:t xml:space="preserve"> </w:t>
      </w:r>
    </w:p>
    <w:sectPr w:rsidR="00CE15C2" w:rsidRPr="00993B5C" w:rsidSect="00AC3084">
      <w:headerReference w:type="default" r:id="rId15"/>
      <w:footerReference w:type="default" r:id="rId16"/>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47" w:rsidRDefault="00104E47" w:rsidP="00AC3084">
      <w:pPr>
        <w:spacing w:after="0" w:line="240" w:lineRule="auto"/>
      </w:pPr>
      <w:r>
        <w:separator/>
      </w:r>
    </w:p>
  </w:endnote>
  <w:endnote w:type="continuationSeparator" w:id="0">
    <w:p w:rsidR="00104E47" w:rsidRDefault="00104E47"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95" w:rsidRDefault="00F6688A">
    <w:pPr>
      <w:pStyle w:val="Footer"/>
    </w:pPr>
    <w:r>
      <w:rPr>
        <w:noProof/>
        <w:lang w:eastAsia="el-GR"/>
      </w:rPr>
      <w:drawing>
        <wp:inline distT="0" distB="0" distL="0" distR="0">
          <wp:extent cx="756031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47" w:rsidRDefault="00104E47" w:rsidP="00AC3084">
      <w:pPr>
        <w:spacing w:after="0" w:line="240" w:lineRule="auto"/>
      </w:pPr>
      <w:r>
        <w:separator/>
      </w:r>
    </w:p>
  </w:footnote>
  <w:footnote w:type="continuationSeparator" w:id="0">
    <w:p w:rsidR="00104E47" w:rsidRDefault="00104E47" w:rsidP="00A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4" w:rsidRDefault="00AC3084" w:rsidP="00AC3084">
    <w:pPr>
      <w:pStyle w:val="Header"/>
    </w:pPr>
    <w:r>
      <w:rPr>
        <w:noProof/>
        <w:lang w:eastAsia="el-GR"/>
      </w:rPr>
      <w:drawing>
        <wp:inline distT="0" distB="0" distL="0" distR="0">
          <wp:extent cx="7601803" cy="11737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D39"/>
    <w:multiLevelType w:val="hybridMultilevel"/>
    <w:tmpl w:val="E93078E0"/>
    <w:lvl w:ilvl="0" w:tplc="37145C7E">
      <w:numFmt w:val="bullet"/>
      <w:lvlText w:val="•"/>
      <w:lvlJc w:val="left"/>
      <w:pPr>
        <w:ind w:left="1443" w:hanging="435"/>
      </w:pPr>
      <w:rPr>
        <w:rFonts w:ascii="Calibri" w:eastAsiaTheme="minorEastAsia" w:hAnsi="Calibri" w:cs="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0BF85EE7"/>
    <w:multiLevelType w:val="hybridMultilevel"/>
    <w:tmpl w:val="3EC6A3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166604FF"/>
    <w:multiLevelType w:val="hybridMultilevel"/>
    <w:tmpl w:val="7BC81210"/>
    <w:lvl w:ilvl="0" w:tplc="0409000B">
      <w:start w:val="1"/>
      <w:numFmt w:val="bullet"/>
      <w:lvlText w:val=""/>
      <w:lvlJc w:val="left"/>
      <w:pPr>
        <w:ind w:left="1728" w:hanging="360"/>
      </w:pPr>
      <w:rPr>
        <w:rFonts w:ascii="Wingdings" w:hAnsi="Wingdings" w:hint="default"/>
      </w:rPr>
    </w:lvl>
    <w:lvl w:ilvl="1" w:tplc="B636DE2A">
      <w:numFmt w:val="bullet"/>
      <w:lvlText w:val="•"/>
      <w:lvlJc w:val="left"/>
      <w:pPr>
        <w:ind w:left="2523" w:hanging="435"/>
      </w:pPr>
      <w:rPr>
        <w:rFonts w:ascii="Calibri" w:eastAsiaTheme="minorEastAsia" w:hAnsi="Calibri" w:cs="Calibri"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BEF55D3"/>
    <w:multiLevelType w:val="hybridMultilevel"/>
    <w:tmpl w:val="8604C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1725B10"/>
    <w:multiLevelType w:val="hybridMultilevel"/>
    <w:tmpl w:val="7854C0C6"/>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5" w15:restartNumberingAfterBreak="0">
    <w:nsid w:val="24B61F69"/>
    <w:multiLevelType w:val="hybridMultilevel"/>
    <w:tmpl w:val="6BFACB22"/>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6" w15:restartNumberingAfterBreak="0">
    <w:nsid w:val="35F82654"/>
    <w:multiLevelType w:val="hybridMultilevel"/>
    <w:tmpl w:val="D2B64CC0"/>
    <w:lvl w:ilvl="0" w:tplc="188AC374">
      <w:numFmt w:val="bullet"/>
      <w:lvlText w:val="•"/>
      <w:lvlJc w:val="left"/>
      <w:pPr>
        <w:ind w:left="1438" w:hanging="430"/>
      </w:pPr>
      <w:rPr>
        <w:rFonts w:ascii="Calibri" w:eastAsiaTheme="minorEastAsia" w:hAnsi="Calibri" w:cs="Calibri"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7" w15:restartNumberingAfterBreak="0">
    <w:nsid w:val="398C626E"/>
    <w:multiLevelType w:val="hybridMultilevel"/>
    <w:tmpl w:val="E10875A0"/>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8" w15:restartNumberingAfterBreak="0">
    <w:nsid w:val="3AE80A42"/>
    <w:multiLevelType w:val="hybridMultilevel"/>
    <w:tmpl w:val="1EF6194C"/>
    <w:lvl w:ilvl="0" w:tplc="FCD41AA2">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44C45E41"/>
    <w:multiLevelType w:val="hybridMultilevel"/>
    <w:tmpl w:val="35321870"/>
    <w:lvl w:ilvl="0" w:tplc="527853AC">
      <w:start w:val="1"/>
      <w:numFmt w:val="bullet"/>
      <w:lvlText w:val="•"/>
      <w:lvlJc w:val="left"/>
      <w:pPr>
        <w:tabs>
          <w:tab w:val="num" w:pos="720"/>
        </w:tabs>
        <w:ind w:left="720" w:hanging="360"/>
      </w:pPr>
      <w:rPr>
        <w:rFonts w:ascii="Arial" w:hAnsi="Arial" w:hint="default"/>
      </w:rPr>
    </w:lvl>
    <w:lvl w:ilvl="1" w:tplc="6F20B31A" w:tentative="1">
      <w:start w:val="1"/>
      <w:numFmt w:val="bullet"/>
      <w:lvlText w:val="•"/>
      <w:lvlJc w:val="left"/>
      <w:pPr>
        <w:tabs>
          <w:tab w:val="num" w:pos="1440"/>
        </w:tabs>
        <w:ind w:left="1440" w:hanging="360"/>
      </w:pPr>
      <w:rPr>
        <w:rFonts w:ascii="Arial" w:hAnsi="Arial" w:hint="default"/>
      </w:rPr>
    </w:lvl>
    <w:lvl w:ilvl="2" w:tplc="7FD6B6DA" w:tentative="1">
      <w:start w:val="1"/>
      <w:numFmt w:val="bullet"/>
      <w:lvlText w:val="•"/>
      <w:lvlJc w:val="left"/>
      <w:pPr>
        <w:tabs>
          <w:tab w:val="num" w:pos="2160"/>
        </w:tabs>
        <w:ind w:left="2160" w:hanging="360"/>
      </w:pPr>
      <w:rPr>
        <w:rFonts w:ascii="Arial" w:hAnsi="Arial" w:hint="default"/>
      </w:rPr>
    </w:lvl>
    <w:lvl w:ilvl="3" w:tplc="45B6DF54" w:tentative="1">
      <w:start w:val="1"/>
      <w:numFmt w:val="bullet"/>
      <w:lvlText w:val="•"/>
      <w:lvlJc w:val="left"/>
      <w:pPr>
        <w:tabs>
          <w:tab w:val="num" w:pos="2880"/>
        </w:tabs>
        <w:ind w:left="2880" w:hanging="360"/>
      </w:pPr>
      <w:rPr>
        <w:rFonts w:ascii="Arial" w:hAnsi="Arial" w:hint="default"/>
      </w:rPr>
    </w:lvl>
    <w:lvl w:ilvl="4" w:tplc="2F20282E" w:tentative="1">
      <w:start w:val="1"/>
      <w:numFmt w:val="bullet"/>
      <w:lvlText w:val="•"/>
      <w:lvlJc w:val="left"/>
      <w:pPr>
        <w:tabs>
          <w:tab w:val="num" w:pos="3600"/>
        </w:tabs>
        <w:ind w:left="3600" w:hanging="360"/>
      </w:pPr>
      <w:rPr>
        <w:rFonts w:ascii="Arial" w:hAnsi="Arial" w:hint="default"/>
      </w:rPr>
    </w:lvl>
    <w:lvl w:ilvl="5" w:tplc="C9C8A76E" w:tentative="1">
      <w:start w:val="1"/>
      <w:numFmt w:val="bullet"/>
      <w:lvlText w:val="•"/>
      <w:lvlJc w:val="left"/>
      <w:pPr>
        <w:tabs>
          <w:tab w:val="num" w:pos="4320"/>
        </w:tabs>
        <w:ind w:left="4320" w:hanging="360"/>
      </w:pPr>
      <w:rPr>
        <w:rFonts w:ascii="Arial" w:hAnsi="Arial" w:hint="default"/>
      </w:rPr>
    </w:lvl>
    <w:lvl w:ilvl="6" w:tplc="9FE238DC" w:tentative="1">
      <w:start w:val="1"/>
      <w:numFmt w:val="bullet"/>
      <w:lvlText w:val="•"/>
      <w:lvlJc w:val="left"/>
      <w:pPr>
        <w:tabs>
          <w:tab w:val="num" w:pos="5040"/>
        </w:tabs>
        <w:ind w:left="5040" w:hanging="360"/>
      </w:pPr>
      <w:rPr>
        <w:rFonts w:ascii="Arial" w:hAnsi="Arial" w:hint="default"/>
      </w:rPr>
    </w:lvl>
    <w:lvl w:ilvl="7" w:tplc="C7768BF8" w:tentative="1">
      <w:start w:val="1"/>
      <w:numFmt w:val="bullet"/>
      <w:lvlText w:val="•"/>
      <w:lvlJc w:val="left"/>
      <w:pPr>
        <w:tabs>
          <w:tab w:val="num" w:pos="5760"/>
        </w:tabs>
        <w:ind w:left="5760" w:hanging="360"/>
      </w:pPr>
      <w:rPr>
        <w:rFonts w:ascii="Arial" w:hAnsi="Arial" w:hint="default"/>
      </w:rPr>
    </w:lvl>
    <w:lvl w:ilvl="8" w:tplc="3DAA1F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D0830"/>
    <w:multiLevelType w:val="hybridMultilevel"/>
    <w:tmpl w:val="A350C9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A654919"/>
    <w:multiLevelType w:val="hybridMultilevel"/>
    <w:tmpl w:val="DF8EF298"/>
    <w:lvl w:ilvl="0" w:tplc="04080001">
      <w:start w:val="1"/>
      <w:numFmt w:val="bullet"/>
      <w:lvlText w:val=""/>
      <w:lvlJc w:val="left"/>
      <w:pPr>
        <w:ind w:left="1368" w:hanging="360"/>
      </w:pPr>
      <w:rPr>
        <w:rFonts w:ascii="Symbol" w:hAnsi="Symbol"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12" w15:restartNumberingAfterBreak="0">
    <w:nsid w:val="5B867C50"/>
    <w:multiLevelType w:val="hybridMultilevel"/>
    <w:tmpl w:val="9CAA8D82"/>
    <w:lvl w:ilvl="0" w:tplc="28BE5E24">
      <w:start w:val="1"/>
      <w:numFmt w:val="bullet"/>
      <w:lvlText w:val="•"/>
      <w:lvlJc w:val="left"/>
      <w:pPr>
        <w:tabs>
          <w:tab w:val="num" w:pos="720"/>
        </w:tabs>
        <w:ind w:left="720" w:hanging="360"/>
      </w:pPr>
      <w:rPr>
        <w:rFonts w:ascii="Arial" w:hAnsi="Arial" w:hint="default"/>
      </w:rPr>
    </w:lvl>
    <w:lvl w:ilvl="1" w:tplc="DE9A42EC" w:tentative="1">
      <w:start w:val="1"/>
      <w:numFmt w:val="bullet"/>
      <w:lvlText w:val="•"/>
      <w:lvlJc w:val="left"/>
      <w:pPr>
        <w:tabs>
          <w:tab w:val="num" w:pos="1440"/>
        </w:tabs>
        <w:ind w:left="1440" w:hanging="360"/>
      </w:pPr>
      <w:rPr>
        <w:rFonts w:ascii="Arial" w:hAnsi="Arial" w:hint="default"/>
      </w:rPr>
    </w:lvl>
    <w:lvl w:ilvl="2" w:tplc="DC7AB60A" w:tentative="1">
      <w:start w:val="1"/>
      <w:numFmt w:val="bullet"/>
      <w:lvlText w:val="•"/>
      <w:lvlJc w:val="left"/>
      <w:pPr>
        <w:tabs>
          <w:tab w:val="num" w:pos="2160"/>
        </w:tabs>
        <w:ind w:left="2160" w:hanging="360"/>
      </w:pPr>
      <w:rPr>
        <w:rFonts w:ascii="Arial" w:hAnsi="Arial" w:hint="default"/>
      </w:rPr>
    </w:lvl>
    <w:lvl w:ilvl="3" w:tplc="23BE8EC6" w:tentative="1">
      <w:start w:val="1"/>
      <w:numFmt w:val="bullet"/>
      <w:lvlText w:val="•"/>
      <w:lvlJc w:val="left"/>
      <w:pPr>
        <w:tabs>
          <w:tab w:val="num" w:pos="2880"/>
        </w:tabs>
        <w:ind w:left="2880" w:hanging="360"/>
      </w:pPr>
      <w:rPr>
        <w:rFonts w:ascii="Arial" w:hAnsi="Arial" w:hint="default"/>
      </w:rPr>
    </w:lvl>
    <w:lvl w:ilvl="4" w:tplc="DA405978" w:tentative="1">
      <w:start w:val="1"/>
      <w:numFmt w:val="bullet"/>
      <w:lvlText w:val="•"/>
      <w:lvlJc w:val="left"/>
      <w:pPr>
        <w:tabs>
          <w:tab w:val="num" w:pos="3600"/>
        </w:tabs>
        <w:ind w:left="3600" w:hanging="360"/>
      </w:pPr>
      <w:rPr>
        <w:rFonts w:ascii="Arial" w:hAnsi="Arial" w:hint="default"/>
      </w:rPr>
    </w:lvl>
    <w:lvl w:ilvl="5" w:tplc="B672BAA6" w:tentative="1">
      <w:start w:val="1"/>
      <w:numFmt w:val="bullet"/>
      <w:lvlText w:val="•"/>
      <w:lvlJc w:val="left"/>
      <w:pPr>
        <w:tabs>
          <w:tab w:val="num" w:pos="4320"/>
        </w:tabs>
        <w:ind w:left="4320" w:hanging="360"/>
      </w:pPr>
      <w:rPr>
        <w:rFonts w:ascii="Arial" w:hAnsi="Arial" w:hint="default"/>
      </w:rPr>
    </w:lvl>
    <w:lvl w:ilvl="6" w:tplc="1BD03E80" w:tentative="1">
      <w:start w:val="1"/>
      <w:numFmt w:val="bullet"/>
      <w:lvlText w:val="•"/>
      <w:lvlJc w:val="left"/>
      <w:pPr>
        <w:tabs>
          <w:tab w:val="num" w:pos="5040"/>
        </w:tabs>
        <w:ind w:left="5040" w:hanging="360"/>
      </w:pPr>
      <w:rPr>
        <w:rFonts w:ascii="Arial" w:hAnsi="Arial" w:hint="default"/>
      </w:rPr>
    </w:lvl>
    <w:lvl w:ilvl="7" w:tplc="1C60CEFA" w:tentative="1">
      <w:start w:val="1"/>
      <w:numFmt w:val="bullet"/>
      <w:lvlText w:val="•"/>
      <w:lvlJc w:val="left"/>
      <w:pPr>
        <w:tabs>
          <w:tab w:val="num" w:pos="5760"/>
        </w:tabs>
        <w:ind w:left="5760" w:hanging="360"/>
      </w:pPr>
      <w:rPr>
        <w:rFonts w:ascii="Arial" w:hAnsi="Arial" w:hint="default"/>
      </w:rPr>
    </w:lvl>
    <w:lvl w:ilvl="8" w:tplc="FB7C80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5604EC"/>
    <w:multiLevelType w:val="hybridMultilevel"/>
    <w:tmpl w:val="9D4E661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5E467D6C"/>
    <w:multiLevelType w:val="hybridMultilevel"/>
    <w:tmpl w:val="DBCA882C"/>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5" w15:restartNumberingAfterBreak="0">
    <w:nsid w:val="5F1322B2"/>
    <w:multiLevelType w:val="hybridMultilevel"/>
    <w:tmpl w:val="9EE4FF4C"/>
    <w:lvl w:ilvl="0" w:tplc="527853AC">
      <w:start w:val="1"/>
      <w:numFmt w:val="bullet"/>
      <w:lvlText w:val="•"/>
      <w:lvlJc w:val="left"/>
      <w:pPr>
        <w:tabs>
          <w:tab w:val="num" w:pos="1728"/>
        </w:tabs>
        <w:ind w:left="1728" w:hanging="360"/>
      </w:pPr>
      <w:rPr>
        <w:rFonts w:ascii="Arial" w:hAnsi="Aria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6" w15:restartNumberingAfterBreak="0">
    <w:nsid w:val="6B334493"/>
    <w:multiLevelType w:val="hybridMultilevel"/>
    <w:tmpl w:val="85AA6DDA"/>
    <w:lvl w:ilvl="0" w:tplc="841211EE">
      <w:numFmt w:val="bullet"/>
      <w:lvlText w:val="-"/>
      <w:lvlJc w:val="left"/>
      <w:pPr>
        <w:ind w:left="1368" w:hanging="36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716F78A7"/>
    <w:multiLevelType w:val="hybridMultilevel"/>
    <w:tmpl w:val="75D26D5E"/>
    <w:lvl w:ilvl="0" w:tplc="9482D548">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791E58CF"/>
    <w:multiLevelType w:val="hybridMultilevel"/>
    <w:tmpl w:val="69E048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7F4557BC"/>
    <w:multiLevelType w:val="hybridMultilevel"/>
    <w:tmpl w:val="0D9EC0DA"/>
    <w:lvl w:ilvl="0" w:tplc="841211EE">
      <w:numFmt w:val="bullet"/>
      <w:lvlText w:val="-"/>
      <w:lvlJc w:val="left"/>
      <w:pPr>
        <w:ind w:left="2376" w:hanging="360"/>
      </w:pPr>
      <w:rPr>
        <w:rFonts w:ascii="Calibri" w:eastAsiaTheme="minorEastAsia" w:hAnsi="Calibri" w:cstheme="minorBi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3"/>
  </w:num>
  <w:num w:numId="6">
    <w:abstractNumId w:val="15"/>
  </w:num>
  <w:num w:numId="7">
    <w:abstractNumId w:val="1"/>
  </w:num>
  <w:num w:numId="8">
    <w:abstractNumId w:val="8"/>
  </w:num>
  <w:num w:numId="9">
    <w:abstractNumId w:val="13"/>
  </w:num>
  <w:num w:numId="10">
    <w:abstractNumId w:val="18"/>
  </w:num>
  <w:num w:numId="11">
    <w:abstractNumId w:val="16"/>
  </w:num>
  <w:num w:numId="12">
    <w:abstractNumId w:val="19"/>
  </w:num>
  <w:num w:numId="13">
    <w:abstractNumId w:val="17"/>
  </w:num>
  <w:num w:numId="14">
    <w:abstractNumId w:val="5"/>
  </w:num>
  <w:num w:numId="15">
    <w:abstractNumId w:val="14"/>
  </w:num>
  <w:num w:numId="16">
    <w:abstractNumId w:val="6"/>
  </w:num>
  <w:num w:numId="17">
    <w:abstractNumId w:val="7"/>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30C6A"/>
    <w:rsid w:val="00035A47"/>
    <w:rsid w:val="00046CA0"/>
    <w:rsid w:val="0007170E"/>
    <w:rsid w:val="0007369C"/>
    <w:rsid w:val="000B5FB8"/>
    <w:rsid w:val="000E61EA"/>
    <w:rsid w:val="00104E47"/>
    <w:rsid w:val="00106169"/>
    <w:rsid w:val="00127633"/>
    <w:rsid w:val="00163032"/>
    <w:rsid w:val="001825B8"/>
    <w:rsid w:val="00183993"/>
    <w:rsid w:val="00186921"/>
    <w:rsid w:val="00190A48"/>
    <w:rsid w:val="001A3348"/>
    <w:rsid w:val="001D7D4D"/>
    <w:rsid w:val="001E29D6"/>
    <w:rsid w:val="001F5ECD"/>
    <w:rsid w:val="002154E8"/>
    <w:rsid w:val="002267BB"/>
    <w:rsid w:val="002319F5"/>
    <w:rsid w:val="002340E5"/>
    <w:rsid w:val="0023431A"/>
    <w:rsid w:val="00254642"/>
    <w:rsid w:val="0026677F"/>
    <w:rsid w:val="002724A2"/>
    <w:rsid w:val="002B3E7B"/>
    <w:rsid w:val="002C2282"/>
    <w:rsid w:val="002E377D"/>
    <w:rsid w:val="002F2914"/>
    <w:rsid w:val="002F434A"/>
    <w:rsid w:val="00301190"/>
    <w:rsid w:val="003164A2"/>
    <w:rsid w:val="00331BB1"/>
    <w:rsid w:val="003349AA"/>
    <w:rsid w:val="00351307"/>
    <w:rsid w:val="00367929"/>
    <w:rsid w:val="003775DF"/>
    <w:rsid w:val="003A4B68"/>
    <w:rsid w:val="003C1B7E"/>
    <w:rsid w:val="003C771B"/>
    <w:rsid w:val="003E1B95"/>
    <w:rsid w:val="004002DF"/>
    <w:rsid w:val="004047FA"/>
    <w:rsid w:val="00434C71"/>
    <w:rsid w:val="004371E4"/>
    <w:rsid w:val="00452052"/>
    <w:rsid w:val="00462B31"/>
    <w:rsid w:val="00476588"/>
    <w:rsid w:val="004A6B67"/>
    <w:rsid w:val="004B08CA"/>
    <w:rsid w:val="004B5907"/>
    <w:rsid w:val="004C7EF9"/>
    <w:rsid w:val="004D554C"/>
    <w:rsid w:val="004F6007"/>
    <w:rsid w:val="00552109"/>
    <w:rsid w:val="005537DB"/>
    <w:rsid w:val="00574D8A"/>
    <w:rsid w:val="00586D1C"/>
    <w:rsid w:val="00586D2B"/>
    <w:rsid w:val="005A1977"/>
    <w:rsid w:val="005A796C"/>
    <w:rsid w:val="005B1738"/>
    <w:rsid w:val="005C27CB"/>
    <w:rsid w:val="005D3207"/>
    <w:rsid w:val="005E0261"/>
    <w:rsid w:val="0060276A"/>
    <w:rsid w:val="00605AD9"/>
    <w:rsid w:val="006215E0"/>
    <w:rsid w:val="006444F5"/>
    <w:rsid w:val="006477F9"/>
    <w:rsid w:val="00651953"/>
    <w:rsid w:val="00670FED"/>
    <w:rsid w:val="00694700"/>
    <w:rsid w:val="006B011A"/>
    <w:rsid w:val="006B1324"/>
    <w:rsid w:val="006C45BE"/>
    <w:rsid w:val="006F3CFD"/>
    <w:rsid w:val="006F4D7B"/>
    <w:rsid w:val="0070120D"/>
    <w:rsid w:val="00702901"/>
    <w:rsid w:val="00720729"/>
    <w:rsid w:val="0074592A"/>
    <w:rsid w:val="00760303"/>
    <w:rsid w:val="0077348A"/>
    <w:rsid w:val="00776039"/>
    <w:rsid w:val="007D038D"/>
    <w:rsid w:val="007D11B7"/>
    <w:rsid w:val="007F46A8"/>
    <w:rsid w:val="007F5314"/>
    <w:rsid w:val="008266E3"/>
    <w:rsid w:val="008336DF"/>
    <w:rsid w:val="00842BB4"/>
    <w:rsid w:val="00846E67"/>
    <w:rsid w:val="008677E9"/>
    <w:rsid w:val="00871BFB"/>
    <w:rsid w:val="00876F88"/>
    <w:rsid w:val="00897930"/>
    <w:rsid w:val="008E7227"/>
    <w:rsid w:val="008F67EB"/>
    <w:rsid w:val="00911E7F"/>
    <w:rsid w:val="00916402"/>
    <w:rsid w:val="00941871"/>
    <w:rsid w:val="0094472B"/>
    <w:rsid w:val="00964442"/>
    <w:rsid w:val="0096791A"/>
    <w:rsid w:val="00993B5C"/>
    <w:rsid w:val="009A03AD"/>
    <w:rsid w:val="009A19A4"/>
    <w:rsid w:val="009B179C"/>
    <w:rsid w:val="009C29F2"/>
    <w:rsid w:val="009D156B"/>
    <w:rsid w:val="00A03576"/>
    <w:rsid w:val="00A43E4A"/>
    <w:rsid w:val="00A52B15"/>
    <w:rsid w:val="00A84469"/>
    <w:rsid w:val="00A97182"/>
    <w:rsid w:val="00AA4C7E"/>
    <w:rsid w:val="00AC3084"/>
    <w:rsid w:val="00AD59C5"/>
    <w:rsid w:val="00AE03A1"/>
    <w:rsid w:val="00B03846"/>
    <w:rsid w:val="00B0631D"/>
    <w:rsid w:val="00B4258C"/>
    <w:rsid w:val="00B629C8"/>
    <w:rsid w:val="00B90B05"/>
    <w:rsid w:val="00BA120A"/>
    <w:rsid w:val="00BF6669"/>
    <w:rsid w:val="00C12392"/>
    <w:rsid w:val="00C23CE9"/>
    <w:rsid w:val="00C44BE3"/>
    <w:rsid w:val="00C6067E"/>
    <w:rsid w:val="00C73331"/>
    <w:rsid w:val="00C7780A"/>
    <w:rsid w:val="00CB6A94"/>
    <w:rsid w:val="00CC00F3"/>
    <w:rsid w:val="00CC21FB"/>
    <w:rsid w:val="00CE15C2"/>
    <w:rsid w:val="00D05AB7"/>
    <w:rsid w:val="00D22A09"/>
    <w:rsid w:val="00D64F9D"/>
    <w:rsid w:val="00D90032"/>
    <w:rsid w:val="00D9559A"/>
    <w:rsid w:val="00DC3024"/>
    <w:rsid w:val="00DD0C6D"/>
    <w:rsid w:val="00DE19E7"/>
    <w:rsid w:val="00E22353"/>
    <w:rsid w:val="00E23571"/>
    <w:rsid w:val="00E25600"/>
    <w:rsid w:val="00E43500"/>
    <w:rsid w:val="00E4463B"/>
    <w:rsid w:val="00E456AF"/>
    <w:rsid w:val="00E65BDD"/>
    <w:rsid w:val="00E751C0"/>
    <w:rsid w:val="00E96368"/>
    <w:rsid w:val="00EB37D7"/>
    <w:rsid w:val="00EB6883"/>
    <w:rsid w:val="00ED2E06"/>
    <w:rsid w:val="00EE3D29"/>
    <w:rsid w:val="00EE5408"/>
    <w:rsid w:val="00EE6786"/>
    <w:rsid w:val="00EF3350"/>
    <w:rsid w:val="00EF4DBD"/>
    <w:rsid w:val="00F03970"/>
    <w:rsid w:val="00F0460C"/>
    <w:rsid w:val="00F26997"/>
    <w:rsid w:val="00F4155F"/>
    <w:rsid w:val="00F6688A"/>
    <w:rsid w:val="00F73CE5"/>
    <w:rsid w:val="00F94CF2"/>
    <w:rsid w:val="00FA508C"/>
    <w:rsid w:val="00FB5301"/>
    <w:rsid w:val="00FD7B98"/>
    <w:rsid w:val="00FE3754"/>
    <w:rsid w:val="00FF0C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4610"/>
  <w15:docId w15:val="{00C8B8AB-8DAB-4F80-A8F8-1FF126A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586D1C"/>
    <w:rPr>
      <w:color w:val="0000FF" w:themeColor="hyperlink"/>
      <w:u w:val="single"/>
    </w:rPr>
  </w:style>
  <w:style w:type="paragraph" w:styleId="ListParagraph">
    <w:name w:val="List Paragraph"/>
    <w:basedOn w:val="Normal"/>
    <w:uiPriority w:val="34"/>
    <w:qFormat/>
    <w:rsid w:val="00046CA0"/>
    <w:pPr>
      <w:ind w:left="720"/>
      <w:contextualSpacing/>
    </w:pPr>
  </w:style>
  <w:style w:type="character" w:styleId="FollowedHyperlink">
    <w:name w:val="FollowedHyperlink"/>
    <w:basedOn w:val="DefaultParagraphFont"/>
    <w:uiPriority w:val="99"/>
    <w:semiHidden/>
    <w:unhideWhenUsed/>
    <w:rsid w:val="002154E8"/>
    <w:rPr>
      <w:color w:val="800080" w:themeColor="followedHyperlink"/>
      <w:u w:val="single"/>
    </w:rPr>
  </w:style>
  <w:style w:type="paragraph" w:styleId="Caption">
    <w:name w:val="caption"/>
    <w:basedOn w:val="Normal"/>
    <w:next w:val="Normal"/>
    <w:uiPriority w:val="35"/>
    <w:unhideWhenUsed/>
    <w:qFormat/>
    <w:rsid w:val="00C23CE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2257">
      <w:bodyDiv w:val="1"/>
      <w:marLeft w:val="0"/>
      <w:marRight w:val="0"/>
      <w:marTop w:val="0"/>
      <w:marBottom w:val="0"/>
      <w:divBdr>
        <w:top w:val="none" w:sz="0" w:space="0" w:color="auto"/>
        <w:left w:val="none" w:sz="0" w:space="0" w:color="auto"/>
        <w:bottom w:val="none" w:sz="0" w:space="0" w:color="auto"/>
        <w:right w:val="none" w:sz="0" w:space="0" w:color="auto"/>
      </w:divBdr>
      <w:divsChild>
        <w:div w:id="358049056">
          <w:marLeft w:val="547"/>
          <w:marRight w:val="0"/>
          <w:marTop w:val="106"/>
          <w:marBottom w:val="0"/>
          <w:divBdr>
            <w:top w:val="none" w:sz="0" w:space="0" w:color="auto"/>
            <w:left w:val="none" w:sz="0" w:space="0" w:color="auto"/>
            <w:bottom w:val="none" w:sz="0" w:space="0" w:color="auto"/>
            <w:right w:val="none" w:sz="0" w:space="0" w:color="auto"/>
          </w:divBdr>
        </w:div>
        <w:div w:id="749087043">
          <w:marLeft w:val="547"/>
          <w:marRight w:val="0"/>
          <w:marTop w:val="106"/>
          <w:marBottom w:val="0"/>
          <w:divBdr>
            <w:top w:val="none" w:sz="0" w:space="0" w:color="auto"/>
            <w:left w:val="none" w:sz="0" w:space="0" w:color="auto"/>
            <w:bottom w:val="none" w:sz="0" w:space="0" w:color="auto"/>
            <w:right w:val="none" w:sz="0" w:space="0" w:color="auto"/>
          </w:divBdr>
        </w:div>
        <w:div w:id="1918708143">
          <w:marLeft w:val="547"/>
          <w:marRight w:val="0"/>
          <w:marTop w:val="106"/>
          <w:marBottom w:val="0"/>
          <w:divBdr>
            <w:top w:val="none" w:sz="0" w:space="0" w:color="auto"/>
            <w:left w:val="none" w:sz="0" w:space="0" w:color="auto"/>
            <w:bottom w:val="none" w:sz="0" w:space="0" w:color="auto"/>
            <w:right w:val="none" w:sz="0" w:space="0" w:color="auto"/>
          </w:divBdr>
        </w:div>
        <w:div w:id="617637494">
          <w:marLeft w:val="547"/>
          <w:marRight w:val="0"/>
          <w:marTop w:val="106"/>
          <w:marBottom w:val="0"/>
          <w:divBdr>
            <w:top w:val="none" w:sz="0" w:space="0" w:color="auto"/>
            <w:left w:val="none" w:sz="0" w:space="0" w:color="auto"/>
            <w:bottom w:val="none" w:sz="0" w:space="0" w:color="auto"/>
            <w:right w:val="none" w:sz="0" w:space="0" w:color="auto"/>
          </w:divBdr>
        </w:div>
        <w:div w:id="1753509873">
          <w:marLeft w:val="547"/>
          <w:marRight w:val="0"/>
          <w:marTop w:val="106"/>
          <w:marBottom w:val="0"/>
          <w:divBdr>
            <w:top w:val="none" w:sz="0" w:space="0" w:color="auto"/>
            <w:left w:val="none" w:sz="0" w:space="0" w:color="auto"/>
            <w:bottom w:val="none" w:sz="0" w:space="0" w:color="auto"/>
            <w:right w:val="none" w:sz="0" w:space="0" w:color="auto"/>
          </w:divBdr>
        </w:div>
        <w:div w:id="681931442">
          <w:marLeft w:val="547"/>
          <w:marRight w:val="0"/>
          <w:marTop w:val="106"/>
          <w:marBottom w:val="0"/>
          <w:divBdr>
            <w:top w:val="none" w:sz="0" w:space="0" w:color="auto"/>
            <w:left w:val="none" w:sz="0" w:space="0" w:color="auto"/>
            <w:bottom w:val="none" w:sz="0" w:space="0" w:color="auto"/>
            <w:right w:val="none" w:sz="0" w:space="0" w:color="auto"/>
          </w:divBdr>
        </w:div>
        <w:div w:id="1227570905">
          <w:marLeft w:val="547"/>
          <w:marRight w:val="0"/>
          <w:marTop w:val="106"/>
          <w:marBottom w:val="0"/>
          <w:divBdr>
            <w:top w:val="none" w:sz="0" w:space="0" w:color="auto"/>
            <w:left w:val="none" w:sz="0" w:space="0" w:color="auto"/>
            <w:bottom w:val="none" w:sz="0" w:space="0" w:color="auto"/>
            <w:right w:val="none" w:sz="0" w:space="0" w:color="auto"/>
          </w:divBdr>
        </w:div>
      </w:divsChild>
    </w:div>
    <w:div w:id="2032760781">
      <w:bodyDiv w:val="1"/>
      <w:marLeft w:val="0"/>
      <w:marRight w:val="0"/>
      <w:marTop w:val="0"/>
      <w:marBottom w:val="0"/>
      <w:divBdr>
        <w:top w:val="none" w:sz="0" w:space="0" w:color="auto"/>
        <w:left w:val="none" w:sz="0" w:space="0" w:color="auto"/>
        <w:bottom w:val="none" w:sz="0" w:space="0" w:color="auto"/>
        <w:right w:val="none" w:sz="0" w:space="0" w:color="auto"/>
      </w:divBdr>
      <w:divsChild>
        <w:div w:id="3774417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aferInternet4Kids-2333372903928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help-line.gr" TargetMode="External"/><Relationship Id="rId14" Type="http://schemas.openxmlformats.org/officeDocument/2006/relationships/hyperlink" Target="https://twitter.com/SaferInt4Ki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ED85-CC59-4528-8F62-022F958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Katerina Psaroudaki</cp:lastModifiedBy>
  <cp:revision>4</cp:revision>
  <dcterms:created xsi:type="dcterms:W3CDTF">2021-01-17T16:44:00Z</dcterms:created>
  <dcterms:modified xsi:type="dcterms:W3CDTF">2021-02-04T20:00:00Z</dcterms:modified>
</cp:coreProperties>
</file>