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A8" w:rsidRPr="00A25EA8" w:rsidRDefault="00A25EA8" w:rsidP="00A25EA8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both"/>
        <w:outlineLvl w:val="0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46128563"/>
      <w:bookmarkStart w:id="1" w:name="_Toc46477080"/>
      <w:r w:rsidRPr="00A25EA8">
        <w:rPr>
          <w:rFonts w:ascii="Arial" w:eastAsia="Times New Roman" w:hAnsi="Arial" w:cs="Arial"/>
          <w:b/>
          <w:bCs/>
          <w:color w:val="333399"/>
          <w:sz w:val="28"/>
          <w:szCs w:val="32"/>
          <w:lang w:eastAsia="zh-CN"/>
        </w:rPr>
        <w:t>ΠΑΡΑΡΤΗΜΑ</w:t>
      </w:r>
      <w:r w:rsidRPr="00A25EA8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</w:t>
      </w:r>
      <w:r w:rsidRPr="00A25EA8">
        <w:rPr>
          <w:rFonts w:ascii="Arial" w:eastAsia="Times New Roman" w:hAnsi="Arial" w:cs="Arial"/>
          <w:b/>
          <w:color w:val="002060"/>
          <w:sz w:val="28"/>
          <w:szCs w:val="28"/>
          <w:lang w:eastAsia="zh-CN"/>
        </w:rPr>
        <w:t>ΙΙΙ</w:t>
      </w:r>
      <w:r w:rsidRPr="00A25EA8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– Έντυπο Οικονομικής Προσφοράς</w:t>
      </w:r>
      <w:bookmarkEnd w:id="0"/>
      <w:bookmarkEnd w:id="1"/>
      <w:r w:rsidRPr="00A25EA8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</w:t>
      </w:r>
    </w:p>
    <w:p w:rsidR="00A25EA8" w:rsidRPr="00A25EA8" w:rsidRDefault="00A25EA8" w:rsidP="00A25EA8">
      <w:pPr>
        <w:jc w:val="both"/>
        <w:rPr>
          <w:rFonts w:eastAsiaTheme="minorEastAsia"/>
          <w:lang w:eastAsia="el-GR"/>
        </w:rPr>
      </w:pPr>
      <w:r w:rsidRPr="00A25EA8">
        <w:rPr>
          <w:rFonts w:eastAsiaTheme="minorEastAsia"/>
          <w:lang w:eastAsia="el-GR"/>
        </w:rPr>
        <w:t xml:space="preserve">Του φυσικού ή νομικού προσώπου με επωνυμία…………………, ΑΦΜ…………, και έδρα ……………………Οδός ……………………………….. αριθμός…. Τ.Κ. ……………….. </w:t>
      </w:r>
      <w:proofErr w:type="spellStart"/>
      <w:r w:rsidRPr="00A25EA8">
        <w:rPr>
          <w:rFonts w:eastAsiaTheme="minorEastAsia"/>
          <w:lang w:eastAsia="el-GR"/>
        </w:rPr>
        <w:t>Τηλ</w:t>
      </w:r>
      <w:proofErr w:type="spellEnd"/>
      <w:r w:rsidRPr="00A25EA8">
        <w:rPr>
          <w:rFonts w:eastAsiaTheme="minorEastAsia"/>
          <w:lang w:eastAsia="el-GR"/>
        </w:rPr>
        <w:t xml:space="preserve">. ……………………. </w:t>
      </w:r>
      <w:proofErr w:type="spellStart"/>
      <w:r w:rsidRPr="00A25EA8">
        <w:rPr>
          <w:rFonts w:eastAsiaTheme="minorEastAsia"/>
          <w:lang w:eastAsia="el-GR"/>
        </w:rPr>
        <w:t>Fax</w:t>
      </w:r>
      <w:proofErr w:type="spellEnd"/>
      <w:r w:rsidRPr="00A25EA8">
        <w:rPr>
          <w:rFonts w:eastAsiaTheme="minorEastAsia"/>
          <w:lang w:eastAsia="el-GR"/>
        </w:rPr>
        <w:t xml:space="preserve"> ………………. αφού έλαβα γνώση της Διακήρυξης της υπηρεσίας «…………………………..» υποβάλλω την παρούσα προσφορά και δηλώνω ότι αποδέχομαι πλήρως και χωρίς επιφύλαξη όλους τους όρους της αρ</w:t>
      </w:r>
      <w:r w:rsidR="008B5A34" w:rsidRPr="008B5A34">
        <w:rPr>
          <w:rFonts w:eastAsiaTheme="minorEastAsia"/>
          <w:lang w:eastAsia="el-GR"/>
        </w:rPr>
        <w:t>7</w:t>
      </w:r>
      <w:r w:rsidR="008B5A34">
        <w:rPr>
          <w:rFonts w:eastAsiaTheme="minorEastAsia"/>
          <w:lang w:eastAsia="el-GR"/>
        </w:rPr>
        <w:t xml:space="preserve"> </w:t>
      </w:r>
      <w:proofErr w:type="spellStart"/>
      <w:r w:rsidR="008B5A34">
        <w:rPr>
          <w:rFonts w:eastAsiaTheme="minorEastAsia"/>
          <w:lang w:eastAsia="el-GR"/>
        </w:rPr>
        <w:t>πρωτ</w:t>
      </w:r>
      <w:proofErr w:type="spellEnd"/>
      <w:r w:rsidR="008B5A34">
        <w:rPr>
          <w:rFonts w:eastAsiaTheme="minorEastAsia"/>
          <w:lang w:eastAsia="el-GR"/>
        </w:rPr>
        <w:t xml:space="preserve">. </w:t>
      </w:r>
      <w:r w:rsidR="008B5A34">
        <w:rPr>
          <w:rFonts w:eastAsiaTheme="minorEastAsia"/>
          <w:lang w:val="en-US" w:eastAsia="el-GR"/>
        </w:rPr>
        <w:t>7</w:t>
      </w:r>
      <w:r w:rsidR="008B5A34" w:rsidRPr="008B5A34">
        <w:rPr>
          <w:rFonts w:eastAsiaTheme="minorEastAsia"/>
          <w:lang w:eastAsia="el-GR"/>
        </w:rPr>
        <w:t>2519</w:t>
      </w:r>
      <w:r w:rsidR="008B5A34">
        <w:rPr>
          <w:rFonts w:eastAsiaTheme="minorEastAsia"/>
          <w:lang w:eastAsia="el-GR"/>
        </w:rPr>
        <w:t>/</w:t>
      </w:r>
      <w:bookmarkStart w:id="2" w:name="_GoBack"/>
      <w:bookmarkEnd w:id="2"/>
      <w:r w:rsidRPr="00A25EA8">
        <w:rPr>
          <w:rFonts w:eastAsiaTheme="minorEastAsia"/>
          <w:lang w:eastAsia="el-GR"/>
        </w:rPr>
        <w:t>2020 διακήρυξης σύμφωνα με τον παρακάτω πίνακα: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39"/>
        <w:gridCol w:w="1087"/>
        <w:gridCol w:w="1068"/>
        <w:gridCol w:w="1202"/>
      </w:tblGrid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Κατηγορία 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>Κόστος μονάδας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Μονάδες 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>Σύνολο</w:t>
            </w:r>
          </w:p>
        </w:tc>
      </w:tr>
      <w:tr w:rsidR="00A25EA8" w:rsidRPr="00A25EA8" w:rsidTr="006F4193">
        <w:tc>
          <w:tcPr>
            <w:tcW w:w="5000" w:type="pct"/>
            <w:gridSpan w:val="4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>ΑΝΑΠΤΥΞΗ ΛΟΓΙΣΜΙΚΟΥ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Π1. </w:t>
            </w:r>
            <w:r w:rsidRPr="00A25EA8">
              <w:rPr>
                <w:rFonts w:eastAsia="SimSun"/>
                <w:bCs/>
              </w:rPr>
              <w:t>Παραγωγή και επιμέλεια περιεχομένου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1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Π2. </w:t>
            </w:r>
            <w:r w:rsidRPr="00A25EA8">
              <w:rPr>
                <w:rFonts w:eastAsia="SimSun"/>
                <w:bCs/>
              </w:rPr>
              <w:t>Σύστημα πληροφόρησης επισκεπτών του Δήμου Ηρακλείου (</w:t>
            </w:r>
            <w:proofErr w:type="spellStart"/>
            <w:r w:rsidRPr="00A25EA8">
              <w:rPr>
                <w:rFonts w:eastAsia="SimSun"/>
                <w:bCs/>
              </w:rPr>
              <w:t>info-point</w:t>
            </w:r>
            <w:proofErr w:type="spellEnd"/>
            <w:r w:rsidRPr="00A25EA8">
              <w:rPr>
                <w:rFonts w:eastAsia="SimSun"/>
                <w:bCs/>
              </w:rPr>
              <w:t xml:space="preserve"> και ενδοχώρα)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4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Π4. </w:t>
            </w:r>
            <w:r w:rsidRPr="00A25EA8">
              <w:rPr>
                <w:rFonts w:eastAsia="SimSun"/>
                <w:bCs/>
              </w:rPr>
              <w:t>Λογισμικό Επαυξημένης Πραγματικότητας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1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Π5. </w:t>
            </w:r>
            <w:r w:rsidRPr="00A25EA8">
              <w:rPr>
                <w:rFonts w:eastAsia="SimSun"/>
                <w:bCs/>
              </w:rPr>
              <w:t xml:space="preserve">Αναβάθμιση των συστημάτων του </w:t>
            </w:r>
            <w:proofErr w:type="spellStart"/>
            <w:r w:rsidRPr="00A25EA8">
              <w:rPr>
                <w:rFonts w:eastAsia="SimSun"/>
                <w:bCs/>
              </w:rPr>
              <w:t>info</w:t>
            </w:r>
            <w:proofErr w:type="spellEnd"/>
            <w:r w:rsidRPr="00A25EA8">
              <w:rPr>
                <w:rFonts w:eastAsia="SimSun"/>
                <w:bCs/>
              </w:rPr>
              <w:t xml:space="preserve"> – </w:t>
            </w:r>
            <w:proofErr w:type="spellStart"/>
            <w:r w:rsidRPr="00A25EA8">
              <w:rPr>
                <w:rFonts w:eastAsia="SimSun"/>
                <w:bCs/>
              </w:rPr>
              <w:t>point</w:t>
            </w:r>
            <w:proofErr w:type="spellEnd"/>
            <w:r w:rsidRPr="00A25EA8">
              <w:rPr>
                <w:rFonts w:eastAsia="SimSun"/>
                <w:bCs/>
              </w:rPr>
              <w:t xml:space="preserve"> για τη διαμόρφωση προφίλ επισκεπτών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1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Π6. </w:t>
            </w:r>
            <w:r w:rsidRPr="00A25EA8">
              <w:rPr>
                <w:rFonts w:eastAsia="SimSun"/>
                <w:bCs/>
              </w:rPr>
              <w:t>Εγκατάσταση τεχνολογιών στα επιλεγμένα σημεία και αναφορά παράδοσης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4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4180" w:type="pct"/>
            <w:gridSpan w:val="3"/>
            <w:tcBorders>
              <w:bottom w:val="single" w:sz="4" w:space="0" w:color="auto"/>
            </w:tcBorders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ΣΥΝΟΛΟ 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</w:p>
        </w:tc>
      </w:tr>
      <w:tr w:rsidR="00A25EA8" w:rsidRPr="00A25EA8" w:rsidTr="006F4193">
        <w:tc>
          <w:tcPr>
            <w:tcW w:w="4180" w:type="pct"/>
            <w:gridSpan w:val="3"/>
            <w:tcBorders>
              <w:left w:val="nil"/>
              <w:right w:val="nil"/>
            </w:tcBorders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</w:p>
        </w:tc>
        <w:tc>
          <w:tcPr>
            <w:tcW w:w="820" w:type="pct"/>
            <w:tcBorders>
              <w:left w:val="nil"/>
              <w:right w:val="nil"/>
            </w:tcBorders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</w:p>
        </w:tc>
      </w:tr>
      <w:tr w:rsidR="00A25EA8" w:rsidRPr="00A25EA8" w:rsidTr="006F4193">
        <w:tc>
          <w:tcPr>
            <w:tcW w:w="5000" w:type="pct"/>
            <w:gridSpan w:val="4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  <w:b/>
              </w:rPr>
              <w:t>ΗΛΕΚΤΡΟΝΙΚΟΣ ΕΞΟΠΛΙΣΜΟΣ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>Π.3 Τεχνολογικός εξοπλισμός *</w:t>
            </w:r>
          </w:p>
        </w:tc>
        <w:tc>
          <w:tcPr>
            <w:tcW w:w="1927" w:type="pct"/>
            <w:gridSpan w:val="3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rPr>
                <w:rFonts w:eastAsia="SimSun"/>
                <w:bCs/>
              </w:rPr>
            </w:pPr>
            <w:r w:rsidRPr="00A25EA8">
              <w:rPr>
                <w:rFonts w:eastAsia="SimSun"/>
                <w:bCs/>
              </w:rPr>
              <w:t>Σταθμός εργασίας τύπου 1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4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rPr>
                <w:rFonts w:eastAsia="SimSun"/>
                <w:bCs/>
              </w:rPr>
            </w:pPr>
            <w:r w:rsidRPr="00A25EA8">
              <w:rPr>
                <w:rFonts w:eastAsia="SimSun"/>
                <w:bCs/>
              </w:rPr>
              <w:t>Οθόνη αφής τύπου 1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4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3073" w:type="pct"/>
          </w:tcPr>
          <w:p w:rsidR="00A25EA8" w:rsidRPr="00A25EA8" w:rsidRDefault="00A25EA8" w:rsidP="00A25EA8">
            <w:pPr>
              <w:rPr>
                <w:rFonts w:eastAsia="SimSun"/>
                <w:bCs/>
              </w:rPr>
            </w:pPr>
            <w:r w:rsidRPr="00A25EA8">
              <w:rPr>
                <w:rFonts w:eastAsia="SimSun"/>
                <w:bCs/>
              </w:rPr>
              <w:t>Κατασκευές</w:t>
            </w:r>
          </w:p>
        </w:tc>
        <w:tc>
          <w:tcPr>
            <w:tcW w:w="584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  <w:tc>
          <w:tcPr>
            <w:tcW w:w="523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4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4180" w:type="pct"/>
            <w:gridSpan w:val="3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 xml:space="preserve"> ΣΥΝΟΛΟ 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4180" w:type="pct"/>
            <w:gridSpan w:val="3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>ΓΕΝΙΚΟ ΣΥΝΟΛΟ   ΠΡΑΞΗΣ (ΠΡΟΣΦΟΡΑΣ)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  <w:tr w:rsidR="00A25EA8" w:rsidRPr="00A25EA8" w:rsidTr="006F4193">
        <w:tc>
          <w:tcPr>
            <w:tcW w:w="4180" w:type="pct"/>
            <w:gridSpan w:val="3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  <w:b/>
                <w:bCs/>
              </w:rPr>
            </w:pPr>
            <w:r w:rsidRPr="00A25EA8">
              <w:rPr>
                <w:rFonts w:eastAsia="SimSun"/>
                <w:b/>
                <w:bCs/>
              </w:rPr>
              <w:t>ΣΥΝΟΛΟ ΠΡΟΣΦΟΡΑΣ) με ΦΠΑ</w:t>
            </w:r>
          </w:p>
        </w:tc>
        <w:tc>
          <w:tcPr>
            <w:tcW w:w="820" w:type="pct"/>
          </w:tcPr>
          <w:p w:rsidR="00A25EA8" w:rsidRPr="00A25EA8" w:rsidRDefault="00A25EA8" w:rsidP="00A25EA8">
            <w:pPr>
              <w:spacing w:line="360" w:lineRule="auto"/>
              <w:jc w:val="both"/>
              <w:rPr>
                <w:rFonts w:eastAsia="SimSun"/>
              </w:rPr>
            </w:pPr>
            <w:r w:rsidRPr="00A25EA8">
              <w:rPr>
                <w:rFonts w:eastAsia="SimSun"/>
              </w:rPr>
              <w:t>……………€</w:t>
            </w:r>
          </w:p>
        </w:tc>
      </w:tr>
    </w:tbl>
    <w:p w:rsidR="00A25EA8" w:rsidRPr="00A25EA8" w:rsidRDefault="00A25EA8" w:rsidP="00A25EA8">
      <w:pPr>
        <w:jc w:val="both"/>
        <w:rPr>
          <w:rFonts w:eastAsiaTheme="minorEastAsia"/>
          <w:lang w:eastAsia="el-GR"/>
        </w:rPr>
      </w:pPr>
      <w:r w:rsidRPr="00A25EA8">
        <w:rPr>
          <w:rFonts w:eastAsiaTheme="minorEastAsia"/>
          <w:lang w:eastAsia="el-GR"/>
        </w:rPr>
        <w:t>Η παρούσα προσφορά ισχύει και μας δεσμεύει για διάστημα έξι (6) μήνες από την επόμενη της διενέργειας του διαγωνισμού.</w:t>
      </w:r>
    </w:p>
    <w:p w:rsidR="00A25EA8" w:rsidRPr="00A25EA8" w:rsidRDefault="00A25EA8" w:rsidP="00A25EA8">
      <w:pPr>
        <w:spacing w:before="120"/>
        <w:ind w:left="-181"/>
        <w:jc w:val="center"/>
        <w:rPr>
          <w:rFonts w:eastAsiaTheme="minorEastAsia"/>
          <w:lang w:eastAsia="el-GR"/>
        </w:rPr>
      </w:pPr>
      <w:r w:rsidRPr="00A25EA8">
        <w:rPr>
          <w:rFonts w:eastAsiaTheme="minorEastAsia"/>
          <w:lang w:eastAsia="el-GR"/>
        </w:rPr>
        <w:t>(Ημερομηνία)</w:t>
      </w:r>
    </w:p>
    <w:p w:rsidR="00A25EA8" w:rsidRPr="00A25EA8" w:rsidRDefault="00A25EA8" w:rsidP="00A25EA8">
      <w:pPr>
        <w:spacing w:before="120"/>
        <w:ind w:left="-181"/>
        <w:jc w:val="center"/>
        <w:rPr>
          <w:rFonts w:eastAsiaTheme="minorEastAsia"/>
          <w:lang w:eastAsia="el-GR"/>
        </w:rPr>
      </w:pPr>
      <w:r w:rsidRPr="00A25EA8">
        <w:rPr>
          <w:rFonts w:eastAsiaTheme="minorEastAsia"/>
          <w:lang w:eastAsia="el-GR"/>
        </w:rPr>
        <w:t>Ο Προσφέρων</w:t>
      </w:r>
    </w:p>
    <w:p w:rsidR="00A25EA8" w:rsidRPr="00A25EA8" w:rsidRDefault="00A25EA8" w:rsidP="00A25EA8">
      <w:pPr>
        <w:spacing w:line="360" w:lineRule="auto"/>
        <w:ind w:left="-181"/>
        <w:jc w:val="center"/>
        <w:rPr>
          <w:rFonts w:eastAsiaTheme="minorEastAsia"/>
          <w:lang w:eastAsia="el-GR"/>
        </w:rPr>
      </w:pPr>
      <w:r w:rsidRPr="00A25EA8">
        <w:rPr>
          <w:rFonts w:eastAsiaTheme="minorEastAsia"/>
          <w:lang w:eastAsia="el-GR"/>
        </w:rPr>
        <w:t xml:space="preserve">(Ονοματεπώνυμο-Υπογραφή-Σφραγίδα) </w:t>
      </w:r>
    </w:p>
    <w:p w:rsidR="002A2915" w:rsidRDefault="002A2915"/>
    <w:sectPr w:rsidR="002A2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A8"/>
    <w:rsid w:val="002A2915"/>
    <w:rsid w:val="008161BD"/>
    <w:rsid w:val="008B5A34"/>
    <w:rsid w:val="00A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5756-379F-4D8A-8697-3DD1A3C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A25EA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2020-07-29T08:35:00Z</dcterms:created>
  <dcterms:modified xsi:type="dcterms:W3CDTF">2020-08-21T07:15:00Z</dcterms:modified>
</cp:coreProperties>
</file>