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tabs>
          <w:tab w:val="left" w:pos="5115" w:leader="none"/>
        </w:tabs>
        <w:spacing w:before="0" w:after="120" w:line="240"/>
        <w:ind w:right="78" w:left="0" w:firstLine="0"/>
        <w:jc w:val="center"/>
        <w:rPr>
          <w:rFonts w:ascii="Arial" w:hAnsi="Arial" w:cs="Arial" w:eastAsia="Arial"/>
          <w:b/>
          <w:color w:val="000000"/>
          <w:spacing w:val="0"/>
          <w:position w:val="0"/>
          <w:sz w:val="20"/>
          <w:shd w:fill="auto" w:val="clear"/>
        </w:rPr>
      </w:pPr>
      <w:r>
        <w:object w:dxaOrig="1073" w:dyaOrig="931">
          <v:rect xmlns:o="urn:schemas-microsoft-com:office:office" xmlns:v="urn:schemas-microsoft-com:vml" id="rectole0000000000" style="width:53.650000pt;height:46.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78" w:left="0" w:firstLine="0"/>
        <w:jc w:val="center"/>
        <w:rPr>
          <w:rFonts w:ascii="Arial" w:hAnsi="Arial" w:cs="Arial" w:eastAsia="Arial"/>
          <w:b/>
          <w:color w:val="auto"/>
          <w:spacing w:val="-4"/>
          <w:position w:val="0"/>
          <w:sz w:val="24"/>
          <w:shd w:fill="auto" w:val="clear"/>
        </w:rPr>
      </w:pPr>
    </w:p>
    <w:p>
      <w:pPr>
        <w:spacing w:before="0" w:after="0" w:line="240"/>
        <w:ind w:right="78" w:left="0" w:firstLine="0"/>
        <w:jc w:val="center"/>
        <w:rPr>
          <w:rFonts w:ascii="Arial" w:hAnsi="Arial" w:cs="Arial" w:eastAsia="Arial"/>
          <w:b/>
          <w:color w:val="auto"/>
          <w:spacing w:val="-4"/>
          <w:position w:val="0"/>
          <w:sz w:val="24"/>
          <w:shd w:fill="auto" w:val="clear"/>
        </w:rPr>
      </w:pPr>
    </w:p>
    <w:p>
      <w:pPr>
        <w:spacing w:before="0" w:after="0" w:line="240"/>
        <w:ind w:right="78" w:left="0" w:firstLine="0"/>
        <w:jc w:val="center"/>
        <w:rPr>
          <w:rFonts w:ascii="Arial" w:hAnsi="Arial" w:cs="Arial" w:eastAsia="Arial"/>
          <w:b/>
          <w:color w:val="auto"/>
          <w:spacing w:val="-4"/>
          <w:position w:val="0"/>
          <w:sz w:val="24"/>
          <w:shd w:fill="auto" w:val="clear"/>
        </w:rPr>
      </w:pPr>
    </w:p>
    <w:p>
      <w:pPr>
        <w:spacing w:before="0" w:after="0" w:line="240"/>
        <w:ind w:right="78"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ΕΛΛΗΝΙΚΗ ΔΗΜΟΚΡΑΤΙΑ</w:t>
      </w:r>
    </w:p>
    <w:p>
      <w:pPr>
        <w:spacing w:before="0" w:after="0" w:line="240"/>
        <w:ind w:right="78" w:left="0" w:firstLine="0"/>
        <w:jc w:val="center"/>
        <w:rPr>
          <w:rFonts w:ascii="Arial" w:hAnsi="Arial" w:cs="Arial" w:eastAsia="Arial"/>
          <w:b/>
          <w:color w:val="auto"/>
          <w:spacing w:val="-4"/>
          <w:position w:val="0"/>
          <w:sz w:val="20"/>
          <w:shd w:fill="auto" w:val="clear"/>
        </w:rPr>
      </w:pPr>
    </w:p>
    <w:p>
      <w:pPr>
        <w:spacing w:before="0" w:after="0" w:line="240"/>
        <w:ind w:right="78"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ΠΕΡΙΦΕΡΕΙΑ ΚΡΗΤΗΣ</w:t>
      </w:r>
    </w:p>
    <w:p>
      <w:pPr>
        <w:spacing w:before="0" w:after="0" w:line="240"/>
        <w:ind w:right="78" w:left="0" w:firstLine="0"/>
        <w:jc w:val="center"/>
        <w:rPr>
          <w:rFonts w:ascii="Arial" w:hAnsi="Arial" w:cs="Arial" w:eastAsia="Arial"/>
          <w:b/>
          <w:color w:val="auto"/>
          <w:spacing w:val="-4"/>
          <w:position w:val="0"/>
          <w:sz w:val="22"/>
          <w:shd w:fill="auto" w:val="clear"/>
        </w:rPr>
      </w:pPr>
    </w:p>
    <w:p>
      <w:pPr>
        <w:spacing w:before="0" w:after="0" w:line="240"/>
        <w:ind w:right="78"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ΔΗΜΟΣ ΗΡΑΚΛΕΙΟΥ</w:t>
      </w:r>
    </w:p>
    <w:p>
      <w:pPr>
        <w:spacing w:before="0" w:after="0" w:line="240"/>
        <w:ind w:right="78" w:left="0" w:firstLine="0"/>
        <w:jc w:val="center"/>
        <w:rPr>
          <w:rFonts w:ascii="Arial" w:hAnsi="Arial" w:cs="Arial" w:eastAsia="Arial"/>
          <w:b/>
          <w:color w:val="auto"/>
          <w:spacing w:val="-4"/>
          <w:position w:val="0"/>
          <w:sz w:val="20"/>
          <w:shd w:fill="auto" w:val="clear"/>
        </w:rPr>
      </w:pPr>
    </w:p>
    <w:p>
      <w:pPr>
        <w:spacing w:before="0" w:after="0" w:line="240"/>
        <w:ind w:right="78" w:left="0" w:firstLine="0"/>
        <w:jc w:val="center"/>
        <w:rPr>
          <w:rFonts w:ascii="Arial" w:hAnsi="Arial" w:cs="Arial" w:eastAsia="Arial"/>
          <w:b/>
          <w:color w:val="auto"/>
          <w:spacing w:val="-4"/>
          <w:position w:val="0"/>
          <w:sz w:val="20"/>
          <w:shd w:fill="auto" w:val="clear"/>
        </w:rPr>
      </w:pPr>
    </w:p>
    <w:p>
      <w:pPr>
        <w:spacing w:before="0" w:after="0" w:line="240"/>
        <w:ind w:right="78" w:left="0" w:firstLine="0"/>
        <w:jc w:val="center"/>
        <w:rPr>
          <w:rFonts w:ascii="Arial" w:hAnsi="Arial" w:cs="Arial" w:eastAsia="Arial"/>
          <w:b/>
          <w:color w:val="auto"/>
          <w:spacing w:val="-4"/>
          <w:position w:val="0"/>
          <w:sz w:val="20"/>
          <w:shd w:fill="auto" w:val="clear"/>
        </w:rPr>
      </w:pPr>
    </w:p>
    <w:p>
      <w:pPr>
        <w:spacing w:before="0" w:after="0" w:line="240"/>
        <w:ind w:right="78" w:left="0" w:firstLine="0"/>
        <w:jc w:val="center"/>
        <w:rPr>
          <w:rFonts w:ascii="Arial" w:hAnsi="Arial" w:cs="Arial" w:eastAsia="Arial"/>
          <w:b/>
          <w:color w:val="auto"/>
          <w:spacing w:val="-4"/>
          <w:position w:val="0"/>
          <w:sz w:val="20"/>
          <w:shd w:fill="auto" w:val="clear"/>
        </w:rPr>
      </w:pPr>
    </w:p>
    <w:p>
      <w:pPr>
        <w:spacing w:before="0" w:after="0" w:line="240"/>
        <w:ind w:right="78"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Έργο :</w:t>
      </w:r>
    </w:p>
    <w:p>
      <w:pPr>
        <w:spacing w:before="0" w:after="0" w:line="240"/>
        <w:ind w:right="283" w:left="0" w:firstLine="0"/>
        <w:jc w:val="center"/>
        <w:rPr>
          <w:rFonts w:ascii="Arial" w:hAnsi="Arial" w:cs="Arial" w:eastAsia="Arial"/>
          <w:b/>
          <w:color w:val="auto"/>
          <w:spacing w:val="-4"/>
          <w:position w:val="0"/>
          <w:sz w:val="34"/>
          <w:shd w:fill="auto" w:val="clear"/>
        </w:rPr>
      </w:pPr>
      <w:r>
        <w:rPr>
          <w:rFonts w:ascii="Arial" w:hAnsi="Arial" w:cs="Arial" w:eastAsia="Arial"/>
          <w:b/>
          <w:color w:val="auto"/>
          <w:spacing w:val="-4"/>
          <w:position w:val="0"/>
          <w:sz w:val="34"/>
          <w:shd w:fill="auto" w:val="clear"/>
        </w:rPr>
        <w:t xml:space="preserve">"</w:t>
      </w:r>
      <w:r>
        <w:rPr>
          <w:rFonts w:ascii="Arial" w:hAnsi="Arial" w:cs="Arial" w:eastAsia="Arial"/>
          <w:b/>
          <w:color w:val="auto"/>
          <w:spacing w:val="-4"/>
          <w:position w:val="0"/>
          <w:sz w:val="34"/>
          <w:shd w:fill="auto" w:val="clear"/>
        </w:rPr>
        <w:t xml:space="preserve">Ενεργειακή Αναβάθμιση και Εξοικονόμηση Ενέργειας στο 7ο Δημοτικό Σχολείο Ηρακλείου"</w:t>
      </w:r>
    </w:p>
    <w:p>
      <w:pPr>
        <w:spacing w:before="0" w:after="0" w:line="240"/>
        <w:ind w:right="78" w:left="0" w:firstLine="0"/>
        <w:jc w:val="center"/>
        <w:rPr>
          <w:rFonts w:ascii="Arial" w:hAnsi="Arial" w:cs="Arial" w:eastAsia="Arial"/>
          <w:color w:val="auto"/>
          <w:spacing w:val="0"/>
          <w:position w:val="0"/>
          <w:sz w:val="22"/>
          <w:shd w:fill="auto" w:val="clear"/>
        </w:rPr>
      </w:pPr>
    </w:p>
    <w:p>
      <w:pPr>
        <w:suppressAutoHyphens w:val="true"/>
        <w:spacing w:before="0" w:after="120" w:line="240"/>
        <w:ind w:right="78" w:left="0" w:firstLine="0"/>
        <w:jc w:val="center"/>
        <w:rPr>
          <w:rFonts w:ascii="Arial" w:hAnsi="Arial" w:cs="Arial" w:eastAsia="Arial"/>
          <w:color w:val="000000"/>
          <w:spacing w:val="-1"/>
          <w:position w:val="0"/>
          <w:sz w:val="22"/>
          <w:shd w:fill="auto" w:val="clear"/>
        </w:rPr>
      </w:pPr>
      <w:r>
        <w:rPr>
          <w:rFonts w:ascii="Arial" w:hAnsi="Arial" w:cs="Arial" w:eastAsia="Arial"/>
          <w:color w:val="000000"/>
          <w:spacing w:val="-1"/>
          <w:position w:val="0"/>
          <w:sz w:val="22"/>
          <w:shd w:fill="auto" w:val="clear"/>
        </w:rPr>
        <w:t xml:space="preserve">στο πλαίσιο υλοποίησης της πράξης</w:t>
      </w:r>
    </w:p>
    <w:p>
      <w:pPr>
        <w:suppressAutoHyphens w:val="true"/>
        <w:spacing w:before="0" w:after="240" w:line="240"/>
        <w:ind w:right="78"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«Integrated Management Support for Energy efficiency in Mediterranean Public Buildings – IMPULSE» (1MED15_2.1_M2_178)</w:t>
      </w:r>
    </w:p>
    <w:p>
      <w:pPr>
        <w:suppressAutoHyphens w:val="true"/>
        <w:spacing w:before="0" w:after="120" w:line="240"/>
        <w:ind w:right="78"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1"/>
          <w:position w:val="0"/>
          <w:sz w:val="22"/>
          <w:shd w:fill="auto" w:val="clear"/>
        </w:rPr>
        <w:t xml:space="preserve">του</w:t>
      </w:r>
      <w:r>
        <w:rPr>
          <w:rFonts w:ascii="Arial" w:hAnsi="Arial" w:cs="Arial" w:eastAsia="Arial"/>
          <w:color w:val="000000"/>
          <w:spacing w:val="0"/>
          <w:position w:val="0"/>
          <w:sz w:val="22"/>
          <w:shd w:fill="auto" w:val="clear"/>
        </w:rPr>
        <w:t xml:space="preserve"> διακρατικού Προγράμματος Ευρωπαϊκής Εδαφικής Συνεργασίας </w:t>
      </w:r>
    </w:p>
    <w:p>
      <w:pPr>
        <w:suppressAutoHyphens w:val="true"/>
        <w:spacing w:before="0" w:after="120" w:line="240"/>
        <w:ind w:right="78"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Μεσογειακού Χώρου</w:t>
      </w:r>
      <w:r>
        <w:rPr>
          <w:rFonts w:ascii="Arial" w:hAnsi="Arial" w:cs="Arial" w:eastAsia="Arial"/>
          <w:color w:val="000000"/>
          <w:spacing w:val="-1"/>
          <w:position w:val="0"/>
          <w:sz w:val="22"/>
          <w:shd w:fill="auto" w:val="clear"/>
        </w:rPr>
        <w:t xml:space="preserve"> 2014-2020</w:t>
      </w:r>
      <w:r>
        <w:rPr>
          <w:rFonts w:ascii="Arial" w:hAnsi="Arial" w:cs="Arial" w:eastAsia="Arial"/>
          <w:color w:val="000000"/>
          <w:spacing w:val="-1"/>
          <w:position w:val="0"/>
          <w:sz w:val="22"/>
          <w:shd w:fill="auto" w:val="clear"/>
        </w:rPr>
        <w:t xml:space="preserve">» (</w:t>
      </w:r>
      <w:r>
        <w:rPr>
          <w:rFonts w:ascii="Arial" w:hAnsi="Arial" w:cs="Arial" w:eastAsia="Arial"/>
          <w:color w:val="000000"/>
          <w:spacing w:val="0"/>
          <w:position w:val="0"/>
          <w:sz w:val="22"/>
          <w:shd w:fill="auto" w:val="clear"/>
        </w:rPr>
        <w:t xml:space="preserve">«Interreg MED 2014-2020»)</w:t>
      </w:r>
    </w:p>
    <w:p>
      <w:pPr>
        <w:spacing w:before="0" w:after="0" w:line="240"/>
        <w:ind w:right="78" w:left="0" w:firstLine="0"/>
        <w:jc w:val="center"/>
        <w:rPr>
          <w:rFonts w:ascii="Arial" w:hAnsi="Arial" w:cs="Arial" w:eastAsia="Arial"/>
          <w:color w:val="auto"/>
          <w:spacing w:val="0"/>
          <w:position w:val="0"/>
          <w:sz w:val="22"/>
          <w:shd w:fill="auto" w:val="clear"/>
        </w:rPr>
      </w:pPr>
    </w:p>
    <w:p>
      <w:pPr>
        <w:spacing w:before="0" w:after="0" w:line="240"/>
        <w:ind w:right="78" w:left="0" w:firstLine="0"/>
        <w:jc w:val="center"/>
        <w:rPr>
          <w:rFonts w:ascii="Arial" w:hAnsi="Arial" w:cs="Arial" w:eastAsia="Arial"/>
          <w:color w:val="auto"/>
          <w:spacing w:val="0"/>
          <w:position w:val="0"/>
          <w:sz w:val="28"/>
          <w:shd w:fill="auto" w:val="clear"/>
        </w:rPr>
      </w:pPr>
    </w:p>
    <w:p>
      <w:pPr>
        <w:spacing w:before="0" w:after="0" w:line="240"/>
        <w:ind w:right="78" w:left="0" w:firstLine="0"/>
        <w:jc w:val="center"/>
        <w:rPr>
          <w:rFonts w:ascii="Arial" w:hAnsi="Arial" w:cs="Arial" w:eastAsia="Arial"/>
          <w:color w:val="auto"/>
          <w:spacing w:val="0"/>
          <w:position w:val="0"/>
          <w:sz w:val="28"/>
          <w:shd w:fill="auto" w:val="clear"/>
        </w:rPr>
      </w:pPr>
    </w:p>
    <w:p>
      <w:pPr>
        <w:spacing w:before="0" w:after="0" w:line="240"/>
        <w:ind w:right="78" w:left="0" w:firstLine="284"/>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ΤΕΧΝΙΚΗ ΣΥΓΓΡΑΦΗ ΥΠΟΧΡΕΩΣΕΩΝ</w:t>
      </w:r>
    </w:p>
    <w:p>
      <w:pPr>
        <w:spacing w:before="0" w:after="0" w:line="240"/>
        <w:ind w:right="78" w:left="0" w:firstLine="284"/>
        <w:jc w:val="center"/>
        <w:rPr>
          <w:rFonts w:ascii="Arial" w:hAnsi="Arial" w:cs="Arial" w:eastAsia="Arial"/>
          <w:b/>
          <w:color w:val="auto"/>
          <w:spacing w:val="0"/>
          <w:position w:val="0"/>
          <w:sz w:val="36"/>
          <w:shd w:fill="auto" w:val="clear"/>
        </w:rPr>
      </w:pPr>
      <w:r>
        <w:rPr>
          <w:rFonts w:ascii="Arial" w:hAnsi="Arial" w:cs="Arial" w:eastAsia="Arial"/>
          <w:b/>
          <w:color w:val="auto"/>
          <w:spacing w:val="0"/>
          <w:position w:val="0"/>
          <w:sz w:val="36"/>
          <w:shd w:fill="auto" w:val="clear"/>
        </w:rPr>
        <w:t xml:space="preserve">Η/Μ ΕΡΓΑΣΙΩΝ</w:t>
      </w:r>
    </w:p>
    <w:p>
      <w:pPr>
        <w:spacing w:before="0" w:after="0" w:line="240"/>
        <w:ind w:right="78" w:left="0" w:firstLine="0"/>
        <w:jc w:val="center"/>
        <w:rPr>
          <w:rFonts w:ascii="Arial" w:hAnsi="Arial" w:cs="Arial" w:eastAsia="Arial"/>
          <w:b/>
          <w:color w:val="auto"/>
          <w:spacing w:val="0"/>
          <w:position w:val="0"/>
          <w:sz w:val="32"/>
          <w:shd w:fill="auto" w:val="clear"/>
        </w:rPr>
      </w:pPr>
    </w:p>
    <w:p>
      <w:pPr>
        <w:spacing w:before="0" w:after="0" w:line="240"/>
        <w:ind w:right="78" w:left="0" w:firstLine="0"/>
        <w:jc w:val="center"/>
        <w:rPr>
          <w:rFonts w:ascii="Arial" w:hAnsi="Arial" w:cs="Arial" w:eastAsia="Arial"/>
          <w:color w:val="auto"/>
          <w:spacing w:val="0"/>
          <w:position w:val="0"/>
          <w:sz w:val="32"/>
          <w:shd w:fill="auto" w:val="clear"/>
        </w:rPr>
      </w:pPr>
    </w:p>
    <w:p>
      <w:pPr>
        <w:spacing w:before="0" w:after="0" w:line="240"/>
        <w:ind w:right="283" w:left="0" w:firstLine="0"/>
        <w:jc w:val="center"/>
        <w:rPr>
          <w:rFonts w:ascii="Arial" w:hAnsi="Arial" w:cs="Arial" w:eastAsia="Arial"/>
          <w:color w:val="000000"/>
          <w:spacing w:val="0"/>
          <w:position w:val="0"/>
          <w:sz w:val="32"/>
          <w:shd w:fill="auto" w:val="clear"/>
        </w:rPr>
      </w:pPr>
    </w:p>
    <w:p>
      <w:pPr>
        <w:suppressAutoHyphens w:val="true"/>
        <w:spacing w:before="0" w:after="120" w:line="240"/>
        <w:ind w:right="283"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παρούσα σύμβαση χρηματοδοτείται από το </w:t>
      </w:r>
      <w:r>
        <w:rPr>
          <w:rFonts w:ascii="Arial" w:hAnsi="Arial" w:cs="Arial" w:eastAsia="Arial"/>
          <w:b/>
          <w:color w:val="000000"/>
          <w:spacing w:val="0"/>
          <w:position w:val="0"/>
          <w:sz w:val="22"/>
          <w:shd w:fill="auto" w:val="clear"/>
        </w:rPr>
        <w:t xml:space="preserve">Ευρωπαϊκό Ταμείο Περιφερειακής Ανάπτυξης</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εθνικούς πόρους</w:t>
      </w:r>
      <w:r>
        <w:rPr>
          <w:rFonts w:ascii="Arial" w:hAnsi="Arial" w:cs="Arial" w:eastAsia="Arial"/>
          <w:color w:val="000000"/>
          <w:spacing w:val="0"/>
          <w:position w:val="0"/>
          <w:sz w:val="22"/>
          <w:shd w:fill="auto" w:val="clear"/>
        </w:rPr>
        <w:t xml:space="preserve"> του Προγράμματος Δημοσίων Επενδύσεων (2017ΕΠ30220006) και </w:t>
      </w:r>
      <w:r>
        <w:rPr>
          <w:rFonts w:ascii="Arial" w:hAnsi="Arial" w:cs="Arial" w:eastAsia="Arial"/>
          <w:b/>
          <w:color w:val="000000"/>
          <w:spacing w:val="0"/>
          <w:position w:val="0"/>
          <w:sz w:val="22"/>
          <w:shd w:fill="auto" w:val="clear"/>
        </w:rPr>
        <w:t xml:space="preserve">ίδιους πόρους</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του Δήμου Ηρακλείου</w:t>
      </w:r>
    </w:p>
    <w:p>
      <w:pPr>
        <w:keepLines w:val="true"/>
        <w:spacing w:before="0" w:after="0" w:line="360"/>
        <w:ind w:right="78" w:left="0" w:firstLine="0"/>
        <w:jc w:val="center"/>
        <w:rPr>
          <w:rFonts w:ascii="Arial" w:hAnsi="Arial" w:cs="Arial" w:eastAsia="Arial"/>
          <w:b/>
          <w:color w:val="auto"/>
          <w:spacing w:val="0"/>
          <w:position w:val="0"/>
          <w:sz w:val="22"/>
          <w:shd w:fill="auto" w:val="clear"/>
        </w:rPr>
      </w:pPr>
    </w:p>
    <w:p>
      <w:pPr>
        <w:spacing w:before="0" w:after="0" w:line="240"/>
        <w:ind w:right="78" w:left="0" w:firstLine="284"/>
        <w:jc w:val="both"/>
        <w:rPr>
          <w:rFonts w:ascii="Arial" w:hAnsi="Arial" w:cs="Arial" w:eastAsia="Arial"/>
          <w:color w:val="000000"/>
          <w:spacing w:val="0"/>
          <w:position w:val="0"/>
          <w:sz w:val="22"/>
          <w:shd w:fill="auto" w:val="clear"/>
        </w:rPr>
      </w:pPr>
    </w:p>
    <w:p>
      <w:pPr>
        <w:spacing w:before="0" w:after="0" w:line="240"/>
        <w:ind w:right="78" w:left="0" w:firstLine="284"/>
        <w:jc w:val="both"/>
        <w:rPr>
          <w:rFonts w:ascii="Arial" w:hAnsi="Arial" w:cs="Arial" w:eastAsia="Arial"/>
          <w:color w:val="000000"/>
          <w:spacing w:val="0"/>
          <w:position w:val="0"/>
          <w:sz w:val="22"/>
          <w:shd w:fill="auto" w:val="clear"/>
        </w:rPr>
      </w:pPr>
    </w:p>
    <w:p>
      <w:pPr>
        <w:spacing w:before="0" w:after="0" w:line="240"/>
        <w:ind w:right="78" w:left="0" w:firstLine="284"/>
        <w:jc w:val="both"/>
        <w:rPr>
          <w:rFonts w:ascii="Arial" w:hAnsi="Arial" w:cs="Arial" w:eastAsia="Arial"/>
          <w:color w:val="000000"/>
          <w:spacing w:val="0"/>
          <w:position w:val="0"/>
          <w:sz w:val="22"/>
          <w:shd w:fill="auto" w:val="clear"/>
        </w:rPr>
      </w:pPr>
    </w:p>
    <w:p>
      <w:pPr>
        <w:spacing w:before="0" w:after="0" w:line="240"/>
        <w:ind w:right="78" w:left="0" w:firstLine="284"/>
        <w:jc w:val="both"/>
        <w:rPr>
          <w:rFonts w:ascii="Arial" w:hAnsi="Arial" w:cs="Arial" w:eastAsia="Arial"/>
          <w:color w:val="000000"/>
          <w:spacing w:val="0"/>
          <w:position w:val="0"/>
          <w:sz w:val="22"/>
          <w:shd w:fill="auto" w:val="clear"/>
        </w:rPr>
      </w:pPr>
    </w:p>
    <w:p>
      <w:pPr>
        <w:tabs>
          <w:tab w:val="left" w:pos="8505" w:leader="none"/>
        </w:tabs>
        <w:spacing w:before="0" w:after="0" w:line="240"/>
        <w:ind w:right="78"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Περιεχόμενα</w:t>
        <w:tab/>
      </w:r>
      <w:r>
        <w:rPr>
          <w:rFonts w:ascii="Arial" w:hAnsi="Arial" w:cs="Arial" w:eastAsia="Arial"/>
          <w:color w:val="000000"/>
          <w:spacing w:val="0"/>
          <w:position w:val="0"/>
          <w:sz w:val="21"/>
          <w:shd w:fill="auto" w:val="clear"/>
        </w:rPr>
        <w:t xml:space="preserve">Σελίδα</w:t>
      </w:r>
    </w:p>
    <w:p>
      <w:pPr>
        <w:tabs>
          <w:tab w:val="left" w:pos="426" w:leader="none"/>
          <w:tab w:val="left" w:pos="8505" w:leader="none"/>
        </w:tabs>
        <w:spacing w:before="0" w:after="0" w:line="265"/>
        <w:ind w:right="78" w:left="0" w:firstLine="284"/>
        <w:jc w:val="both"/>
        <w:rPr>
          <w:rFonts w:ascii="Arial" w:hAnsi="Arial" w:cs="Arial" w:eastAsia="Arial"/>
          <w:color w:val="000000"/>
          <w:spacing w:val="0"/>
          <w:position w:val="0"/>
          <w:sz w:val="22"/>
          <w:shd w:fill="auto" w:val="clear"/>
        </w:rPr>
      </w:pPr>
    </w:p>
    <w:p>
      <w:pPr>
        <w:tabs>
          <w:tab w:val="left" w:pos="8505" w:leader="none"/>
          <w:tab w:val="left" w:pos="9214" w:leader="dot"/>
        </w:tabs>
        <w:spacing w:before="0" w:after="0" w:line="240"/>
        <w:ind w:right="78"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ΑΝΤΙΚΑΤΑΣΤΑΣΗ ΦΩΤΙΣΤΙΚΩΝ ΣΩΜΑΤΩΝ</w:t>
        <w:tab/>
        <w:tab/>
        <w:t xml:space="preserve">2</w:t>
      </w:r>
    </w:p>
    <w:p>
      <w:pPr>
        <w:tabs>
          <w:tab w:val="left" w:pos="426" w:leader="none"/>
          <w:tab w:val="left" w:pos="8505" w:leader="none"/>
          <w:tab w:val="left" w:pos="9500" w:leader="dot"/>
        </w:tabs>
        <w:spacing w:before="0" w:after="0" w:line="240"/>
        <w:ind w:right="78" w:left="567" w:firstLine="0"/>
        <w:jc w:val="both"/>
        <w:rPr>
          <w:rFonts w:ascii="Arial" w:hAnsi="Arial" w:cs="Arial" w:eastAsia="Arial"/>
          <w:color w:val="000000"/>
          <w:spacing w:val="0"/>
          <w:position w:val="0"/>
          <w:sz w:val="22"/>
          <w:shd w:fill="auto" w:val="clear"/>
        </w:rPr>
      </w:pPr>
    </w:p>
    <w:p>
      <w:pPr>
        <w:tabs>
          <w:tab w:val="left" w:pos="8505" w:leader="none"/>
          <w:tab w:val="left" w:pos="9214" w:leader="dot"/>
        </w:tabs>
        <w:spacing w:before="0" w:after="0" w:line="240"/>
        <w:ind w:right="78"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ΣΥΣΤΗΜΑ ΑΝΤΙΣΤΑΘΜΙΣΗΣ ΛΕΒΗΤΑ</w:t>
        <w:tab/>
        <w:tab/>
        <w:t xml:space="preserve">5</w:t>
      </w:r>
    </w:p>
    <w:p>
      <w:pPr>
        <w:tabs>
          <w:tab w:val="left" w:pos="5115" w:leader="none"/>
          <w:tab w:val="left" w:pos="8505" w:leader="none"/>
        </w:tabs>
        <w:spacing w:before="0" w:after="120" w:line="240"/>
        <w:ind w:right="78" w:left="0" w:firstLine="0"/>
        <w:jc w:val="center"/>
        <w:rPr>
          <w:rFonts w:ascii="Arial" w:hAnsi="Arial" w:cs="Arial" w:eastAsia="Arial"/>
          <w:b/>
          <w:color w:val="000000"/>
          <w:spacing w:val="0"/>
          <w:position w:val="0"/>
          <w:sz w:val="20"/>
          <w:shd w:fill="auto" w:val="clear"/>
        </w:rPr>
      </w:pPr>
    </w:p>
    <w:p>
      <w:pPr>
        <w:tabs>
          <w:tab w:val="left" w:pos="5115" w:leader="none"/>
        </w:tabs>
        <w:spacing w:before="0" w:after="120" w:line="240"/>
        <w:ind w:right="78" w:left="0" w:firstLine="0"/>
        <w:jc w:val="center"/>
        <w:rPr>
          <w:rFonts w:ascii="Arial" w:hAnsi="Arial" w:cs="Arial" w:eastAsia="Arial"/>
          <w:b/>
          <w:color w:val="000000"/>
          <w:spacing w:val="0"/>
          <w:position w:val="0"/>
          <w:sz w:val="20"/>
          <w:shd w:fill="auto" w:val="clear"/>
        </w:rPr>
      </w:pPr>
    </w:p>
    <w:p>
      <w:pPr>
        <w:tabs>
          <w:tab w:val="left" w:pos="5115" w:leader="none"/>
        </w:tabs>
        <w:spacing w:before="0" w:after="120" w:line="240"/>
        <w:ind w:right="78" w:left="0" w:firstLine="0"/>
        <w:jc w:val="center"/>
        <w:rPr>
          <w:rFonts w:ascii="Arial" w:hAnsi="Arial" w:cs="Arial" w:eastAsia="Arial"/>
          <w:b/>
          <w:color w:val="000000"/>
          <w:spacing w:val="0"/>
          <w:position w:val="0"/>
          <w:sz w:val="20"/>
          <w:shd w:fill="auto" w:val="clear"/>
        </w:rPr>
      </w:pPr>
    </w:p>
    <w:p>
      <w:pPr>
        <w:tabs>
          <w:tab w:val="left" w:pos="5115" w:leader="none"/>
        </w:tabs>
        <w:spacing w:before="0" w:after="120" w:line="240"/>
        <w:ind w:right="78"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ΔΗΜΟΣ ΗΡΑΚΛΕΙΟΥ 2018</w:t>
      </w:r>
    </w:p>
    <w:p>
      <w:pPr>
        <w:tabs>
          <w:tab w:val="left" w:pos="426" w:leader="none"/>
        </w:tabs>
        <w:spacing w:before="0" w:after="100" w:line="264"/>
        <w:ind w:right="78" w:left="284"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ΑΝΤΙΚΑΤΑΣΤΑΣΗ ΦΩΤΙΣΤΙΚΩΝ ΣΩΜΑΤΩΝ</w:t>
      </w:r>
    </w:p>
    <w:p>
      <w:pPr>
        <w:spacing w:before="0" w:after="100" w:line="264"/>
        <w:ind w:right="283"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Ηλεκτρολογική Εγκατάσταση Ισχυρών Ρευμάτων θα κατασκευασθεί σύμφωνα με τους ισχύοντες Κανονισμούς και τις Τεχνικές Οδηγίες, τις παρακάτω ΕΤΕΠ και τα άρθρα που ακολουθούν. Σε περίπτωση ασυμφωνίας μεταξύ τους, η σειρά ισχύος είναι αυτή με την οποία αναφέρθηκαν προηγουμένως. </w:t>
      </w:r>
    </w:p>
    <w:p>
      <w:pPr>
        <w:spacing w:before="0" w:after="0" w:line="264"/>
        <w:ind w:right="283" w:left="284" w:firstLine="284"/>
        <w:jc w:val="both"/>
        <w:rPr>
          <w:rFonts w:ascii="Arial" w:hAnsi="Arial" w:cs="Arial" w:eastAsia="Arial"/>
          <w:color w:val="000000"/>
          <w:spacing w:val="0"/>
          <w:position w:val="0"/>
          <w:sz w:val="22"/>
          <w:shd w:fill="auto" w:val="clear"/>
        </w:rPr>
      </w:pPr>
    </w:p>
    <w:tbl>
      <w:tblPr>
        <w:tblInd w:w="675" w:type="dxa"/>
      </w:tblPr>
      <w:tblGrid>
        <w:gridCol w:w="1937"/>
        <w:gridCol w:w="6710"/>
      </w:tblGrid>
      <w:tr>
        <w:trPr>
          <w:trHeight w:val="1" w:hRule="atLeast"/>
          <w:jc w:val="left"/>
        </w:trPr>
        <w:tc>
          <w:tcPr>
            <w:tcW w:w="19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center"/>
              <w:rPr>
                <w:spacing w:val="0"/>
                <w:position w:val="0"/>
                <w:shd w:fill="auto" w:val="clear"/>
              </w:rPr>
            </w:pPr>
            <w:r>
              <w:rPr>
                <w:rFonts w:ascii="Arial" w:hAnsi="Arial" w:cs="Arial" w:eastAsia="Arial"/>
                <w:b/>
                <w:i/>
                <w:color w:val="000000"/>
                <w:spacing w:val="0"/>
                <w:position w:val="0"/>
                <w:sz w:val="20"/>
                <w:shd w:fill="auto" w:val="clear"/>
              </w:rPr>
              <w:t xml:space="preserve">ΚΩΔ. ΕΤΕΠ ‘ΕΛΟΤ ΤΠ 1501-‘+</w:t>
            </w:r>
          </w:p>
        </w:tc>
        <w:tc>
          <w:tcPr>
            <w:tcW w:w="6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center"/>
              <w:rPr>
                <w:spacing w:val="0"/>
                <w:position w:val="0"/>
                <w:shd w:fill="auto" w:val="clear"/>
              </w:rPr>
            </w:pPr>
            <w:r>
              <w:rPr>
                <w:rFonts w:ascii="Arial" w:hAnsi="Arial" w:cs="Arial" w:eastAsia="Arial"/>
                <w:b/>
                <w:i/>
                <w:color w:val="000000"/>
                <w:spacing w:val="0"/>
                <w:position w:val="0"/>
                <w:sz w:val="20"/>
                <w:shd w:fill="auto" w:val="clear"/>
              </w:rPr>
              <w:t xml:space="preserve">Τίτλος ΕΤΕΠ</w:t>
            </w:r>
          </w:p>
        </w:tc>
      </w:tr>
      <w:tr>
        <w:trPr>
          <w:trHeight w:val="1" w:hRule="atLeast"/>
          <w:jc w:val="left"/>
        </w:trPr>
        <w:tc>
          <w:tcPr>
            <w:tcW w:w="19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04</w:t>
            </w:r>
          </w:p>
        </w:tc>
        <w:tc>
          <w:tcPr>
            <w:tcW w:w="6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40" w:after="40" w:line="264"/>
              <w:ind w:right="283"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Η/Μ ΚΤΙΡΙΑΚΩΝ ΕΡΓΩΝ</w:t>
            </w:r>
          </w:p>
        </w:tc>
      </w:tr>
      <w:tr>
        <w:trPr>
          <w:trHeight w:val="1" w:hRule="atLeast"/>
          <w:jc w:val="left"/>
        </w:trPr>
        <w:tc>
          <w:tcPr>
            <w:tcW w:w="19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both"/>
              <w:rPr>
                <w:spacing w:val="0"/>
                <w:position w:val="0"/>
                <w:sz w:val="22"/>
                <w:shd w:fill="auto" w:val="clear"/>
              </w:rPr>
            </w:pPr>
            <w:r>
              <w:rPr>
                <w:rFonts w:ascii="Arial" w:hAnsi="Arial" w:cs="Arial" w:eastAsia="Arial"/>
                <w:b/>
                <w:color w:val="000000"/>
                <w:spacing w:val="0"/>
                <w:position w:val="0"/>
                <w:sz w:val="22"/>
                <w:shd w:fill="auto" w:val="clear"/>
              </w:rPr>
              <w:t xml:space="preserve">04-20</w:t>
            </w:r>
          </w:p>
        </w:tc>
        <w:tc>
          <w:tcPr>
            <w:tcW w:w="6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40" w:after="40" w:line="264"/>
              <w:ind w:right="283" w:left="0" w:firstLine="0"/>
              <w:jc w:val="both"/>
              <w:rPr>
                <w:spacing w:val="0"/>
                <w:position w:val="0"/>
                <w:sz w:val="22"/>
                <w:shd w:fill="auto" w:val="clear"/>
              </w:rPr>
            </w:pPr>
            <w:r>
              <w:rPr>
                <w:rFonts w:ascii="Arial" w:hAnsi="Arial" w:cs="Arial" w:eastAsia="Arial"/>
                <w:b/>
                <w:i/>
                <w:color w:val="000000"/>
                <w:spacing w:val="0"/>
                <w:position w:val="0"/>
                <w:sz w:val="22"/>
                <w:shd w:fill="auto" w:val="clear"/>
              </w:rPr>
              <w:t xml:space="preserve">Σωληνώσεις – Καλωδιώσεις Ηλεκτρικών Εγκαταστάσεων</w:t>
            </w:r>
          </w:p>
        </w:tc>
      </w:tr>
      <w:tr>
        <w:trPr>
          <w:trHeight w:val="1" w:hRule="atLeast"/>
          <w:jc w:val="left"/>
        </w:trPr>
        <w:tc>
          <w:tcPr>
            <w:tcW w:w="19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04-20-01-02</w:t>
            </w:r>
          </w:p>
        </w:tc>
        <w:tc>
          <w:tcPr>
            <w:tcW w:w="6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Πλαστικές σωληνώσεις ηλεκτρικών εγκαταστάσεων</w:t>
            </w:r>
          </w:p>
        </w:tc>
      </w:tr>
      <w:tr>
        <w:trPr>
          <w:trHeight w:val="1" w:hRule="atLeast"/>
          <w:jc w:val="left"/>
        </w:trPr>
        <w:tc>
          <w:tcPr>
            <w:tcW w:w="19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04-20-01-06</w:t>
            </w:r>
          </w:p>
        </w:tc>
        <w:tc>
          <w:tcPr>
            <w:tcW w:w="6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Πλαστικά κανάλια καλωδίων</w:t>
            </w:r>
          </w:p>
        </w:tc>
      </w:tr>
      <w:tr>
        <w:trPr>
          <w:trHeight w:val="1" w:hRule="atLeast"/>
          <w:jc w:val="left"/>
        </w:trPr>
        <w:tc>
          <w:tcPr>
            <w:tcW w:w="193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04-20-02-01</w:t>
            </w:r>
          </w:p>
        </w:tc>
        <w:tc>
          <w:tcPr>
            <w:tcW w:w="67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40" w:after="40" w:line="264"/>
              <w:ind w:right="283"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Αγωγοί - καλώδια διανομής ενέργειας</w:t>
            </w:r>
          </w:p>
        </w:tc>
      </w:tr>
    </w:tbl>
    <w:p>
      <w:pPr>
        <w:spacing w:before="240" w:after="120" w:line="264"/>
        <w:ind w:right="283"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Είναι αποδεκτά τα υλικά που προέρχονται από βιομηχανικές μονάδες που εφαρμόζουν παραγωγική διαδικασία πιστοποιημένη κατά ISO 9000:2000 από διαπιστευμένο φορέα πιστοποίησης. </w:t>
      </w:r>
    </w:p>
    <w:p>
      <w:pPr>
        <w:spacing w:before="0" w:after="120" w:line="264"/>
        <w:ind w:right="283"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προσκομιζόμενα υλικά θα φέρουν υποχρεωτικά την επισήμανση CE της Ευρωπαϊκής Ένωσης.</w:t>
      </w:r>
    </w:p>
    <w:p>
      <w:pPr>
        <w:tabs>
          <w:tab w:val="left" w:pos="284" w:leader="none"/>
        </w:tabs>
        <w:spacing w:before="0" w:after="0" w:line="264"/>
        <w:ind w:right="284" w:left="0" w:firstLine="284"/>
        <w:jc w:val="both"/>
        <w:rPr>
          <w:rFonts w:ascii="Arial" w:hAnsi="Arial" w:cs="Arial" w:eastAsia="Arial"/>
          <w:b/>
          <w:color w:val="000000"/>
          <w:spacing w:val="0"/>
          <w:position w:val="0"/>
          <w:sz w:val="22"/>
          <w:shd w:fill="auto" w:val="clear"/>
        </w:rPr>
      </w:pPr>
    </w:p>
    <w:p>
      <w:pPr>
        <w:tabs>
          <w:tab w:val="left" w:pos="426"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ΠΕΔΙΟ ΕΦΑΡΜΟΓΗΣ - ΟΡΙΣΜΟΙ</w:t>
      </w:r>
    </w:p>
    <w:p>
      <w:pPr>
        <w:spacing w:before="0" w:after="120" w:line="264"/>
        <w:ind w:right="283"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τμήμα αυτό της Γενικής Τεχνικής Συγγραφής Υποχρεώσεων αναφέρεται στα υλικά, στις εργασίες και τον ενδεδειγμένο τρόπο κατασκευής της εγκατάστασης ισχυρών ρευμάτων σε κτίρια, στους ελέγχους και δοκιμές της εγκατάστασης και στον τρόπο επιμέτρησης και το αντικείμενο πληρωμής των διαφόρων ειδών εργασιών που περιλαμβάνονται στην εγκατάσταση αυτή.</w:t>
      </w:r>
    </w:p>
    <w:p>
      <w:pPr>
        <w:spacing w:before="0" w:after="120" w:line="264"/>
        <w:ind w:right="78" w:left="0" w:firstLine="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εγκατάσταση ισχυρών ρευμάτων αποτελείται από:</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Αγωγούς - Σωλήνες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Διακόπτες-ρευματοδότες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Συσκευές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Φωτιστικά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Στοιχεία διακοπής χαμηλής τάσης.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Βοηθητικά κυκλώματα ελέγχου-αυτοματισμού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Ηλεκτροκινητήρες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Διάφορα εξαρτήματα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Σύστημα φωτισμού έκτακτης ανάγκης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Δίκτυο γειώσεων </w:t>
      </w:r>
    </w:p>
    <w:p>
      <w:pPr>
        <w:numPr>
          <w:ilvl w:val="0"/>
          <w:numId w:val="49"/>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Εξωτερικό φωτισμό και δίκτυα </w:t>
      </w:r>
    </w:p>
    <w:p>
      <w:pPr>
        <w:tabs>
          <w:tab w:val="left" w:pos="567" w:leader="none"/>
        </w:tabs>
        <w:spacing w:before="0" w:after="120" w:line="264"/>
        <w:ind w:right="78"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ΕΚΤΕΛΕΣΗ ΕΡΓΑΣΙΩΝ</w:t>
      </w:r>
    </w:p>
    <w:p>
      <w:pPr>
        <w:tabs>
          <w:tab w:val="left" w:pos="709" w:leader="none"/>
        </w:tabs>
        <w:spacing w:before="0" w:after="120" w:line="264"/>
        <w:ind w:right="78"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1.2.1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Εγκατάσταση Ηλεκτρικών Γραμμών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Όλες οι γραμμές (χωνευτές ή ορατές με σωλήνες ή χωρίς σωλήνες) θα τοποθετηθούν παράλληλα ή κάθετα με τις πλευρές των τοίχων και των οροφών. Λοξές διαδρομές γραμμών γενικά απαγορεύονται. Όπου για λόγους ανάγκης θα πρέπει να τοποθετηθούν τμήματα γραμμών σε απίθανες θέσεις ή λοξά αυτό θα γίνεται μόνο μετά την έγκριση του επιβλέποντα μηχανικού. Στην περίπτωση αυτή οι γραμμές θα τοποθετούνται απαραίτητα μέσα σε πλαστικούς σωλήνες βαρέως τύπου.</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Όλα τα κατακόρυφα τμήματα των γραμμών που διαπερνούν τα δάπεδα, θα προστατεύονται μέχρι ένα ύψος 1,60 μ. με πλαστικούς σωλήνες βαρέως τύπου. Επίσης με πλαστικούς σωλήνες βαρέως τύπου θα προστατεύονται και όλα τα οριζόντια τμήματα των γραμμών που τοποθετούνται σε χαμηλότερο ύψος από το συνηθισμένο.</w:t>
      </w:r>
    </w:p>
    <w:p>
      <w:pPr>
        <w:spacing w:before="0" w:after="0" w:line="264"/>
        <w:ind w:right="284" w:left="0" w:firstLine="284"/>
        <w:jc w:val="both"/>
        <w:rPr>
          <w:rFonts w:ascii="Arial" w:hAnsi="Arial" w:cs="Arial" w:eastAsia="Arial"/>
          <w:color w:val="000000"/>
          <w:spacing w:val="0"/>
          <w:position w:val="0"/>
          <w:sz w:val="22"/>
          <w:shd w:fill="auto" w:val="clear"/>
        </w:rPr>
      </w:pPr>
    </w:p>
    <w:p>
      <w:pPr>
        <w:tabs>
          <w:tab w:val="left" w:pos="709"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1.2.2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Εγκατάσταση Αγωγών και Καλωδίων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αγωγός γείωσης και ο ουδέτερος κάθε κυκλώματος θα είναι της ιδίας μόνωσης με τους υπόλοιπους αγωγούς του κυκλώματος και θα τοποθετηθούν μέσα στον ίδιο σωλήνα με τους υπολοίπους αγωγούς εκτός αν δείχνεται διαφορετικά στα σχέδια.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απόσταση των αγωγών κάθε κυκλώματος θα είναι ίδια σε όλο το μήκος του. Απαγορεύεται η μεταβολή της διατομής τους χωρίς παρεμβολή στοιχείων ασφάλειας. Ελάχιστη διατομή αγωγών στα κυκλώματα φωτισμού θα είναι 1,5 mm</w:t>
      </w:r>
      <w:r>
        <w:rPr>
          <w:rFonts w:ascii="Arial" w:hAnsi="Arial" w:cs="Arial" w:eastAsia="Arial"/>
          <w:color w:val="000000"/>
          <w:spacing w:val="0"/>
          <w:position w:val="0"/>
          <w:sz w:val="22"/>
          <w:shd w:fill="auto" w:val="clear"/>
        </w:rPr>
        <w:t xml:space="preserve">² </w:t>
      </w:r>
      <w:r>
        <w:rPr>
          <w:rFonts w:ascii="Arial" w:hAnsi="Arial" w:cs="Arial" w:eastAsia="Arial"/>
          <w:color w:val="000000"/>
          <w:spacing w:val="0"/>
          <w:position w:val="0"/>
          <w:sz w:val="22"/>
          <w:shd w:fill="auto" w:val="clear"/>
        </w:rPr>
        <w:t xml:space="preserve">και στα κυκλώματα κίνησης 2,5 mm</w:t>
      </w:r>
      <w:r>
        <w:rPr>
          <w:rFonts w:ascii="Arial" w:hAnsi="Arial" w:cs="Arial" w:eastAsia="Arial"/>
          <w:color w:val="000000"/>
          <w:spacing w:val="0"/>
          <w:position w:val="0"/>
          <w:sz w:val="22"/>
          <w:shd w:fill="auto" w:val="clear"/>
          <w:vertAlign w:val="superscript"/>
        </w:rPr>
        <w:t xml:space="preserve">2</w:t>
      </w:r>
      <w:r>
        <w:rPr>
          <w:rFonts w:ascii="Arial" w:hAnsi="Arial" w:cs="Arial" w:eastAsia="Arial"/>
          <w:color w:val="000000"/>
          <w:spacing w:val="0"/>
          <w:position w:val="0"/>
          <w:sz w:val="22"/>
          <w:shd w:fill="auto" w:val="clear"/>
        </w:rPr>
        <w:t xml:space="preserve">.</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αγωγοί θα ενώνονται και διακλαδίζονται μέσα σε κουτιά με διακλαδωτήρες πορσελάνης ή σύσφιγξης. Κατά την απογύμνωση των ακρών των αγωγών από το μονωτικό τους περίβλημα, θα δίνεται μεγάλη προσοχή ώστε να μην δημιουργούνται εγκοπές στον αγωγό και να μην προκαλείται ζημιά στην υπόλοιπη μόνωση.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Μετάπτωση γραμμής από συρμάτωση με αγωγούς τύπου ΝΥΑ σε καλωδίωση με καλώδιο τύπου ΝΥΜ θα επιτελείται μέσα στο κουτί διακλάδωσης με διακλαδωτήρα πορσελάνης.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Καλώδια χωνευτά σε τοίχους ή οροφές δεν θα γίνονται δεκτά. </w:t>
      </w:r>
    </w:p>
    <w:p>
      <w:pPr>
        <w:spacing w:before="0" w:after="0" w:line="264"/>
        <w:ind w:right="284" w:left="0" w:firstLine="0"/>
        <w:jc w:val="left"/>
        <w:rPr>
          <w:rFonts w:ascii="Arial" w:hAnsi="Arial" w:cs="Arial" w:eastAsia="Arial"/>
          <w:color w:val="000000"/>
          <w:spacing w:val="0"/>
          <w:position w:val="0"/>
          <w:sz w:val="22"/>
          <w:shd w:fill="auto" w:val="clear"/>
        </w:rPr>
      </w:pPr>
    </w:p>
    <w:p>
      <w:pPr>
        <w:tabs>
          <w:tab w:val="left" w:pos="709" w:leader="none"/>
        </w:tabs>
        <w:spacing w:before="0" w:after="120" w:line="264"/>
        <w:ind w:right="283" w:left="6"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1.2.2.1 </w:t>
      </w:r>
      <w:r>
        <w:rPr>
          <w:rFonts w:ascii="Arial" w:hAnsi="Arial" w:cs="Arial" w:eastAsia="Arial"/>
          <w:b/>
          <w:color w:val="000000"/>
          <w:spacing w:val="0"/>
          <w:position w:val="0"/>
          <w:sz w:val="22"/>
          <w:shd w:fill="auto" w:val="clear"/>
        </w:rPr>
        <w:t xml:space="preserve">Ορατές Γραμμές Καλωδίων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Ορατές γραμμές καλωδίων χωρίς σωλήνες θα στηρίζονται στα οικοδομικά στοιχεία κάθε 300mm με διμερή πλαστικά στηρίγματα απόστασης ή με σφιγκτήρες από γαλβανισμένο χάλυβα θερμής εμβάπτισης.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Γραμμές δύο ή περισσοτέρων συνδρομικών οδευόντων καλωδίων θα στηρίζονται με στηρίγματα βρισκόμενα στην ίδια ευθεία και στερεούμενα σε μεταλλική κατασκευή (σιδηρόδρομο).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Περισσότερα καλώδια μπορεί να φέρονται και σε κανάλια από γαλβανισμένη λαμαρίνα πάχους 0,8 χλσ. με νευρώσεις που θα στηρίζονται κάθε 1,2μ ή λιγότερο ή σε ειδικές σχάρες.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καλώδια ισχύος δεν θα τοποθετηθούν πάνω σε σχάρες στήριξης καλωδίων που προβλέπεται να χρησιμοποιηθούν για καλώδια τηλεπικοινωνιών και ηλεκτρονικού εξοπλισμού.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καλώδια θα πρέπει να τοποθετούνται προσεκτικά στη θέση τους στις σχάρες ή σκάλες στήριξης καλωδίων χωρίς να τεθούν υπό έλξη. θα τοποθετούνται ίσια καθ' όλο το μήκος της σχάρας καλωδίων και θα στερεώνονται ανά διαστήματα 3-4 εγκαρσίων βαθμίδων. Στα σημεία που ένα καλώδιο εγκαταλείπει μια σχάρα ή όταν περνάει από μια σχάρα σε άλλη σχάρα καλωδίων το καλώδιο θα περιτυλίγεται με συνδετήρες ταινίες από καλυμμένο με πλαστικό, μαλακό χαλύβδινο σύρμα ή σφιγκτήρες από χάλυβα θερμής εμβάπτισης.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καλωδιώσεις γενικά θα πρέπει να εκτελεστούν κατά τεχνικά άρτιο τρόπο να προστατευθούν από φυσικές ζημιές και να δρομολογηθούν έτσι ώστε να μην υπόκεινται σε θερμοκρασίες μεγαλύτερες εκείνων για τις οποίες έχουν εγκριθεί. Οι υποδείξεις του κατασκευαστή όσον αφορά την ελάχιστη ακτίνα κάμψης πρέπει να τηρηθούν. </w:t>
      </w:r>
    </w:p>
    <w:p>
      <w:pPr>
        <w:spacing w:before="0" w:after="0" w:line="264"/>
        <w:ind w:right="283" w:left="0" w:firstLine="0"/>
        <w:jc w:val="left"/>
        <w:rPr>
          <w:rFonts w:ascii="Arial" w:hAnsi="Arial" w:cs="Arial" w:eastAsia="Arial"/>
          <w:color w:val="000000"/>
          <w:spacing w:val="0"/>
          <w:position w:val="0"/>
          <w:sz w:val="22"/>
          <w:shd w:fill="auto" w:val="clear"/>
        </w:rPr>
      </w:pPr>
    </w:p>
    <w:p>
      <w:pPr>
        <w:spacing w:before="0" w:after="120" w:line="264"/>
        <w:ind w:right="283" w:left="6"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1.2.3.1 </w:t>
      </w:r>
      <w:r>
        <w:rPr>
          <w:rFonts w:ascii="Arial" w:hAnsi="Arial" w:cs="Arial" w:eastAsia="Arial"/>
          <w:b/>
          <w:color w:val="000000"/>
          <w:spacing w:val="0"/>
          <w:position w:val="0"/>
          <w:sz w:val="22"/>
          <w:shd w:fill="auto" w:val="clear"/>
        </w:rPr>
        <w:t xml:space="preserve">Δοκιμή Λειτουργίας της Εγκατάστασης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Κατά την δοκιμή αυτή ελέγχεται η σωστή σύνδεση των διακοπτών (όχι διακόπτες στον ουδέτερο), η συνέχεια των γειώσεων και η συνέχεια των αγωγών σε τρόπο ώστε να εξασφαλίζεται ασφαλή και κανονική λειτουργία της εγκατάστασης.</w:t>
      </w:r>
    </w:p>
    <w:p>
      <w:pPr>
        <w:spacing w:before="0" w:after="0" w:line="264"/>
        <w:ind w:right="283" w:left="142" w:firstLine="0"/>
        <w:jc w:val="left"/>
        <w:rPr>
          <w:rFonts w:ascii="Arial" w:hAnsi="Arial" w:cs="Arial" w:eastAsia="Arial"/>
          <w:color w:val="000000"/>
          <w:spacing w:val="0"/>
          <w:position w:val="0"/>
          <w:sz w:val="22"/>
          <w:shd w:fill="auto" w:val="clear"/>
        </w:rPr>
      </w:pPr>
    </w:p>
    <w:p>
      <w:pPr>
        <w:spacing w:before="0" w:after="120" w:line="264"/>
        <w:ind w:right="283" w:left="6"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1.2.3.2 </w:t>
      </w:r>
      <w:r>
        <w:rPr>
          <w:rFonts w:ascii="Arial" w:hAnsi="Arial" w:cs="Arial" w:eastAsia="Arial"/>
          <w:b/>
          <w:color w:val="000000"/>
          <w:spacing w:val="0"/>
          <w:position w:val="0"/>
          <w:sz w:val="22"/>
          <w:shd w:fill="auto" w:val="clear"/>
        </w:rPr>
        <w:t xml:space="preserve">Έλεγχοι και Δοκιμές Πινάκων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Κατά την πλήρη αποπεράτωση της εγκατάστασης και πριν οι πίνακες τεθούν υπό τάση, θα ελεγχθεί η σωστή συνδεσμολογία των πινάκων, η ηλεκτρική συνέχεια τους και η ύπαρξη γείωσης.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Στην συνέχεια οι πίνακες τίθενται υπό τάση, ελέγχεται η κανονική τους λειτουργία και διενεργούνται οι έλεγχοι και δοκιμές που αναφέρονται παραπάνω.</w:t>
      </w:r>
    </w:p>
    <w:p>
      <w:pPr>
        <w:spacing w:before="0" w:after="0" w:line="264"/>
        <w:ind w:right="78" w:left="0" w:firstLine="0"/>
        <w:jc w:val="left"/>
        <w:rPr>
          <w:rFonts w:ascii="Arial" w:hAnsi="Arial" w:cs="Arial" w:eastAsia="Arial"/>
          <w:color w:val="000000"/>
          <w:spacing w:val="0"/>
          <w:position w:val="0"/>
          <w:sz w:val="22"/>
          <w:shd w:fill="auto" w:val="clear"/>
        </w:rPr>
      </w:pPr>
    </w:p>
    <w:p>
      <w:pPr>
        <w:tabs>
          <w:tab w:val="left" w:pos="426" w:leader="none"/>
        </w:tabs>
        <w:spacing w:before="0" w:after="120" w:line="264"/>
        <w:ind w:right="78"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1.3</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ΠΕΡΙΛΑΜΒΑΝΟΜΕΝΕΣ ΔΑΠΑΝΕΣ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τιμές μονάδας των διαφορών εργασιών της εγκατάστασης περιλαμβάνουν την προμήθεια, προσκόμιση επί τόπου και πλήρη εγκατάσταση όλων των αναγκαίων υλικών και μικρούλικων, την δαπάνη των κάθε φύσης δοκιμών, καθώς και κάθε άλλη εργασία σχετική με την εγκατάσταση, που αναφέρεται ή όχι στο παρόν άρθρο, απαραίτητη όμως για την πλήρη και άρτια λειτουργία της εγκατάστασης.</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426"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1.4</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ΕΠΙΜΕΤΡΗΣΗ ΚΑΙ ΠΛΗΡΩΜΗ</w:t>
      </w:r>
    </w:p>
    <w:p>
      <w:pPr>
        <w:tabs>
          <w:tab w:val="left" w:pos="567"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1.4.1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Φωτιστικά Σώματα, Όργανα και Συσκευές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φωτιστικά σώματα επιμετρούνται κατά τεμάχια πλήρως τοποθετημένα σε κατάσταση λειτουργίας.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ρευματοδότες, τα κουτιά διακλάδωσης και οργάνων διακοπής, οι διακόπτες φωτισμού, οι αυτόματοι διακόπτες, οι ασφαλειοαποζεύκτες, οι ασφάλειες, οι διακόπτες πάσης φύσεως, οι διατάξεις προστασίας, εκκίνησης και ελέγχου κινητήρων, τα πάσης φύσης όργανα μέτρησης, οι ενδεικτικές λυχνίες και κάθε όργανο που εγκαθίστανται σε πίνακα ή στα κυκλώματα φωτισμού και κίνησης δεν επιμετρούνται χωριστά κατά τεμάχια και περιλαμβάνονται στην τιμή των άρθρων.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ηλεκτρικές συσκευές δεν επιμετρούνται χωριστά κατά τεμάχια και θα είναι πλήρως εγκατεστημένες, περιλαμβανόμενες στην τιμή των άρθρων.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εξαρτήματα στερέωσης και σύνδεσης των ηλεκτρικών συσκευών με τα ηλεκτρικά δίκτυα, θεωρούνται ότι περιλαμβάνονται στις τιμές προμήθειας και τοποθέτησης και δεν επιμετρούνται ιδιαίτερα.</w:t>
      </w:r>
    </w:p>
    <w:p>
      <w:pPr>
        <w:spacing w:before="0" w:after="0" w:line="264"/>
        <w:ind w:right="284" w:left="142" w:firstLine="0"/>
        <w:jc w:val="both"/>
        <w:rPr>
          <w:rFonts w:ascii="Arial" w:hAnsi="Arial" w:cs="Arial" w:eastAsia="Arial"/>
          <w:color w:val="000000"/>
          <w:spacing w:val="0"/>
          <w:position w:val="0"/>
          <w:sz w:val="22"/>
          <w:shd w:fill="auto" w:val="clear"/>
        </w:rPr>
      </w:pPr>
    </w:p>
    <w:p>
      <w:pPr>
        <w:tabs>
          <w:tab w:val="left" w:pos="426" w:leader="none"/>
        </w:tabs>
        <w:spacing w:before="0" w:after="120" w:line="264"/>
        <w:ind w:right="283" w:left="284" w:hanging="284"/>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ΣΥΣΤΗΜΑ ΑΝΤΙΣΤΑΘΜΙΣΗΣ ΛΕΒΗΤΑ</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υφιστάμενος λέβητας των 128kW για τη θέρμανση χώρων θα εξοπλιστεί με έναν πίνακα ελέγχου με αντιστάθμιση εξωτερικής θερμοκρασίας για τον έλεγχο της εγκατάστασης θέρμανσης, με δυνατότητα σύνδεσης είτε ενσύρματα είτε ασύρματα με το κεντρικό καταγραφικό για τη μεταφορά των δεδομένων. Σε περίπτωση ενσύρματης σύνδεσης όλη η εγκατάσταση θα περιλαμβάνεται στην τιμή του άρθρου. </w:t>
      </w:r>
    </w:p>
    <w:p>
      <w:pPr>
        <w:tabs>
          <w:tab w:val="left" w:pos="0" w:leader="none"/>
        </w:tabs>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Εγκατάσταση Συστήματος Αντιστάθμισης Λέβητα Θέρμανσης όσο αφορά το υδραυλικό τμήμα της θα κατασκευασθεί σύμφωνα με τους ισχύοντες Κανονισμούς και τις Τεχνικές Οδηγίες, τις παρακάτω ΕΤΕΠ (www.iok.gr) και τα άρθρα που ακολουθούν. </w:t>
      </w:r>
    </w:p>
    <w:tbl>
      <w:tblPr/>
      <w:tblGrid>
        <w:gridCol w:w="2127"/>
        <w:gridCol w:w="6520"/>
      </w:tblGrid>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40"/>
              <w:ind w:right="79" w:left="0" w:firstLine="0"/>
              <w:jc w:val="left"/>
              <w:rPr>
                <w:rFonts w:ascii="Arial" w:hAnsi="Arial" w:cs="Arial" w:eastAsia="Arial"/>
                <w:b/>
                <w:i/>
                <w:color w:val="000000"/>
                <w:spacing w:val="0"/>
                <w:position w:val="0"/>
                <w:sz w:val="20"/>
                <w:shd w:fill="auto" w:val="clear"/>
              </w:rPr>
            </w:pPr>
            <w:r>
              <w:rPr>
                <w:rFonts w:ascii="Arial" w:hAnsi="Arial" w:cs="Arial" w:eastAsia="Arial"/>
                <w:b/>
                <w:i/>
                <w:color w:val="000000"/>
                <w:spacing w:val="0"/>
                <w:position w:val="0"/>
                <w:sz w:val="20"/>
                <w:shd w:fill="auto" w:val="clear"/>
              </w:rPr>
              <w:t xml:space="preserve">ΚΩΔ. ΕΤΕΠ </w:t>
            </w:r>
          </w:p>
          <w:p>
            <w:pPr>
              <w:tabs>
                <w:tab w:val="left" w:pos="0" w:leader="none"/>
              </w:tabs>
              <w:spacing w:before="40" w:after="40" w:line="264"/>
              <w:ind w:right="78" w:left="0" w:firstLine="0"/>
              <w:jc w:val="left"/>
              <w:rPr>
                <w:spacing w:val="0"/>
                <w:position w:val="0"/>
                <w:shd w:fill="auto" w:val="clear"/>
              </w:rPr>
            </w:pPr>
            <w:r>
              <w:rPr>
                <w:rFonts w:ascii="Arial" w:hAnsi="Arial" w:cs="Arial" w:eastAsia="Arial"/>
                <w:b/>
                <w:i/>
                <w:color w:val="000000"/>
                <w:spacing w:val="0"/>
                <w:position w:val="0"/>
                <w:sz w:val="20"/>
                <w:shd w:fill="auto" w:val="clear"/>
              </w:rPr>
              <w:t xml:space="preserve">‘</w:t>
            </w:r>
            <w:r>
              <w:rPr>
                <w:rFonts w:ascii="Arial" w:hAnsi="Arial" w:cs="Arial" w:eastAsia="Arial"/>
                <w:b/>
                <w:i/>
                <w:color w:val="000000"/>
                <w:spacing w:val="0"/>
                <w:position w:val="0"/>
                <w:sz w:val="20"/>
                <w:shd w:fill="auto" w:val="clear"/>
              </w:rPr>
              <w:t xml:space="preserve">ΕΛΟΤ ΤΠ 1501-‘+</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284"/>
              <w:jc w:val="center"/>
              <w:rPr>
                <w:spacing w:val="0"/>
                <w:position w:val="0"/>
                <w:shd w:fill="auto" w:val="clear"/>
              </w:rPr>
            </w:pPr>
            <w:r>
              <w:rPr>
                <w:rFonts w:ascii="Arial" w:hAnsi="Arial" w:cs="Arial" w:eastAsia="Arial"/>
                <w:b/>
                <w:i/>
                <w:color w:val="000000"/>
                <w:spacing w:val="0"/>
                <w:position w:val="0"/>
                <w:sz w:val="20"/>
                <w:shd w:fill="auto" w:val="clear"/>
              </w:rPr>
              <w:t xml:space="preserve">Τίτλος ΕΤΕΠ</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b/>
                <w:color w:val="000000"/>
                <w:spacing w:val="0"/>
                <w:position w:val="0"/>
                <w:sz w:val="22"/>
                <w:shd w:fill="auto" w:val="clear"/>
              </w:rPr>
              <w:t xml:space="preserve">04</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Η/Μ ΚΤΙΡΙΑΚΩΝ ΕΡΓΩΝ</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b/>
                <w:color w:val="000000"/>
                <w:spacing w:val="0"/>
                <w:position w:val="0"/>
                <w:sz w:val="22"/>
                <w:shd w:fill="auto" w:val="clear"/>
              </w:rPr>
              <w:t xml:space="preserve">04-01</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b/>
                <w:i/>
                <w:color w:val="000000"/>
                <w:spacing w:val="0"/>
                <w:position w:val="0"/>
                <w:sz w:val="22"/>
                <w:shd w:fill="auto" w:val="clear"/>
              </w:rPr>
              <w:t xml:space="preserve">Δίκτυα Υγρών υπό Πίεση</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color w:val="000000"/>
                <w:spacing w:val="0"/>
                <w:position w:val="0"/>
                <w:sz w:val="22"/>
                <w:shd w:fill="auto" w:val="clear"/>
              </w:rPr>
              <w:t xml:space="preserve">04-01-04-01</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Συστήματα κτιριακών σωληνώσεων υπό πίεση με σωλήνες </w:t>
            </w:r>
          </w:p>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πολυπροπυλενίου</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color w:val="000000"/>
                <w:spacing w:val="0"/>
                <w:position w:val="0"/>
                <w:sz w:val="22"/>
                <w:shd w:fill="auto" w:val="clear"/>
              </w:rPr>
              <w:t xml:space="preserve">04-01-05-00</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Συστήματα κτιριακών σωληνώσεων υπό πίεση με χαλυβδοσωλήνες </w:t>
            </w:r>
          </w:p>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γαλβανισμένους με ραφή</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b/>
                <w:color w:val="000000"/>
                <w:spacing w:val="0"/>
                <w:position w:val="0"/>
                <w:sz w:val="22"/>
                <w:shd w:fill="auto" w:val="clear"/>
              </w:rPr>
              <w:t xml:space="preserve">04-07</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b/>
                <w:i/>
                <w:color w:val="000000"/>
                <w:spacing w:val="0"/>
                <w:position w:val="0"/>
                <w:sz w:val="22"/>
                <w:shd w:fill="auto" w:val="clear"/>
              </w:rPr>
              <w:t xml:space="preserve">Λεβητοστάσια - Ψυχροστάσια</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color w:val="000000"/>
                <w:spacing w:val="0"/>
                <w:position w:val="0"/>
                <w:sz w:val="22"/>
                <w:shd w:fill="auto" w:val="clear"/>
              </w:rPr>
              <w:t xml:space="preserve">04-07-02-02</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Εγκατάσταση Χαλυβδίνων Λεβήτων</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b/>
                <w:color w:val="000000"/>
                <w:spacing w:val="0"/>
                <w:position w:val="0"/>
                <w:sz w:val="22"/>
                <w:shd w:fill="auto" w:val="clear"/>
              </w:rPr>
              <w:t xml:space="preserve">08</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ΥΔΡΑΥΛΙΚΑ ΕΡΓΑ</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b/>
                <w:color w:val="000000"/>
                <w:spacing w:val="0"/>
                <w:position w:val="0"/>
                <w:sz w:val="22"/>
                <w:shd w:fill="auto" w:val="clear"/>
              </w:rPr>
              <w:t xml:space="preserve">08-07</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b/>
                <w:i/>
                <w:color w:val="000000"/>
                <w:spacing w:val="0"/>
                <w:position w:val="0"/>
                <w:sz w:val="22"/>
                <w:shd w:fill="auto" w:val="clear"/>
              </w:rPr>
              <w:t xml:space="preserve">Μεταλλικά Στοιχεία και Κατασκευές</w:t>
            </w:r>
          </w:p>
        </w:tc>
      </w:tr>
      <w:tr>
        <w:trPr>
          <w:trHeight w:val="1" w:hRule="atLeast"/>
          <w:jc w:val="center"/>
        </w:trPr>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0" w:leader="none"/>
              </w:tabs>
              <w:spacing w:before="40" w:after="40" w:line="264"/>
              <w:ind w:right="78" w:left="0" w:firstLine="34"/>
              <w:jc w:val="left"/>
              <w:rPr>
                <w:spacing w:val="0"/>
                <w:position w:val="0"/>
                <w:sz w:val="22"/>
                <w:shd w:fill="auto" w:val="clear"/>
              </w:rPr>
            </w:pPr>
            <w:r>
              <w:rPr>
                <w:rFonts w:ascii="Arial" w:hAnsi="Arial" w:cs="Arial" w:eastAsia="Arial"/>
                <w:color w:val="000000"/>
                <w:spacing w:val="0"/>
                <w:position w:val="0"/>
                <w:sz w:val="22"/>
                <w:shd w:fill="auto" w:val="clear"/>
              </w:rPr>
              <w:t xml:space="preserve">08-07-02-01</w:t>
            </w:r>
          </w:p>
        </w:tc>
        <w:tc>
          <w:tcPr>
            <w:tcW w:w="65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0" w:leader="none"/>
              </w:tabs>
              <w:spacing w:before="40" w:after="40" w:line="264"/>
              <w:ind w:right="78"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Αντισκωριακή προστασία σιδηροκατασκευών υδραυλικών έργων</w:t>
            </w:r>
          </w:p>
        </w:tc>
      </w:tr>
    </w:tbl>
    <w:p>
      <w:pPr>
        <w:spacing w:before="12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Είναι αποδεκτά τα υλικά που προέρχονται από βιομηχανικές μονάδες που εφαρμόζουν παραγωγική διαδικασία πιστοποιημένη κατά ISO 9000:2000 από διαπιστευμένο φορέα πιστοποίησης.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προσκομιζόμενα υλικά θα φέρουν υποχρεωτικά την επισήμανση CE της Ευρωπαϊκής Ένωσης.</w:t>
      </w:r>
    </w:p>
    <w:p>
      <w:pPr>
        <w:tabs>
          <w:tab w:val="left" w:pos="284" w:leader="none"/>
        </w:tabs>
        <w:spacing w:before="0" w:after="0" w:line="264"/>
        <w:ind w:right="283" w:left="0" w:firstLine="284"/>
        <w:jc w:val="both"/>
        <w:rPr>
          <w:rFonts w:ascii="Arial" w:hAnsi="Arial" w:cs="Arial" w:eastAsia="Arial"/>
          <w:color w:val="000000"/>
          <w:spacing w:val="0"/>
          <w:position w:val="0"/>
          <w:sz w:val="22"/>
          <w:shd w:fill="auto" w:val="clear"/>
        </w:rPr>
      </w:pPr>
    </w:p>
    <w:p>
      <w:pPr>
        <w:tabs>
          <w:tab w:val="left" w:pos="426"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ΠΕΔΙΟ ΕΦΑΡΜΟΓΗΣ - ΟΡΙΣΜΟΙ</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τμήμα αυτό της Γενικής Τεχνικής Συγγραφής Υποχρεώσεων αναφέρεται στα υλικά, στις εργασίες και τον ενδεδειγμένο τρόπο κατασκευής της εγκατάστασης ΣΥΣΤΗΜΑΤΟΣ ΑΝΤΙΣΤΑΘΜΙΣΗΣ ΛΕΒΗΤΑ θέρμανσης σε κτίρια, στους ελέγχους και δοκιμές της εγκατάστασης και στον τρόπο επιμέτρησης και το αντικείμενο πληρωμής των διαφόρων ειδών εργασιών που περιλαμβάνονται στην εγκατάσταση αυτή.</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εγκατάσταση θέρμανσης - αερισμού - κλιματισμού αποτελείται από:</w:t>
      </w:r>
    </w:p>
    <w:p>
      <w:pPr>
        <w:numPr>
          <w:ilvl w:val="0"/>
          <w:numId w:val="114"/>
        </w:numPr>
        <w:tabs>
          <w:tab w:val="left" w:pos="720" w:leader="none"/>
        </w:tabs>
        <w:spacing w:before="0" w:after="120" w:line="264"/>
        <w:ind w:right="283" w:left="567"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Δίκτυα σωληνώσεων </w:t>
      </w:r>
    </w:p>
    <w:p>
      <w:pPr>
        <w:numPr>
          <w:ilvl w:val="0"/>
          <w:numId w:val="114"/>
        </w:numPr>
        <w:tabs>
          <w:tab w:val="left" w:pos="720" w:leader="none"/>
        </w:tabs>
        <w:spacing w:before="0" w:after="120" w:line="264"/>
        <w:ind w:right="283" w:left="567"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Δικλείδες και λοιπός εξοπλισμός δικτύου </w:t>
      </w:r>
    </w:p>
    <w:p>
      <w:pPr>
        <w:numPr>
          <w:ilvl w:val="0"/>
          <w:numId w:val="114"/>
        </w:numPr>
        <w:tabs>
          <w:tab w:val="left" w:pos="720" w:leader="none"/>
          <w:tab w:val="left" w:pos="286" w:leader="none"/>
        </w:tabs>
        <w:spacing w:before="0" w:after="120" w:line="264"/>
        <w:ind w:right="283" w:left="567"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Συλλέκτες - όργανα ενδείξεων </w:t>
      </w:r>
    </w:p>
    <w:p>
      <w:pPr>
        <w:numPr>
          <w:ilvl w:val="0"/>
          <w:numId w:val="114"/>
        </w:numPr>
        <w:tabs>
          <w:tab w:val="left" w:pos="720" w:leader="none"/>
          <w:tab w:val="left" w:pos="286" w:leader="none"/>
        </w:tabs>
        <w:spacing w:before="0" w:after="120" w:line="264"/>
        <w:ind w:right="283" w:left="567" w:hanging="284"/>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Μονώσεις </w:t>
      </w:r>
    </w:p>
    <w:p>
      <w:pPr>
        <w:spacing w:before="0" w:after="120" w:line="264"/>
        <w:ind w:right="283" w:left="567" w:hanging="284"/>
        <w:jc w:val="left"/>
        <w:rPr>
          <w:rFonts w:ascii="Arial" w:hAnsi="Arial" w:cs="Arial" w:eastAsia="Arial"/>
          <w:color w:val="000000"/>
          <w:spacing w:val="0"/>
          <w:position w:val="0"/>
          <w:sz w:val="22"/>
          <w:shd w:fill="auto" w:val="clear"/>
        </w:rPr>
      </w:pPr>
    </w:p>
    <w:p>
      <w:pPr>
        <w:tabs>
          <w:tab w:val="left" w:pos="426"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ΕΚΤΕΛΕΣΗ ΕΡΓΑΣΙΩΝ</w:t>
      </w:r>
    </w:p>
    <w:p>
      <w:pPr>
        <w:tabs>
          <w:tab w:val="left" w:pos="567"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Δίκτυα Σωληνώσεων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συνδέσεις σωληνώσεων με συγκόλληση σε διακλάδωση, θα γίνονται λοξά, με γωνία 45ο και γι' αυτό ο σωλήνας που διακλαδίζεται θα καμπυλώνεται στο σημείο συνδέσεως, για να διευκολυνθεί η ροή του νερού.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υλικά στεγανότητας (παρεμβύσματα) στις κοχλιώσεις και φλάντζες πρέπει να εμφανίζουν επαρκή αντοχή στο νερό, θερμοκρασίας μεταξύ +1οC και τουλάχιστον +95οC και να μην υπόκεινται σε οποιαδήποτε αλλοίωση, φθορά ή διάλυση μέσα στο νερό κατά την λειτουργία της εγκατάστασης.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χείλη των τεμαχίων σωληνώσεων στο σημείο σύνδεσης θα λειαίνονται με επιμέλεια, για να μην εμφανίζουν εσωτερικά προεξοχές ή ανωμαλίες που δυσχεραίνουν τη ροή του νερού.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Προστασία Σωληνώσεων έναντι Παγετού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Όλες οι σωληνώσεις που είναι εκτεθειμένες σε συνθήκες υπαίθρου, θα προστατευθούν έναντι παγετού με θερμαντικές ταινίες.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αντιψυκτική προστασία των σωληνώσεων νερού προβλέπεται:</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πρόσθεση γλυκόζης στο νερό των δικτύων </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567"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Βαφή Συσκευών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 μία στρώση γραφιτούχου μίνιου και δύο ελαιοχρώματος θα επιχρισθούν όλες οι σιδηρές κατασκευές για διαμόρφωση στηρίξεων, αναρτήσεων, κλπ.</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τα διάφορα μηχανήματα θα έχουν εξωτερική επίχριση από το εργοστάσιο κατασκευής. Εάν η επίχριση αυτή αλλοιωθεί κατά την μεταφορά του μηχανήματος ή κατά τον χρόνο εκτέλεσης του έργου, ο κατασκευαστής υποχρεώνεται να την επαναφέρει στην αρχική της κατάσταση, χωρίς αποζημίωση.</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567"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2.2.3</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Μονώσεις</w:t>
      </w:r>
    </w:p>
    <w:p>
      <w:pPr>
        <w:spacing w:before="0" w:after="120" w:line="264"/>
        <w:ind w:right="283"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2.2.3.1 </w:t>
      </w:r>
      <w:r>
        <w:rPr>
          <w:rFonts w:ascii="Arial" w:hAnsi="Arial" w:cs="Arial" w:eastAsia="Arial"/>
          <w:b/>
          <w:color w:val="000000"/>
          <w:spacing w:val="0"/>
          <w:position w:val="0"/>
          <w:sz w:val="22"/>
          <w:shd w:fill="auto" w:val="clear"/>
        </w:rPr>
        <w:t xml:space="preserve">Μονώσεις Σωληνώσεων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μόνωση των σωληνώσεων θα είναι πλήρης με όλα τα απαιτούμενα υλικά, συμπεριλαμβανόμενης της προστασίας της μόνωσης, που θα προμηθευθεί και θα εφαρμοσθεί, όπως απαιτείται από τις προδιαγραφές αυτές. Η προστασία της μόνωσης θα γίνει με ειδική ελαστική προστατευτική επικάλυψη. Η επικάλυψη της μόνωσης των σωληνώσεων θα γίνει σε δυο στρώματα κάλυψης 0.275 lt/m</w:t>
      </w:r>
      <w:r>
        <w:rPr>
          <w:rFonts w:ascii="Arial" w:hAnsi="Arial" w:cs="Arial" w:eastAsia="Arial"/>
          <w:color w:val="000000"/>
          <w:spacing w:val="0"/>
          <w:position w:val="0"/>
          <w:sz w:val="22"/>
          <w:shd w:fill="auto" w:val="clear"/>
          <w:vertAlign w:val="superscript"/>
        </w:rPr>
        <w:t xml:space="preserve">2</w:t>
      </w:r>
      <w:r>
        <w:rPr>
          <w:rFonts w:ascii="Arial" w:hAnsi="Arial" w:cs="Arial" w:eastAsia="Arial"/>
          <w:color w:val="000000"/>
          <w:spacing w:val="0"/>
          <w:position w:val="0"/>
          <w:sz w:val="22"/>
          <w:shd w:fill="auto" w:val="clear"/>
        </w:rPr>
        <w:t xml:space="preserve"> σωλήνα έκαστου (συνολικά 0,55 lt/m</w:t>
      </w:r>
      <w:r>
        <w:rPr>
          <w:rFonts w:ascii="Arial" w:hAnsi="Arial" w:cs="Arial" w:eastAsia="Arial"/>
          <w:color w:val="000000"/>
          <w:spacing w:val="0"/>
          <w:position w:val="0"/>
          <w:sz w:val="22"/>
          <w:shd w:fill="auto" w:val="clear"/>
          <w:vertAlign w:val="superscript"/>
        </w:rPr>
        <w:t xml:space="preserve">2</w:t>
      </w:r>
      <w:r>
        <w:rPr>
          <w:rFonts w:ascii="Arial" w:hAnsi="Arial" w:cs="Arial" w:eastAsia="Arial"/>
          <w:color w:val="000000"/>
          <w:spacing w:val="0"/>
          <w:position w:val="0"/>
          <w:sz w:val="22"/>
          <w:shd w:fill="auto" w:val="clear"/>
        </w:rPr>
        <w:t xml:space="preserve">). Κάθε στρώση θα έχει αντίθετο χρώμα ώστε η δεύτερη στρώση να καλύπτει απόλυτα την πρώτη στρώση . Εναλλακτικά μπορεί να τοποθετηθεί επένδυση με βαμβακερό πανί εμποτισμένο σε στεγανοποιητικό γαλάκτωμα.</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υλικό θα είναι καινούργιο, άριστης ποιότητας για την αντίστοιχη κλάση και κατάλληλο για τη συγκεκριμένη εγκατάσταση.</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Καμιά επικάλυψη δεν θα τοποθετηθεί στις γραμμές των σωληνώσεων ή σε άλλο εξοπλισμό, προτού τα συστήματα δοκιμασθούν και εγκριθούν από την επίβλεψη.</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μόνωση θα τοποθετηθεί μόνον από ειδικευμένους τεχνίτες.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Όλη η μόνωση θα τοποθετηθεί σταθερά και καθαρά, με ακέραια τεμάχια, εκτός από τις περιπτώσεις όπου το τεμάχιο πρέπει να κοπεί ή να λοξευθεί στις γωνίες.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Όλη η μόνωση θα τοποθετηθεί σε καθαρές, στεγνές επιφάνειες και τα συνεχόμενα τμήματα θα ενωθούν μαζί σταθερά.</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μόνωση θα είναι συνεχής διαμέσου αναρτήσεων σωλήνων.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Όλα τα δίκτυα σωληνώσεων θα μονωθούν ξεχωριστά. Γειτονικοί ή παράλληλοι σωλήνες δεν θα μονωθούν μαζί.</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Θα ληφθεί πρόνοια για την ελεύθερη διαστολή όλης της μόνωσης, όπου είναι αναγκαίο.</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Στις θέσεις στήριξης θα τοποθετηθούν τεμάχια από γαλβανισμένη λαμαρίνα 1mm, τεμάχια πολυουρεθάνης ή τεμάχια ξύλου ώστε να αποφεύγεται η τοπική παραμόρφωση, ή προκατασκευασμένα τεμάχια , πάχους ιδίου με της μόνωσης στην εκάστοτε περίπτωση.</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θερμική μόνωση στα μηχανοστάσια ή τους εξωτερικούς χώρους, θα προστατεύεται με κάλυμμα από φύλλο αλουμινίου ή γαλβανισμένης λαμαρίνας ελάχιστου πάχους 0.6 mm, ασφαλισμένη είτε με περτσίνια είτε με συνδέσμους μανδάλωσης, με τέτοιο τρόπο ώστε να προλαμβάνεται φθορά της στεγάνωσης της μόνωσης. Ιδιαίτερη προσοχή θα δοθεί στην τελειωμένη επιφάνεια όλης της θερμικής μόνωσης και στην επένδυση, η οποία πρέπει να παρουσιάζει μία καθαρή και συμμετρική όψη ευθυγραμμισμένη με την εξωτερική επιφάνεια των σωλήνων.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Κάθε φύλλο αλουμινίου θα είναι κατάλληλα κυλινδρισμένο και διαμορφωμένο στα άκρα του (σχηματισμός αυλακιού με "κορδονιέρα"), θα υπάρχει δε πλήρης επικάλυψη κατά γενέτειρα και περιφέρεια (τουλάχιστον κατά 50 mm).</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τμήματα της επικαλύψεως θα είναι έτσι κατασκευασμένα, ώστε να σχηματίζουν σύνολο τελείως καλαίσθητης εμφανίσεως. Οι καμπύλες, κιβώτια βανών, σφαιρικοί πυθμένες δοχείων κλπ. θα κατασκευάζονται από κατάλληλης μορφής (επίπεδης, κωνικής κλπ.) τμήματα φύλλου αλουμινίου (του ίδιου όπως παραπάνω πάχους) και όλα θα μπορούν, όπως και τα ευθύγραμμα τμήματα, να ξεμονταριστούν εύκολα και να ξαναμονταριστούν, χωρίς να καταστραφεί το μονωτικό υλικό.</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στερέωση των τμημάτων της επικαλύψεως μεταξύ τους, θα γίνεται με λαμαρινόβιδες, ισχυρά επικαδμιωμένες, με παρεμβολή πλαστικών ροδελών στεγανότητας.</w:t>
      </w:r>
    </w:p>
    <w:p>
      <w:pPr>
        <w:spacing w:before="0" w:after="0" w:line="264"/>
        <w:ind w:right="283" w:left="0" w:firstLine="0"/>
        <w:jc w:val="left"/>
        <w:rPr>
          <w:rFonts w:ascii="Arial" w:hAnsi="Arial" w:cs="Arial" w:eastAsia="Arial"/>
          <w:color w:val="000000"/>
          <w:spacing w:val="0"/>
          <w:position w:val="0"/>
          <w:sz w:val="22"/>
          <w:shd w:fill="auto" w:val="clear"/>
        </w:rPr>
      </w:pPr>
    </w:p>
    <w:p>
      <w:pPr>
        <w:spacing w:before="0" w:after="120" w:line="264"/>
        <w:ind w:right="283"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2.2.3.2 </w:t>
      </w:r>
      <w:r>
        <w:rPr>
          <w:rFonts w:ascii="Arial" w:hAnsi="Arial" w:cs="Arial" w:eastAsia="Arial"/>
          <w:b/>
          <w:color w:val="000000"/>
          <w:spacing w:val="0"/>
          <w:position w:val="0"/>
          <w:sz w:val="22"/>
          <w:shd w:fill="auto" w:val="clear"/>
        </w:rPr>
        <w:t xml:space="preserve">Ειδικές Διατάξεις</w:t>
      </w:r>
    </w:p>
    <w:p>
      <w:pPr>
        <w:spacing w:before="0" w:after="120" w:line="264"/>
        <w:ind w:right="283" w:left="142"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Όλες οι σωληνώσεις προσαγωγής και επιστροφής θερμού ή και ψυχρού νερού, θα μονωθούν για την αποφυγή απωλειών θερμότητας και συμπύκνωσης υδρατμών πάνω στις ψυχρές πλευρές τους (προκειμένου για σωλήνες ψυχρού νερού).</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μόνωση θα κατασκευασθεί με προκατασκευασμένα τεμάχια μονωτικού υλικού μορφής εύκαμπτου σωλήνα, από συνθετικό καουτσούκ (ελαστομερές), υλικό κλειστής κυψελοειδούς δομής, συντελεστή θερμικής αγωγιμότητας λ= 0,026Kcal/mh</w:t>
      </w:r>
      <w:r>
        <w:rPr>
          <w:rFonts w:ascii="Arial" w:hAnsi="Arial" w:cs="Arial" w:eastAsia="Arial"/>
          <w:color w:val="000000"/>
          <w:spacing w:val="0"/>
          <w:position w:val="0"/>
          <w:sz w:val="22"/>
          <w:shd w:fill="auto" w:val="clear"/>
          <w:vertAlign w:val="superscript"/>
        </w:rPr>
        <w:t xml:space="preserve">o</w:t>
      </w:r>
      <w:r>
        <w:rPr>
          <w:rFonts w:ascii="Arial" w:hAnsi="Arial" w:cs="Arial" w:eastAsia="Arial"/>
          <w:color w:val="000000"/>
          <w:spacing w:val="0"/>
          <w:position w:val="0"/>
          <w:sz w:val="22"/>
          <w:shd w:fill="auto" w:val="clear"/>
        </w:rPr>
        <w:t xml:space="preserve">C σε 0</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 κατάλληλο για θερμοκρασίες από - 75</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 μέχρι +105</w:t>
      </w:r>
      <w:r>
        <w:rPr>
          <w:rFonts w:ascii="Arial" w:hAnsi="Arial" w:cs="Arial" w:eastAsia="Arial"/>
          <w:color w:val="000000"/>
          <w:spacing w:val="0"/>
          <w:position w:val="0"/>
          <w:sz w:val="22"/>
          <w:shd w:fill="auto" w:val="clear"/>
          <w:vertAlign w:val="superscript"/>
        </w:rPr>
        <w:t xml:space="preserve">ο</w:t>
      </w:r>
      <w:r>
        <w:rPr>
          <w:rFonts w:ascii="Arial" w:hAnsi="Arial" w:cs="Arial" w:eastAsia="Arial"/>
          <w:color w:val="000000"/>
          <w:spacing w:val="0"/>
          <w:position w:val="0"/>
          <w:sz w:val="22"/>
          <w:shd w:fill="auto" w:val="clear"/>
        </w:rPr>
        <w:t xml:space="preserve">C, με συντελεστή αντίστασης στους υδρατμούς μ=7000. Το ελαστομερές υλικό δεν θα περιέχει χλώριο</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Θα γίνει επένδυση της μόνωσης με βαμβακερό πανί 0,15 Kg/m</w:t>
      </w:r>
      <w:r>
        <w:rPr>
          <w:rFonts w:ascii="Arial" w:hAnsi="Arial" w:cs="Arial" w:eastAsia="Arial"/>
          <w:color w:val="000000"/>
          <w:spacing w:val="0"/>
          <w:position w:val="0"/>
          <w:sz w:val="22"/>
          <w:shd w:fill="auto" w:val="clear"/>
          <w:vertAlign w:val="superscript"/>
        </w:rPr>
        <w:t xml:space="preserve">2</w:t>
      </w:r>
      <w:r>
        <w:rPr>
          <w:rFonts w:ascii="Arial" w:hAnsi="Arial" w:cs="Arial" w:eastAsia="Arial"/>
          <w:color w:val="000000"/>
          <w:spacing w:val="0"/>
          <w:position w:val="0"/>
          <w:sz w:val="22"/>
          <w:shd w:fill="auto" w:val="clear"/>
        </w:rPr>
        <w:t xml:space="preserve"> που θα είναι άφλεκτο και ανθεκτικό στην φωτιά εμποτισμένο σε στεγανοποιητικό υλικό λευκού χρώματος.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ελάχιστο πάχος της μόνωσης φαίνεται στον πίνακα 2 μονώσεων που επισυνάπτεται στο τέλος των τεχνικών προδιαγραφών του κλιματισμού.</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μόνωση θα εκτελείται σύμφωνα με τις συστάσεις της Εταιρείας κατασκευής της, "περαστή" ή μέσω διαμήκους ανοίγματος των τεμαχίων της μόνωσης. Πριν από τη μόνωση οι σωλήνες θα καθαρίζονται με επιμέλεια μέχρι να απομακρυνθεί τελείως κάθε ξένο υλικό από την επιφάνειά τους και θα απολιπαίνονται πλήρως. Επιπλέον οι μη γαλβανισμένοι σωλήνες θα βάφονται με δύο στρώσεις γραφιτούχου μίνιου.</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ενώσεις (διαμήκεις και εγκάρσιες) θα προστατεύονται εξωτερικά με ειδική πλαστική αυτοκόλλητη ταινία.</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μόνωση θα περιλαμβάνει και όλα τα ειδικά τεμάχια, εξαρτήματα και συσκευές, όπως καμπύλες, ταυ, βάνες, κυκλοφορητές, κ.λπ. με χρήση τεμαχίων μονώσεων σωλήνων μεγαλύτερης διαμέτρου και μονωτικών φύλλων του ίδιου υλικού. Ειδικά για τις βάνες και για τους κυκλοφορητές, θα ληφθούν κατάλληλα μέτρα για την εύκολη αποσυναρμολόγηση της μόνωσης, χωρίς να καταστραφεί αυτή, για επιθεώρηση και τυχόν επισκευή της βάνας ή του κυκλοφορητή.</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Ειδικά για το τμήμα των σωληνώσεων που διέρχεται εξωτερικά ή στα κεντρικά μηχανοστάσια, πέρα από την παραπάνω κανονική μόνωση κάθε σωλήνα, προβλέπεται και ειδική κατασκευή. Σε αυτή την περιοχή οι σωλήνες καλύπτονται με κατασκευή από αλουμίνιο πάχους 0,6 mm.</w:t>
      </w:r>
    </w:p>
    <w:p>
      <w:pPr>
        <w:spacing w:before="0" w:after="0" w:line="264"/>
        <w:ind w:right="283" w:left="0" w:firstLine="284"/>
        <w:jc w:val="both"/>
        <w:rPr>
          <w:rFonts w:ascii="Arial" w:hAnsi="Arial" w:cs="Arial" w:eastAsia="Arial"/>
          <w:color w:val="000000"/>
          <w:spacing w:val="0"/>
          <w:position w:val="0"/>
          <w:sz w:val="22"/>
          <w:shd w:fill="auto" w:val="clear"/>
        </w:rPr>
      </w:pPr>
    </w:p>
    <w:p>
      <w:pPr>
        <w:tabs>
          <w:tab w:val="left" w:pos="567"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2.2.4</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Δικλείδες και Λοιπός Εξοπλισμός Δικτύου</w:t>
      </w:r>
    </w:p>
    <w:p>
      <w:pPr>
        <w:spacing w:before="0" w:after="120" w:line="264"/>
        <w:ind w:right="283"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2.2.4.1 </w:t>
      </w:r>
      <w:r>
        <w:rPr>
          <w:rFonts w:ascii="Arial" w:hAnsi="Arial" w:cs="Arial" w:eastAsia="Arial"/>
          <w:b/>
          <w:color w:val="000000"/>
          <w:spacing w:val="0"/>
          <w:position w:val="0"/>
          <w:sz w:val="22"/>
          <w:shd w:fill="auto" w:val="clear"/>
        </w:rPr>
        <w:t xml:space="preserve">Γενικές Απαιτήσεις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δικλείδες θα εγκατασταθούν μόνο σε κατακόρυφες ή οριζόντιες σωληνώσεις, εκτός αν σημειώνεται αλλιώς στα σχέδια.</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Όλες οι δικλείδες θα εγκατασταθούν σε εύκολα προσιτές θέσεις.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δικλείδες θα είναι της ίδια διαμέτρου με την σωλήνωση.</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Όλες οι κοχλιωτές δικλείδες θα συνδέονται με την σωλήνωση με λυόμενο σύνδεσμο (ρακόρ).</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709"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2.2.5</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Συλλέκτες – Όργανα Ενδείξεων</w:t>
      </w:r>
    </w:p>
    <w:p>
      <w:pPr>
        <w:spacing w:before="0" w:after="120" w:line="264"/>
        <w:ind w:right="283" w:left="142"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συλλέκτες θα μονωθούν εξωτερικά όπως καθορίζεται στις παραγράφους περί μονώσεων.</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426"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2.3</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ΔΟΚΙΜΕΣ</w:t>
      </w:r>
    </w:p>
    <w:p>
      <w:pPr>
        <w:tabs>
          <w:tab w:val="left" w:pos="709"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2.3.1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Γενικά</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έλεγχοι, ρυθμίσεις και δοκιμές θα περιλαμβάνουν :</w:t>
      </w:r>
    </w:p>
    <w:p>
      <w:pPr>
        <w:numPr>
          <w:ilvl w:val="0"/>
          <w:numId w:val="141"/>
        </w:numPr>
        <w:tabs>
          <w:tab w:val="left" w:pos="851" w:leader="none"/>
        </w:tabs>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τον έλεγχο των εγκαταστάσεων από πλευράς συμμόρφωσης προς την μελέτη, </w:t>
      </w:r>
    </w:p>
    <w:p>
      <w:pPr>
        <w:numPr>
          <w:ilvl w:val="0"/>
          <w:numId w:val="141"/>
        </w:numPr>
        <w:tabs>
          <w:tab w:val="left" w:pos="851" w:leader="none"/>
        </w:tabs>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τις δοκιμές στεγανότητας των δικτύων νερού, </w:t>
      </w:r>
    </w:p>
    <w:p>
      <w:pPr>
        <w:numPr>
          <w:ilvl w:val="0"/>
          <w:numId w:val="141"/>
        </w:numPr>
        <w:tabs>
          <w:tab w:val="left" w:pos="851" w:leader="none"/>
        </w:tabs>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την ρύθμιση παροχών νερού, </w:t>
      </w:r>
    </w:p>
    <w:p>
      <w:pPr>
        <w:numPr>
          <w:ilvl w:val="0"/>
          <w:numId w:val="141"/>
        </w:numPr>
        <w:tabs>
          <w:tab w:val="left" w:pos="851" w:leader="none"/>
        </w:tabs>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την εξισορρόπηση όλου του συστήματος με αντικειμενικό σκοπό την παροxή των ποσοτήτων που προβλέπει η μελέτη, ηλεκτρικές μετρήσεις, </w:t>
      </w:r>
    </w:p>
    <w:p>
      <w:pPr>
        <w:numPr>
          <w:ilvl w:val="0"/>
          <w:numId w:val="141"/>
        </w:numPr>
        <w:tabs>
          <w:tab w:val="left" w:pos="851" w:leader="none"/>
        </w:tabs>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την επαλήθευση της λειτουργίας όλων των μηχανημάτων και των αυτόματων ελέγχων, μετρήσεις στάθμης θορύβου και δονήσεων, </w:t>
      </w:r>
    </w:p>
    <w:p>
      <w:pPr>
        <w:numPr>
          <w:ilvl w:val="0"/>
          <w:numId w:val="141"/>
        </w:numPr>
        <w:tabs>
          <w:tab w:val="left" w:pos="851" w:leader="none"/>
        </w:tabs>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την καταγραφή και παρουσίαση των αποτελεσμάτων.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Αυτοί θα γίνουν με την μορφή "πρωτοκόλλου δοκιμών" τα οποία θα συντάξει ο εργολάβος και θα τα υποβάλλει στην Υπηρεσία για έγκριση. Τα πρωτόκολλα δοκιμών θα περιέχουν στήλη παρατηρήσεων όπου ο επιβλέπων μηχανικός θα αναγράφει τις τυχόν παρατηρήσεις του για την κατάσταση λειτουργίας του συστήματος (αλλαγές, μετατροπές ή προσθέσεις) που έγιναν ή θα πρέπει να γίνουν και πιθανά προβλήματα λόγω ελαττωματικής λειτουργίας.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ρυθμίσεις, μετρήσεις και δοκιμές θα γίνουν παρουσία του επιβλέποντα. Στις περιπτώσεις μηχανημάτων που δεν μπορούν να επιτύχουν τις προδιαγραφόμενες παροχές ή αποδόσεις, ο εργολήπτης θα προβεί στην αντικατάσταση των τροχαλιών και ηλεκτροκινητήρων ή και ολοκλήρου του μηχανήματος. </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567"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2.3.2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Δοκιμή Στεγανότητας Σωληνώσεων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Μετά την αποπεράτωση των δικτύων σωληνώσεων, θα δοκιμασθεί η στεγανότητα της εγκατάστασης. Γι' αυτό η εγκατάσταση θα γεμιστεί με νερό, θα ταπωθούν τα τυχόν ελεύθερα άκρα των σωληνώσεων, θα γίνει πλήρης εξαερισμός και με αντλία θα ασκηθεί πίεση έξι (6) ατμοσφαιρών, για έξι συνεχείς ώρες. Σε περίπτωση διαρροής κατά τις δοκιμές, ο εργολάβος υποχρεούται να επισκευάσει την παρουσιασθείσα ανωμαλία ή να αντικαταστήσει κάθε ελαττωματικό εξάρτημα και η δοκιμή επαναλαμβάνεται μέχρι διαπίστωσης πλήρους στεγανότητας.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Ακολούθως, η εγκατάσταση θα τεθεί σε λειτουργία θερμάνσεως μέχρι θέρμανσης του νερού στους 90</w:t>
      </w:r>
      <w:r>
        <w:rPr>
          <w:rFonts w:ascii="Arial" w:hAnsi="Arial" w:cs="Arial" w:eastAsia="Arial"/>
          <w:color w:val="000000"/>
          <w:spacing w:val="0"/>
          <w:position w:val="0"/>
          <w:sz w:val="22"/>
          <w:shd w:fill="auto" w:val="clear"/>
        </w:rPr>
        <w:t xml:space="preserve">°C </w:t>
      </w:r>
      <w:r>
        <w:rPr>
          <w:rFonts w:ascii="Arial" w:hAnsi="Arial" w:cs="Arial" w:eastAsia="Arial"/>
          <w:color w:val="000000"/>
          <w:spacing w:val="0"/>
          <w:position w:val="0"/>
          <w:sz w:val="22"/>
          <w:shd w:fill="auto" w:val="clear"/>
        </w:rPr>
        <w:t xml:space="preserve">και κατόπιν θα αφεθεί να ψυχθεί ώστε να ελεγχθεί η στεγανότητα κυρίως των συνδέσεων, ενώσεων και παρεμβυσμάτων κατά τις διακυμάνσεις της θερμοκρασίας.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πρωτόκολλα δοκιμών θα περιέχουν στήλη παρατηρήσεων όπου ο επιβλέπων μηχανικός θα αναγράφει τις τυχόν παρατηρήσεις του για την κατάσταση λειτουργίας του συστήματος (αλλαγές, μετατροπές ή προσθέσεις) που έγιναν ή θα πρέπει να γίνουν και πιθανά προβλήματα λόγω ελαττωματικής λειτουργίας.</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709"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2.3.4</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Οπτική Επιθεώρηση</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Θα γίνει οπτική επιθεώρηση για όλα τα δίκτυα των συστημάτων, όσον αφορά την τοποθέτηση, εγκατάσταση, ανάρτηση των σωλήνων και των εξαρτημάτων ιδιαίτερα για τις διαστάσεις των σταθερών σημείων (fixed points) και το διαχωρισμό των διαφόρων συνδέσεων στα διάφορα τμήματα του συστήματος.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Θα ελεγχθεί η ικανοποιητική λειτουργία των διαφόρων βαλβίδων, παγίδων ακαθάρτων, βαλβίδων αερισμού και εξαερισμού, φίλτρων, αντισταθμιστών, βαλβίδων δοκιμής, μανομέτρων, θερμοστατών, θερμομέτρων, ελέγχων στάθμης, φίλτρων προστασίας, μειωτών πίεσης, αντλιών, κλπ.</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πρόγραμμα καλύπτει :</w:t>
      </w:r>
    </w:p>
    <w:p>
      <w:pPr>
        <w:numPr>
          <w:ilvl w:val="0"/>
          <w:numId w:val="149"/>
        </w:numPr>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έλεγχο του αριθμού, της μορφής και της περιγραφής των πινακίδων εξοπλισμού, </w:t>
      </w:r>
    </w:p>
    <w:p>
      <w:pPr>
        <w:numPr>
          <w:ilvl w:val="0"/>
          <w:numId w:val="149"/>
        </w:numPr>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έλεγχο όλων των σωλήνων και των φλαντζωτών συνδέσεων για συμμετρία και έλλειψη καταπόνησης, </w:t>
      </w:r>
    </w:p>
    <w:p>
      <w:pPr>
        <w:numPr>
          <w:ilvl w:val="0"/>
          <w:numId w:val="149"/>
        </w:numPr>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έλεγχο των υλικών φιλτραρίσματος σε όλα τα φίλτρα, για τον τύπο και την ποσότητα, </w:t>
      </w:r>
    </w:p>
    <w:p>
      <w:pPr>
        <w:numPr>
          <w:ilvl w:val="0"/>
          <w:numId w:val="149"/>
        </w:numPr>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έλεγχο της ποιότητας νερού με την βοήθεια χημικής ανάλυσης και των αποτελεσμάτων βακτηριολογικού ελέγχου, </w:t>
      </w:r>
    </w:p>
    <w:p>
      <w:pPr>
        <w:numPr>
          <w:ilvl w:val="0"/>
          <w:numId w:val="149"/>
        </w:numPr>
        <w:spacing w:before="0" w:after="120" w:line="264"/>
        <w:ind w:right="283"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κάθε άλλη απαιτούμενη επιθεώρηση για την εξασφάλιση σωστής και ασφαλής λειτουργίας των συστημάτων. </w:t>
      </w:r>
    </w:p>
    <w:p>
      <w:pPr>
        <w:spacing w:before="0" w:after="0" w:line="264"/>
        <w:ind w:right="284" w:left="567" w:firstLine="0"/>
        <w:jc w:val="both"/>
        <w:rPr>
          <w:rFonts w:ascii="Arial" w:hAnsi="Arial" w:cs="Arial" w:eastAsia="Arial"/>
          <w:color w:val="000000"/>
          <w:spacing w:val="0"/>
          <w:position w:val="0"/>
          <w:sz w:val="22"/>
          <w:shd w:fill="auto" w:val="clear"/>
        </w:rPr>
      </w:pPr>
    </w:p>
    <w:p>
      <w:pPr>
        <w:tabs>
          <w:tab w:val="left" w:pos="567"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2.4</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ΠΕΡΙΛΑΜΒΑΝΟΜΕΝΕΣ ΔΑΠΑΝΕΣ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εγκατάσταση των σωλήνων δεν επιμετρούνται χωριστά και περιλαμβάνουν και την προμήθεια και τοποθέτηση όλων των εξαρτημάτων όπως ειδικών κομματιών, αγκίστρων στερέωσης, στηριγμάτων, κλπ. των μη τιμολογούμενων ιδιαίτερα και κάθε εργασία κοπής, ελικοτομής, σύνδεσης, στερέωσης, δοκιμής, καθαρισμού, αποστείρωσης, κ.λπ. Επίσης περιλαμβάνουν τα υλικά και την εργασία για την προστασία των υπογείων σωλήνων, όπως προδιαγράφονται στο τμήμα αυτό.</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τιμές μονάδας της εγκατάστασης περιλαμβάνουν την προμήθεια, προσκόμιση επί τόπου και πλήρη εγκατάσταση όλων των απαραίτητων υλικών και μικρούλικων, την δαπάνη των κάθε φύσης δοκιμών καθώς και κάθε άλλη εργασία σχετική με την εγκατάσταση που αναφέρεται ή όχι στο τμήμα αυτό, απαραίτητη όμως για την πλήρη και άρτια λειτουργία των εγκαταστάσεων.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τιμές μονάδας τω εξαρτημάτων δεν τιμολογούνται ιδιαίτερα, περιλαμβάνουν την προμήθεια όλων των απαραίτητων υλικών και μικρούλικων, καθώς και κάθε εργασία σύνδεσης προς τους σωλήνες, στερέωσης, δοκιμής, καθαρισμού, αποστείρωσης, κ.λπ.</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τιμές μονάδας εγκατάστασης των μηχανημάτων ή συγκροτημάτων μηχανημάτων, περιλαμβάνουν όλα τα απαραίτητα υλικά, μικρούλικα και εξαρτήματα, που αναφέρονται ή όχι στο τμήμα αυτό και τα αντίστοιχα άρθρα του Τιμολογίου.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περιλαμβάνονται τα κάθε είδους έξοδα που αφορούν τα εργαλεία και τα μηχανήματα για την εκτέλεση των παραπάνω εργασιών.</w:t>
      </w:r>
    </w:p>
    <w:p>
      <w:pPr>
        <w:spacing w:before="0" w:after="0" w:line="264"/>
        <w:ind w:right="283" w:left="0" w:firstLine="284"/>
        <w:jc w:val="both"/>
        <w:rPr>
          <w:rFonts w:ascii="Arial" w:hAnsi="Arial" w:cs="Arial" w:eastAsia="Arial"/>
          <w:color w:val="000000"/>
          <w:spacing w:val="0"/>
          <w:position w:val="0"/>
          <w:sz w:val="22"/>
          <w:shd w:fill="auto" w:val="clear"/>
        </w:rPr>
      </w:pPr>
    </w:p>
    <w:p>
      <w:pPr>
        <w:tabs>
          <w:tab w:val="left" w:pos="567"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2.5</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ΕΠΙΜΕΤΡΗΣΗ ΚΑΙ ΠΛΗΡΩΜΗ</w:t>
      </w:r>
    </w:p>
    <w:p>
      <w:pPr>
        <w:spacing w:before="0" w:after="120" w:line="264"/>
        <w:ind w:right="283"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Σωληνώσεις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κάθε είδους σωληνώσεις δεν θα επιμετρούνται χωριστά και περιλαμβάνονται στην τιμή των άρθρων.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κάθε είδους στηρίγματα σωληνώσεων είτε αγκυρούμενα σε τοίχους ή αναρτόμενα από τη οροφή δεν επιμετρούνται ιδιαίτερα, θεωρούνται ότι περιλαμβάνονται στις εργασίες σωληνώσεων.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φλάντζες για την προσαρμογή οργάνων, δικλείδων, συσκευών και μηχανημάτων δεν επιμετρούνται, αλλά θεωρούνται ότι τα συνοδεύουν και περιλαμβάνονται στην τιμή τους. </w:t>
      </w:r>
    </w:p>
    <w:p>
      <w:pPr>
        <w:spacing w:before="0" w:after="120" w:line="264"/>
        <w:ind w:right="283"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Όργανα και Δικλείδες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κάθε είδους όργανα μέτρησης, διακοπής και διαχωρισμού ροής (π.χ. δικλείδες, φίλτρα κλπ.) που παρεμβάλλονται στα δίκτυα σωληνώσεων δεν επιμετρούνται χωριστά. </w:t>
      </w:r>
    </w:p>
    <w:p>
      <w:pPr>
        <w:spacing w:before="0" w:after="120" w:line="264"/>
        <w:ind w:right="283"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Πίνακας ελέγχου με αντιστάθμιση εξωτερικής θερμοκρασίας</w:t>
      </w:r>
    </w:p>
    <w:p>
      <w:pPr>
        <w:spacing w:before="0" w:after="120" w:line="264"/>
        <w:ind w:right="283" w:left="142"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Ο υφιστάμενος λέβητας των 128kW για τη θέρμανση χώρων θα εξοπλιστεί με έναν πίνακα ελέγχου με αντιστάθμιση εξωτερικής θερμοκρασίας για τον έλεγχο της εγκατάστασης θέρμανσης, με δυνατότητα σύνδεσης είτε ενσύρματα είτε ασύρματα με το κεντρικό καταγραφικό για τη μεταφορά των δεδομένων. </w:t>
      </w:r>
      <w:r>
        <w:rPr>
          <w:rFonts w:ascii="Arial" w:hAnsi="Arial" w:cs="Arial" w:eastAsia="Arial"/>
          <w:b/>
          <w:color w:val="000000"/>
          <w:spacing w:val="0"/>
          <w:position w:val="0"/>
          <w:sz w:val="22"/>
          <w:shd w:fill="auto" w:val="clear"/>
        </w:rPr>
        <w:t xml:space="preserve">Σε περίπτωση ενσύρματης σύνδεσης όλη η εγκατάσταση θα περιλαμβάνεται στην τιμή του άρθρου. </w:t>
      </w:r>
    </w:p>
    <w:p>
      <w:pPr>
        <w:spacing w:before="0" w:after="0" w:line="264"/>
        <w:ind w:right="283" w:left="142" w:firstLine="0"/>
        <w:jc w:val="both"/>
        <w:rPr>
          <w:rFonts w:ascii="Arial" w:hAnsi="Arial" w:cs="Arial" w:eastAsia="Arial"/>
          <w:color w:val="000000"/>
          <w:spacing w:val="0"/>
          <w:position w:val="0"/>
          <w:sz w:val="22"/>
          <w:shd w:fill="auto" w:val="clear"/>
        </w:rPr>
      </w:pPr>
    </w:p>
    <w:p>
      <w:pPr>
        <w:spacing w:before="0" w:after="120" w:line="264"/>
        <w:ind w:right="283"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2.6 </w:t>
      </w:r>
      <w:r>
        <w:rPr>
          <w:rFonts w:ascii="Arial" w:hAnsi="Arial" w:cs="Arial" w:eastAsia="Arial"/>
          <w:b/>
          <w:color w:val="000000"/>
          <w:spacing w:val="0"/>
          <w:position w:val="0"/>
          <w:sz w:val="22"/>
          <w:shd w:fill="auto" w:val="clear"/>
        </w:rPr>
        <w:t xml:space="preserve">ΗΛΕΚΤΡΟΛΟΓΙΚΗ ΕΓΚΑΤΑΣΤΑΣΗ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ηλεκτρολογικό τμήμα της Αντιστάθμισης Λέβητα θα κατασκευαστεί σύμφωνα με την ακόλουθη τεχνική συγγραφή:</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Ηλεκτρολογική Εγκατάσταση της Αντιστάθμισης Λέβητα θα κατασκευασθεί σύμφωνα με τους ισχύοντες Κανονισμούς, τις Τεχνικές Οδηγίες, και τα άρθρα που ακολουθούν. Σε περίπτωση ασυμφωνίας μεταξύ τους, η σειρά ισχύος είναι αυτή με την οποία αναφέρθηκαν προηγουμένως.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Είναι αποδεκτά τα υλικά που προέρχονται από βιομηχανικές μονάδες που εφαρμόζουν παραγωγική διαδικασία πιστοποιημένη κατά ISO 9000:2000 από διαπιστευμένο φορέα πιστοποίησης. </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προσκομιζόμενα υλικά θα φέρουν υποχρεωτικά την επισήμανση CE της Ευρωπαϊκής Ένωσης.</w:t>
      </w:r>
    </w:p>
    <w:p>
      <w:pPr>
        <w:tabs>
          <w:tab w:val="left" w:pos="0" w:leader="none"/>
        </w:tabs>
        <w:spacing w:before="0" w:after="120" w:line="264"/>
        <w:ind w:right="283" w:left="0" w:firstLine="284"/>
        <w:jc w:val="both"/>
        <w:rPr>
          <w:rFonts w:ascii="Arial" w:hAnsi="Arial" w:cs="Arial" w:eastAsia="Arial"/>
          <w:color w:val="000000"/>
          <w:spacing w:val="0"/>
          <w:position w:val="0"/>
          <w:sz w:val="22"/>
          <w:shd w:fill="auto" w:val="clear"/>
        </w:rPr>
      </w:pPr>
    </w:p>
    <w:p>
      <w:pPr>
        <w:tabs>
          <w:tab w:val="left" w:pos="426"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ΠΕΔΙΟ ΕΦΑΡΜΟΓΗΣ - ΟΡΙΣΜΟΙ</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τμήμα αυτό της Γενικής Τεχνικής Συγγραφής Υποχρεώσεων αναφέρεται στα υλικά, στις εργασίες και τον ενδεδειγμένο τρόπο κατασκευής της εγκατάστασης ασθενών ρευμάτων σε κτίρια, στους ελέγχους και δοκιμές της εγκατάστασης και στον τρόπο επιμέτρησης και το αντικείμενο πληρωμής των διαφόρων ειδών εργασιών που περιλαμβάνονται στην εγκατάσταση αυτή.</w:t>
      </w:r>
    </w:p>
    <w:p>
      <w:pPr>
        <w:spacing w:before="0" w:after="120" w:line="264"/>
        <w:ind w:right="78" w:left="0" w:firstLine="142"/>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εγκατάσταση ασθενών ρευμάτων αποτελείται από:</w:t>
      </w:r>
    </w:p>
    <w:p>
      <w:pPr>
        <w:numPr>
          <w:ilvl w:val="0"/>
          <w:numId w:val="168"/>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Καλωδιώσεις </w:t>
      </w:r>
    </w:p>
    <w:p>
      <w:pPr>
        <w:numPr>
          <w:ilvl w:val="0"/>
          <w:numId w:val="168"/>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Σωληνώσεις </w:t>
      </w:r>
    </w:p>
    <w:p>
      <w:pPr>
        <w:numPr>
          <w:ilvl w:val="0"/>
          <w:numId w:val="168"/>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Πρίζα φωνής &amp; Δεδομένων 8 επαφών </w:t>
      </w:r>
    </w:p>
    <w:p>
      <w:pPr>
        <w:numPr>
          <w:ilvl w:val="0"/>
          <w:numId w:val="168"/>
        </w:numPr>
        <w:tabs>
          <w:tab w:val="left" w:pos="720" w:leader="none"/>
          <w:tab w:val="left" w:pos="286" w:leader="none"/>
        </w:tabs>
        <w:spacing w:before="0" w:after="120" w:line="264"/>
        <w:ind w:right="78" w:left="286" w:firstLine="281"/>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Συστοιχίες καλωδίων-Patch Cords </w:t>
      </w:r>
    </w:p>
    <w:p>
      <w:pPr>
        <w:spacing w:before="0" w:after="0" w:line="264"/>
        <w:ind w:right="78" w:left="284" w:firstLine="0"/>
        <w:jc w:val="both"/>
        <w:rPr>
          <w:rFonts w:ascii="Arial" w:hAnsi="Arial" w:cs="Arial" w:eastAsia="Arial"/>
          <w:color w:val="000000"/>
          <w:spacing w:val="0"/>
          <w:position w:val="0"/>
          <w:sz w:val="22"/>
          <w:shd w:fill="auto" w:val="clear"/>
        </w:rPr>
      </w:pPr>
    </w:p>
    <w:p>
      <w:pPr>
        <w:tabs>
          <w:tab w:val="left" w:pos="567"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ΕΚΤΕΛΕΣΗ ΕΡΓΑΣΙΩΝ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όλες τις εγκαταστάσεις ασθενών ρευμάτων θα γίνεται μέτρηση της αντίστασης μόνωσης μεταξύ αγωγών και γης και μεταξύ αγωγών σύμφωνα με τους Ελληνικούς Κανονισμούς.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Στις περιπτώσεις που η εγκατάσταση δεν είναι δυνατόν να μετρηθεί λόγω πολλών μικρών τμημάτων και λόγω μη δυνατότητας εφαρμογής της τάσης των 100V, θα γίνεται μέτρηση των καλωδίων που πρόκειται να χρησιμοποιηθούν πριν την εγκατάσταση.</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567" w:leader="none"/>
        </w:tabs>
        <w:spacing w:before="0" w:after="120" w:line="264"/>
        <w:ind w:right="283" w:left="6"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2.6.3</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ΠΕΡΙΛΑΜΒΑΝΟΜΕΝΕΣ ΔΑΠΑΝΕΣ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τιμές μονάδας των διαφορών εργασιών της εγκατάστασης περιλαμβάνουν την προμήθεια, προσκόμιση επί τόπου και πλήρη εγκατάσταση όλων των αναγκαίων υλικών και μικρούλικων, την δαπάνη των κάθε φύσης δοκιμών, καθώς και κάθε άλλη εργασία σχετική με την εγκατάσταση, που αναφέρεται ή όχι στο παρόν άρθρο, απαραίτητη όμως για την πλήρη και άρτια λειτουργία της εγκατάστασης.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Στις τιμές μονάδας περιλαμβάνονται ακόμη και τα κάθε φύσης έξοδα που αφορούν τα εργαλεία καθώς και τα μηχανήματα για την εκτέλεση των παραπάνω εργασιών.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καλώδια και οι σωλήνες δεν επιμετρούνται χωριστά και περιλαμβάνουν και την προμήθεια και τοποθέτηση όλων των μικρούλικων (ακροδέκτες, κοχλίες, κασσίτερος, κλπ.) κάθε εργασία κοπής, σύνδεσης μεταξύ των και μετά των διαφορών στοιχείων της εγκατάστασης, δοκιμής και καθαρισμού, καθώς και κάθε δαπάνη για την διάνοιξη, διαμόρφωση, αποκατάσταση τυχόν ζημιών που θα προκληθούν και των διελεύσεων των καλωδίων.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τροποποιήσεις των ηλεκτρικών πινάκων, περιλαμβάνουν την συναρμολόγηση, μεταφορά, στερέωση τους και σύνδεση τους επί των διαφορών στοιχείων της εγκατάστασης και γενικά κάθε εργασία για την πλήρη λειτουργία της εγκατάστασης και δεν επιμετρούνται χωριστά.</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αυτόματοι διακόπτες, ασφαλειοαποζεύκτες, διακόπτες δεν επιμετρούνται χωριστά και περιλαμβάνουν τη μεταφορά, στερέωση τους, σύνδεση επί των διαφόρων στοιχείων της εγκατάστασης και γενικά κάθε εργασία για την πλήρη λειτουργία της εγκατάστασης.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κατασκευές από μορφοσίδηρο, χαλκό, λαμαρίνα ΟΚΡ, δεν επιμετρούνται χωριστά και περιλαμβάνουν τη προμήθεια, προσκόμιση επί τόπου του μορφοσιδήρου, χαλκού και λαμαρίνας, όλων των απαραίτητων μικρούλικων συγκόλλησης, σύνδεσης και στερέωσης, καθώς και κάθε εργασία μόρφωσης, κόλλησης, σύνδεσης, στερέωσης και τοποθέτησης.</w:t>
      </w:r>
    </w:p>
    <w:p>
      <w:pPr>
        <w:tabs>
          <w:tab w:val="left" w:pos="1100" w:leader="none"/>
        </w:tabs>
        <w:spacing w:before="0" w:after="0" w:line="264"/>
        <w:ind w:right="283" w:left="0" w:firstLine="0"/>
        <w:jc w:val="left"/>
        <w:rPr>
          <w:rFonts w:ascii="Arial" w:hAnsi="Arial" w:cs="Arial" w:eastAsia="Arial"/>
          <w:b/>
          <w:color w:val="000000"/>
          <w:spacing w:val="0"/>
          <w:position w:val="0"/>
          <w:sz w:val="22"/>
          <w:shd w:fill="auto" w:val="clear"/>
        </w:rPr>
      </w:pPr>
    </w:p>
    <w:p>
      <w:pPr>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2.6.4</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ΕΠΙΜΕΤΡΗΣΗ ΚΑΙ ΠΛΗΡΩΜΗ</w:t>
      </w:r>
    </w:p>
    <w:p>
      <w:pPr>
        <w:tabs>
          <w:tab w:val="left" w:pos="851"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2.6.4.1</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Σωληνώσεις Ηλεκτρικών Εγκαταστάσεων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κάθε φύσης ηλεκτρικές σωληνώσεις (πλαστικές ή χαλύβδινες) εντοιχισμένες ή ορατές δεν επιμετρούνται χωριστά. Θεωρούνται ότι περιλαμβάνονται και δεν θα επιμετρούνται ιδιαίτερα:</w:t>
      </w:r>
    </w:p>
    <w:p>
      <w:pPr>
        <w:numPr>
          <w:ilvl w:val="0"/>
          <w:numId w:val="179"/>
        </w:numPr>
        <w:spacing w:before="0" w:after="120" w:line="264"/>
        <w:ind w:right="284" w:left="567" w:hanging="29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διάνοιξη αυλακών για τον εντοιχισμό των σωληνώσεων και η επαναφορά των τοίχων στην αρχική τους κατάσταση.</w:t>
      </w:r>
    </w:p>
    <w:p>
      <w:pPr>
        <w:numPr>
          <w:ilvl w:val="0"/>
          <w:numId w:val="179"/>
        </w:numPr>
        <w:spacing w:before="0" w:after="120" w:line="264"/>
        <w:ind w:right="284" w:left="567" w:hanging="29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εξαρτήματα σχηματισμού σωληνώσεων με χαλυβδοσωλήνες (καμπύλες, γωνίες).</w:t>
      </w:r>
    </w:p>
    <w:p>
      <w:pPr>
        <w:numPr>
          <w:ilvl w:val="0"/>
          <w:numId w:val="179"/>
        </w:numPr>
        <w:spacing w:before="0" w:after="120" w:line="264"/>
        <w:ind w:right="284" w:left="567" w:hanging="29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σιδηρά στηρίγματα στερέωσης των ορατών σωληνώσεων στους τοίχους ή σε άλλες σιδηρές ή ξύλινες κατασκευές.</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851"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2.6.4.2</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Ηλεκτρικοί Αγωγοί και Καλώδια</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αγωγοί που θα τοποθετηθούν μέσα στις σωληνώσεις δεν επιμετρούνται χωριστά. Επίσης δεν θα επιμετρούνται ιδιαίτερα τα ακροπέδιλα που τοποθετούνται στα άκρα των πολύκλωνων αγωγών για την σύνδεση τους στους ακροδέκτες των ηλεκτρικών συσκευών.</w:t>
      </w:r>
    </w:p>
    <w:p>
      <w:pPr>
        <w:spacing w:before="0" w:after="0" w:line="264"/>
        <w:ind w:right="283" w:left="0" w:firstLine="0"/>
        <w:jc w:val="left"/>
        <w:rPr>
          <w:rFonts w:ascii="Arial" w:hAnsi="Arial" w:cs="Arial" w:eastAsia="Arial"/>
          <w:color w:val="000000"/>
          <w:spacing w:val="0"/>
          <w:position w:val="0"/>
          <w:sz w:val="22"/>
          <w:shd w:fill="auto" w:val="clear"/>
        </w:rPr>
      </w:pPr>
    </w:p>
    <w:p>
      <w:pPr>
        <w:spacing w:before="0" w:after="0" w:line="264"/>
        <w:ind w:right="283" w:left="0" w:firstLine="0"/>
        <w:jc w:val="left"/>
        <w:rPr>
          <w:rFonts w:ascii="Arial" w:hAnsi="Arial" w:cs="Arial" w:eastAsia="Arial"/>
          <w:color w:val="000000"/>
          <w:spacing w:val="0"/>
          <w:position w:val="0"/>
          <w:sz w:val="22"/>
          <w:shd w:fill="auto" w:val="clear"/>
        </w:rPr>
      </w:pP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851"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2.6.4.3</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Όργανα και Συσκευές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κουτιά διακλάδωσης και οργάνων διακοπής, οι διακόπτες, οι αυτόματοι διακόπτες, οι ασφαλειοαποζεύκτες, οι ασφάλειες, οι διακόπτες πάσης φύσεως, οι διατάξεις προστασίας, εκκίνησης και ελέγχου κινητήρων, τα πάσης φύσης όργανα μέτρησης, οι ενδεικτικές λυχνίες και κάθε όργανο που εγκαθίστανται σε πίνακα ή στα κυκλώματα φωτισμού και κίνησης δεν επιμετρούνται χωριστά, και περιλαμβάνονται στην τιμή των άρθρων πλήρως τοποθετημένα σε κατάσταση λειτουργίας.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ηλεκτρικές συσκευές δεν επιμετρούνται χωριστά κατά τεμάχια πλήρως εγκατεστημένα και περιλαμβάνονται στην τιμή των άρθρων.</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εξαρτήματα στερέωσης και σύνδεσης των ηλεκτρικών συσκευών με τα ηλεκτρικά δίκτυα, θεωρούνται ότι περιλαμβάνονται στις τιμές προμήθειας και τοποθέτηση, κάθε συσκευής και δεν επιμετρούνται ιδιαίτερα.</w:t>
      </w:r>
    </w:p>
    <w:p>
      <w:pPr>
        <w:spacing w:before="0" w:after="0" w:line="264"/>
        <w:ind w:right="283" w:left="0" w:firstLine="0"/>
        <w:jc w:val="left"/>
        <w:rPr>
          <w:rFonts w:ascii="Arial" w:hAnsi="Arial" w:cs="Arial" w:eastAsia="Arial"/>
          <w:color w:val="000000"/>
          <w:spacing w:val="0"/>
          <w:position w:val="0"/>
          <w:sz w:val="22"/>
          <w:shd w:fill="auto" w:val="clear"/>
        </w:rPr>
      </w:pPr>
    </w:p>
    <w:p>
      <w:pPr>
        <w:tabs>
          <w:tab w:val="left" w:pos="851" w:leader="none"/>
        </w:tabs>
        <w:spacing w:before="0" w:after="120" w:line="264"/>
        <w:ind w:right="283"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2.6.4.4</w:t>
      </w:r>
      <w:r>
        <w:rPr>
          <w:rFonts w:ascii="Arial" w:hAnsi="Arial" w:cs="Arial" w:eastAsia="Arial"/>
          <w:color w:val="000000"/>
          <w:spacing w:val="0"/>
          <w:position w:val="0"/>
          <w:sz w:val="22"/>
          <w:shd w:fill="auto" w:val="clear"/>
        </w:rPr>
        <w:tab/>
      </w:r>
      <w:r>
        <w:rPr>
          <w:rFonts w:ascii="Arial" w:hAnsi="Arial" w:cs="Arial" w:eastAsia="Arial"/>
          <w:b/>
          <w:color w:val="000000"/>
          <w:spacing w:val="0"/>
          <w:position w:val="0"/>
          <w:sz w:val="22"/>
          <w:shd w:fill="auto" w:val="clear"/>
        </w:rPr>
        <w:t xml:space="preserve">Ηλεκτρικοί Πίνακες</w:t>
      </w:r>
    </w:p>
    <w:p>
      <w:pPr>
        <w:spacing w:before="0" w:after="120" w:line="264"/>
        <w:ind w:right="283"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όργανα διακοπής, ασφάλισης, ένδειξης, μέτρησης κλπ. όλων των πινάκων επιμετρούνται όπως αναφέρεται στην προηγούμενη παράγραφο.</w:t>
      </w:r>
    </w:p>
    <w:p>
      <w:pPr>
        <w:tabs>
          <w:tab w:val="left" w:pos="225" w:leader="none"/>
          <w:tab w:val="left" w:pos="670" w:leader="none"/>
        </w:tabs>
        <w:spacing w:before="199" w:after="0" w:line="240"/>
        <w:ind w:right="78" w:left="0" w:firstLine="0"/>
        <w:jc w:val="left"/>
        <w:rPr>
          <w:rFonts w:ascii="Arial" w:hAnsi="Arial" w:cs="Arial" w:eastAsia="Arial"/>
          <w:color w:val="000000"/>
          <w:spacing w:val="0"/>
          <w:position w:val="0"/>
          <w:sz w:val="22"/>
          <w:shd w:fill="auto" w:val="clear"/>
        </w:rPr>
      </w:pPr>
    </w:p>
    <w:p>
      <w:pPr>
        <w:spacing w:before="0" w:after="0" w:line="240"/>
        <w:ind w:right="78" w:left="0" w:firstLine="0"/>
        <w:jc w:val="center"/>
        <w:rPr>
          <w:rFonts w:ascii="Arial" w:hAnsi="Arial" w:cs="Arial" w:eastAsia="Arial"/>
          <w:b/>
          <w:color w:val="auto"/>
          <w:spacing w:val="0"/>
          <w:position w:val="0"/>
          <w:sz w:val="24"/>
          <w:shd w:fill="FFFFFF" w:val="clear"/>
        </w:rPr>
      </w:pPr>
    </w:p>
    <w:tbl>
      <w:tblPr/>
      <w:tblGrid>
        <w:gridCol w:w="4514"/>
        <w:gridCol w:w="4490"/>
      </w:tblGrid>
      <w:tr>
        <w:trPr>
          <w:trHeight w:val="1" w:hRule="atLeast"/>
          <w:jc w:val="left"/>
        </w:trPr>
        <w:tc>
          <w:tcPr>
            <w:tcW w:w="45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rFonts w:ascii="Arial" w:hAnsi="Arial" w:cs="Arial" w:eastAsia="Arial"/>
                <w:color w:val="000000"/>
                <w:spacing w:val="0"/>
                <w:position w:val="0"/>
                <w:sz w:val="20"/>
                <w:shd w:fill="FFFFFF" w:val="clear"/>
              </w:rPr>
            </w:pPr>
            <w:r>
              <w:rPr>
                <w:rFonts w:ascii="Arial" w:hAnsi="Arial" w:cs="Arial" w:eastAsia="Arial"/>
                <w:color w:val="000000"/>
                <w:spacing w:val="0"/>
                <w:position w:val="0"/>
                <w:sz w:val="20"/>
                <w:shd w:fill="FFFFFF" w:val="clear"/>
              </w:rPr>
              <w:t xml:space="preserve">Ηράκλειο……………………..</w:t>
            </w:r>
          </w:p>
          <w:p>
            <w:pPr>
              <w:spacing w:before="40" w:after="40" w:line="240"/>
              <w:ind w:right="78" w:left="0" w:firstLine="0"/>
              <w:jc w:val="center"/>
              <w:rPr>
                <w:spacing w:val="0"/>
                <w:position w:val="0"/>
              </w:rPr>
            </w:pPr>
          </w:p>
        </w:tc>
        <w:tc>
          <w:tcPr>
            <w:tcW w:w="449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spacing w:val="0"/>
                <w:position w:val="0"/>
              </w:rPr>
            </w:pPr>
            <w:r>
              <w:rPr>
                <w:rFonts w:ascii="Arial" w:hAnsi="Arial" w:cs="Arial" w:eastAsia="Arial"/>
                <w:color w:val="000000"/>
                <w:spacing w:val="0"/>
                <w:position w:val="0"/>
                <w:sz w:val="20"/>
                <w:shd w:fill="FFFFFF" w:val="clear"/>
              </w:rPr>
              <w:t xml:space="preserve">Ηράκλειο…………………..</w:t>
            </w:r>
          </w:p>
        </w:tc>
      </w:tr>
      <w:tr>
        <w:trPr>
          <w:trHeight w:val="1" w:hRule="atLeast"/>
          <w:jc w:val="left"/>
        </w:trPr>
        <w:tc>
          <w:tcPr>
            <w:tcW w:w="45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color w:val="auto"/>
                <w:spacing w:val="0"/>
                <w:position w:val="0"/>
              </w:rPr>
            </w:pPr>
            <w:r>
              <w:rPr>
                <w:rFonts w:ascii="Arial" w:hAnsi="Arial" w:cs="Arial" w:eastAsia="Arial"/>
                <w:b/>
                <w:color w:val="auto"/>
                <w:spacing w:val="0"/>
                <w:position w:val="0"/>
                <w:sz w:val="24"/>
                <w:shd w:fill="FFFFFF" w:val="clear"/>
              </w:rPr>
              <w:t xml:space="preserve">Ο ΣΥΝΤΑΚΤΗΣ</w:t>
            </w:r>
          </w:p>
        </w:tc>
        <w:tc>
          <w:tcPr>
            <w:tcW w:w="449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color w:val="auto"/>
                <w:spacing w:val="0"/>
                <w:position w:val="0"/>
              </w:rPr>
            </w:pPr>
            <w:r>
              <w:rPr>
                <w:rFonts w:ascii="Arial" w:hAnsi="Arial" w:cs="Arial" w:eastAsia="Arial"/>
                <w:b/>
                <w:color w:val="auto"/>
                <w:spacing w:val="0"/>
                <w:position w:val="0"/>
                <w:sz w:val="24"/>
                <w:shd w:fill="FFFFFF" w:val="clear"/>
              </w:rPr>
              <w:t xml:space="preserve">ΘΕΩΡΗΘΗΚΕ</w:t>
            </w:r>
          </w:p>
        </w:tc>
      </w:tr>
      <w:tr>
        <w:trPr>
          <w:trHeight w:val="1" w:hRule="atLeast"/>
          <w:jc w:val="left"/>
        </w:trPr>
        <w:tc>
          <w:tcPr>
            <w:tcW w:w="45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rFonts w:ascii="Arial" w:hAnsi="Arial" w:cs="Arial" w:eastAsia="Arial"/>
                <w:b/>
                <w:color w:val="auto"/>
                <w:spacing w:val="0"/>
                <w:position w:val="0"/>
                <w:sz w:val="24"/>
                <w:shd w:fill="FFFFFF" w:val="clear"/>
              </w:rPr>
            </w:pPr>
          </w:p>
          <w:p>
            <w:pPr>
              <w:spacing w:before="40" w:after="40" w:line="240"/>
              <w:ind w:right="78" w:left="0" w:firstLine="0"/>
              <w:jc w:val="center"/>
              <w:rPr>
                <w:rFonts w:ascii="Arial" w:hAnsi="Arial" w:cs="Arial" w:eastAsia="Arial"/>
                <w:b/>
                <w:color w:val="auto"/>
                <w:spacing w:val="0"/>
                <w:position w:val="0"/>
                <w:sz w:val="24"/>
                <w:shd w:fill="FFFFFF" w:val="clear"/>
              </w:rPr>
            </w:pPr>
          </w:p>
          <w:p>
            <w:pPr>
              <w:spacing w:before="40" w:after="40" w:line="240"/>
              <w:ind w:right="78" w:left="0" w:firstLine="0"/>
              <w:jc w:val="center"/>
              <w:rPr>
                <w:rFonts w:ascii="Arial" w:hAnsi="Arial" w:cs="Arial" w:eastAsia="Arial"/>
                <w:b/>
                <w:color w:val="auto"/>
                <w:spacing w:val="0"/>
                <w:position w:val="0"/>
                <w:sz w:val="24"/>
                <w:shd w:fill="FFFFFF" w:val="clear"/>
              </w:rPr>
            </w:pPr>
          </w:p>
          <w:p>
            <w:pPr>
              <w:spacing w:before="40" w:after="40" w:line="240"/>
              <w:ind w:right="78" w:left="0" w:firstLine="0"/>
              <w:jc w:val="center"/>
              <w:rPr>
                <w:rFonts w:ascii="Arial" w:hAnsi="Arial" w:cs="Arial" w:eastAsia="Arial"/>
                <w:b/>
                <w:color w:val="auto"/>
                <w:spacing w:val="0"/>
                <w:position w:val="0"/>
                <w:sz w:val="24"/>
                <w:shd w:fill="FFFFFF" w:val="clear"/>
              </w:rPr>
            </w:pPr>
          </w:p>
          <w:p>
            <w:pPr>
              <w:spacing w:before="40" w:after="40" w:line="240"/>
              <w:ind w:right="78" w:left="0" w:firstLine="0"/>
              <w:jc w:val="center"/>
              <w:rPr>
                <w:color w:val="auto"/>
                <w:spacing w:val="0"/>
                <w:position w:val="0"/>
              </w:rPr>
            </w:pPr>
            <w:r>
              <w:rPr>
                <w:rFonts w:ascii="Arial" w:hAnsi="Arial" w:cs="Arial" w:eastAsia="Arial"/>
                <w:b/>
                <w:color w:val="auto"/>
                <w:spacing w:val="0"/>
                <w:position w:val="0"/>
                <w:sz w:val="24"/>
                <w:shd w:fill="FFFFFF" w:val="clear"/>
              </w:rPr>
              <w:t xml:space="preserve">Σαράντος Γέμελας</w:t>
            </w:r>
          </w:p>
        </w:tc>
        <w:tc>
          <w:tcPr>
            <w:tcW w:w="449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rFonts w:ascii="Arial" w:hAnsi="Arial" w:cs="Arial" w:eastAsia="Arial"/>
                <w:color w:val="auto"/>
                <w:spacing w:val="0"/>
                <w:position w:val="0"/>
                <w:sz w:val="24"/>
                <w:shd w:fill="FFFFFF" w:val="clear"/>
              </w:rPr>
            </w:pPr>
          </w:p>
          <w:p>
            <w:pPr>
              <w:spacing w:before="40" w:after="40" w:line="240"/>
              <w:ind w:right="78" w:left="0" w:firstLine="0"/>
              <w:jc w:val="center"/>
              <w:rPr>
                <w:rFonts w:ascii="Arial" w:hAnsi="Arial" w:cs="Arial" w:eastAsia="Arial"/>
                <w:color w:val="auto"/>
                <w:spacing w:val="0"/>
                <w:position w:val="0"/>
                <w:sz w:val="24"/>
                <w:shd w:fill="FFFFFF" w:val="clear"/>
              </w:rPr>
            </w:pPr>
            <w:r>
              <w:rPr>
                <w:rFonts w:ascii="Arial" w:hAnsi="Arial" w:cs="Arial" w:eastAsia="Arial"/>
                <w:color w:val="auto"/>
                <w:spacing w:val="0"/>
                <w:position w:val="0"/>
                <w:sz w:val="24"/>
                <w:shd w:fill="FFFFFF" w:val="clear"/>
              </w:rPr>
              <w:t xml:space="preserve">Ο Προϊστάμενος της </w:t>
            </w:r>
          </w:p>
          <w:p>
            <w:pPr>
              <w:spacing w:before="40" w:after="40" w:line="240"/>
              <w:ind w:right="78" w:left="0" w:firstLine="0"/>
              <w:jc w:val="center"/>
              <w:rPr>
                <w:color w:val="auto"/>
                <w:spacing w:val="0"/>
                <w:position w:val="0"/>
              </w:rPr>
            </w:pPr>
            <w:r>
              <w:rPr>
                <w:rFonts w:ascii="Arial" w:hAnsi="Arial" w:cs="Arial" w:eastAsia="Arial"/>
                <w:color w:val="auto"/>
                <w:spacing w:val="0"/>
                <w:position w:val="0"/>
                <w:sz w:val="24"/>
                <w:shd w:fill="FFFFFF" w:val="clear"/>
              </w:rPr>
              <w:t xml:space="preserve">Δ /νσης Τεχνικών Έργων</w:t>
            </w:r>
          </w:p>
        </w:tc>
      </w:tr>
      <w:tr>
        <w:trPr>
          <w:trHeight w:val="1" w:hRule="atLeast"/>
          <w:jc w:val="left"/>
        </w:trPr>
        <w:tc>
          <w:tcPr>
            <w:tcW w:w="45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rFonts w:ascii="Arial" w:hAnsi="Arial" w:cs="Arial" w:eastAsia="Arial"/>
                <w:color w:val="auto"/>
                <w:spacing w:val="0"/>
                <w:position w:val="0"/>
                <w:sz w:val="24"/>
                <w:shd w:fill="FFFFFF" w:val="clear"/>
              </w:rPr>
            </w:pPr>
            <w:r>
              <w:rPr>
                <w:rFonts w:ascii="Arial" w:hAnsi="Arial" w:cs="Arial" w:eastAsia="Arial"/>
                <w:color w:val="auto"/>
                <w:spacing w:val="0"/>
                <w:position w:val="0"/>
                <w:sz w:val="24"/>
                <w:shd w:fill="FFFFFF" w:val="clear"/>
              </w:rPr>
              <w:t xml:space="preserve">Διπλ. Μηχανολόγος Μηχ.</w:t>
            </w:r>
          </w:p>
          <w:p>
            <w:pPr>
              <w:spacing w:before="40" w:after="40" w:line="240"/>
              <w:ind w:right="78" w:left="0" w:firstLine="0"/>
              <w:jc w:val="center"/>
              <w:rPr>
                <w:color w:val="auto"/>
                <w:spacing w:val="0"/>
                <w:position w:val="0"/>
              </w:rPr>
            </w:pPr>
            <w:r>
              <w:rPr>
                <w:rFonts w:ascii="Arial" w:hAnsi="Arial" w:cs="Arial" w:eastAsia="Arial"/>
                <w:color w:val="auto"/>
                <w:spacing w:val="0"/>
                <w:position w:val="0"/>
                <w:sz w:val="24"/>
                <w:shd w:fill="FFFFFF" w:val="clear"/>
              </w:rPr>
              <w:t xml:space="preserve">ΠΕ5 Δήμου Ηρακλείου</w:t>
            </w:r>
          </w:p>
        </w:tc>
        <w:tc>
          <w:tcPr>
            <w:tcW w:w="449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tabs>
                <w:tab w:val="left" w:pos="284" w:leader="none"/>
              </w:tabs>
              <w:spacing w:before="40" w:after="40" w:line="240"/>
              <w:ind w:right="78" w:left="0" w:firstLine="0"/>
              <w:jc w:val="center"/>
              <w:rPr>
                <w:rFonts w:ascii="Arial" w:hAnsi="Arial" w:cs="Arial" w:eastAsia="Arial"/>
                <w:color w:val="auto"/>
                <w:spacing w:val="0"/>
                <w:position w:val="0"/>
                <w:sz w:val="24"/>
                <w:shd w:fill="auto" w:val="clear"/>
              </w:rPr>
            </w:pPr>
          </w:p>
          <w:p>
            <w:pPr>
              <w:tabs>
                <w:tab w:val="left" w:pos="284" w:leader="none"/>
              </w:tabs>
              <w:spacing w:before="40" w:after="40" w:line="240"/>
              <w:ind w:right="78" w:left="0" w:firstLine="0"/>
              <w:jc w:val="center"/>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Νικόλαος Μιχελάκης</w:t>
            </w:r>
          </w:p>
          <w:p>
            <w:pPr>
              <w:spacing w:before="40" w:after="40" w:line="240"/>
              <w:ind w:right="78" w:left="0" w:firstLine="0"/>
              <w:jc w:val="center"/>
              <w:rPr>
                <w:color w:val="auto"/>
                <w:spacing w:val="0"/>
                <w:position w:val="0"/>
              </w:rPr>
            </w:pPr>
            <w:r>
              <w:rPr>
                <w:rFonts w:ascii="Arial" w:hAnsi="Arial" w:cs="Arial" w:eastAsia="Arial"/>
                <w:color w:val="auto"/>
                <w:spacing w:val="0"/>
                <w:position w:val="0"/>
                <w:sz w:val="24"/>
                <w:shd w:fill="FFFFFF" w:val="clear"/>
              </w:rPr>
              <w:t xml:space="preserve">Αρχιτέκτων Μηχανικός</w:t>
            </w:r>
          </w:p>
        </w:tc>
      </w:tr>
      <w:tr>
        <w:trPr>
          <w:trHeight w:val="1" w:hRule="atLeast"/>
          <w:jc w:val="left"/>
        </w:trPr>
        <w:tc>
          <w:tcPr>
            <w:tcW w:w="45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rFonts w:ascii="Calibri" w:hAnsi="Calibri" w:cs="Calibri" w:eastAsia="Calibri"/>
                <w:color w:val="auto"/>
                <w:spacing w:val="0"/>
                <w:position w:val="0"/>
                <w:sz w:val="22"/>
                <w:shd w:fill="auto" w:val="clear"/>
              </w:rPr>
            </w:pPr>
          </w:p>
        </w:tc>
        <w:tc>
          <w:tcPr>
            <w:tcW w:w="4490"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40" w:after="40" w:line="240"/>
              <w:ind w:right="78" w:left="0" w:firstLine="0"/>
              <w:jc w:val="center"/>
              <w:rPr>
                <w:rFonts w:ascii="Calibri" w:hAnsi="Calibri" w:cs="Calibri" w:eastAsia="Calibri"/>
                <w:color w:val="auto"/>
                <w:spacing w:val="0"/>
                <w:position w:val="0"/>
                <w:sz w:val="22"/>
                <w:shd w:fill="auto" w:val="clear"/>
              </w:rPr>
            </w:pPr>
          </w:p>
        </w:tc>
      </w:tr>
    </w:tbl>
    <w:p>
      <w:pPr>
        <w:spacing w:before="0" w:after="0" w:line="240"/>
        <w:ind w:right="78" w:left="0" w:firstLine="0"/>
        <w:jc w:val="center"/>
        <w:rPr>
          <w:rFonts w:ascii="Arial" w:hAnsi="Arial" w:cs="Arial" w:eastAsia="Arial"/>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49">
    <w:abstractNumId w:val="30"/>
  </w:num>
  <w:num w:numId="114">
    <w:abstractNumId w:val="24"/>
  </w:num>
  <w:num w:numId="141">
    <w:abstractNumId w:val="18"/>
  </w:num>
  <w:num w:numId="149">
    <w:abstractNumId w:val="12"/>
  </w:num>
  <w:num w:numId="168">
    <w:abstractNumId w:val="6"/>
  </w:num>
  <w:num w:numId="179">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