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tabs>
          <w:tab w:val="left" w:pos="5115" w:leader="none"/>
        </w:tabs>
        <w:spacing w:before="0" w:after="120" w:line="240"/>
        <w:ind w:right="-154" w:left="0" w:firstLine="0"/>
        <w:jc w:val="center"/>
        <w:rPr>
          <w:rFonts w:ascii="Arial" w:hAnsi="Arial" w:cs="Arial" w:eastAsia="Arial"/>
          <w:b/>
          <w:color w:val="000000"/>
          <w:spacing w:val="0"/>
          <w:position w:val="0"/>
          <w:sz w:val="20"/>
          <w:shd w:fill="auto" w:val="clear"/>
        </w:rPr>
      </w:pPr>
      <w:r>
        <w:object w:dxaOrig="1073" w:dyaOrig="931">
          <v:rect xmlns:o="urn:schemas-microsoft-com:office:office" xmlns:v="urn:schemas-microsoft-com:vml" id="rectole0000000000" style="width:53.650000pt;height:46.5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0" w:firstLine="0"/>
        <w:jc w:val="center"/>
        <w:rPr>
          <w:rFonts w:ascii="Arial" w:hAnsi="Arial" w:cs="Arial" w:eastAsia="Arial"/>
          <w:b/>
          <w:color w:val="auto"/>
          <w:spacing w:val="-4"/>
          <w:position w:val="0"/>
          <w:sz w:val="24"/>
          <w:shd w:fill="auto" w:val="clear"/>
        </w:rPr>
      </w:pPr>
    </w:p>
    <w:p>
      <w:pPr>
        <w:spacing w:before="0" w:after="0" w:line="240"/>
        <w:ind w:right="0" w:left="0" w:firstLine="0"/>
        <w:jc w:val="center"/>
        <w:rPr>
          <w:rFonts w:ascii="Arial" w:hAnsi="Arial" w:cs="Arial" w:eastAsia="Arial"/>
          <w:b/>
          <w:color w:val="auto"/>
          <w:spacing w:val="-4"/>
          <w:position w:val="0"/>
          <w:sz w:val="24"/>
          <w:shd w:fill="auto" w:val="clear"/>
        </w:rPr>
      </w:pPr>
    </w:p>
    <w:p>
      <w:pPr>
        <w:spacing w:before="0" w:after="0" w:line="240"/>
        <w:ind w:right="0" w:left="0" w:firstLine="0"/>
        <w:jc w:val="center"/>
        <w:rPr>
          <w:rFonts w:ascii="Arial" w:hAnsi="Arial" w:cs="Arial" w:eastAsia="Arial"/>
          <w:b/>
          <w:color w:val="auto"/>
          <w:spacing w:val="-4"/>
          <w:position w:val="0"/>
          <w:sz w:val="24"/>
          <w:shd w:fill="auto" w:val="clear"/>
        </w:rPr>
      </w:pPr>
      <w:r>
        <w:rPr>
          <w:rFonts w:ascii="Arial" w:hAnsi="Arial" w:cs="Arial" w:eastAsia="Arial"/>
          <w:b/>
          <w:color w:val="auto"/>
          <w:spacing w:val="-4"/>
          <w:position w:val="0"/>
          <w:sz w:val="24"/>
          <w:shd w:fill="auto" w:val="clear"/>
        </w:rPr>
        <w:t xml:space="preserve">ΕΛΛΗΝΙΚΗ ΔΗΜΟΚΡΑΤΙΑ</w:t>
      </w:r>
    </w:p>
    <w:p>
      <w:pPr>
        <w:spacing w:before="0" w:after="0" w:line="240"/>
        <w:ind w:right="0" w:left="0" w:firstLine="0"/>
        <w:jc w:val="center"/>
        <w:rPr>
          <w:rFonts w:ascii="Arial" w:hAnsi="Arial" w:cs="Arial" w:eastAsia="Arial"/>
          <w:b/>
          <w:color w:val="auto"/>
          <w:spacing w:val="-4"/>
          <w:position w:val="0"/>
          <w:sz w:val="22"/>
          <w:shd w:fill="auto" w:val="clear"/>
        </w:rPr>
      </w:pPr>
      <w:r>
        <w:rPr>
          <w:rFonts w:ascii="Arial" w:hAnsi="Arial" w:cs="Arial" w:eastAsia="Arial"/>
          <w:b/>
          <w:color w:val="auto"/>
          <w:spacing w:val="-4"/>
          <w:position w:val="0"/>
          <w:sz w:val="22"/>
          <w:shd w:fill="auto" w:val="clear"/>
        </w:rPr>
        <w:t xml:space="preserve">ΠΕΡΙΦΕΡΕΙΑ ΚΡΗΤΗΣ</w:t>
      </w:r>
    </w:p>
    <w:p>
      <w:pPr>
        <w:spacing w:before="0" w:after="0" w:line="240"/>
        <w:ind w:right="0" w:left="0" w:firstLine="0"/>
        <w:jc w:val="center"/>
        <w:rPr>
          <w:rFonts w:ascii="Arial" w:hAnsi="Arial" w:cs="Arial" w:eastAsia="Arial"/>
          <w:b/>
          <w:color w:val="auto"/>
          <w:spacing w:val="-4"/>
          <w:position w:val="0"/>
          <w:sz w:val="22"/>
          <w:shd w:fill="auto" w:val="clear"/>
        </w:rPr>
      </w:pPr>
      <w:r>
        <w:rPr>
          <w:rFonts w:ascii="Arial" w:hAnsi="Arial" w:cs="Arial" w:eastAsia="Arial"/>
          <w:b/>
          <w:color w:val="auto"/>
          <w:spacing w:val="-4"/>
          <w:position w:val="0"/>
          <w:sz w:val="22"/>
          <w:shd w:fill="auto" w:val="clear"/>
        </w:rPr>
        <w:t xml:space="preserve">ΔΗΜΟΣ ΗΡΑΚΛΕΙΟΥ</w:t>
      </w:r>
    </w:p>
    <w:p>
      <w:pPr>
        <w:spacing w:before="0" w:after="0" w:line="240"/>
        <w:ind w:right="0" w:left="0" w:firstLine="0"/>
        <w:jc w:val="center"/>
        <w:rPr>
          <w:rFonts w:ascii="Arial" w:hAnsi="Arial" w:cs="Arial" w:eastAsia="Arial"/>
          <w:b/>
          <w:color w:val="auto"/>
          <w:spacing w:val="-4"/>
          <w:position w:val="0"/>
          <w:sz w:val="22"/>
          <w:shd w:fill="auto" w:val="clear"/>
        </w:rPr>
      </w:pPr>
    </w:p>
    <w:p>
      <w:pPr>
        <w:spacing w:before="0" w:after="0" w:line="240"/>
        <w:ind w:right="0" w:left="0" w:firstLine="0"/>
        <w:jc w:val="center"/>
        <w:rPr>
          <w:rFonts w:ascii="Arial" w:hAnsi="Arial" w:cs="Arial" w:eastAsia="Arial"/>
          <w:b/>
          <w:color w:val="auto"/>
          <w:spacing w:val="-4"/>
          <w:position w:val="0"/>
          <w:sz w:val="22"/>
          <w:shd w:fill="auto" w:val="clear"/>
        </w:rPr>
      </w:pPr>
    </w:p>
    <w:p>
      <w:pPr>
        <w:spacing w:before="0" w:after="0" w:line="240"/>
        <w:ind w:right="0" w:left="0" w:firstLine="0"/>
        <w:jc w:val="center"/>
        <w:rPr>
          <w:rFonts w:ascii="Arial" w:hAnsi="Arial" w:cs="Arial" w:eastAsia="Arial"/>
          <w:b/>
          <w:color w:val="auto"/>
          <w:spacing w:val="-4"/>
          <w:position w:val="0"/>
          <w:sz w:val="22"/>
          <w:shd w:fill="auto" w:val="clear"/>
        </w:rPr>
      </w:pPr>
    </w:p>
    <w:p>
      <w:pPr>
        <w:spacing w:before="0" w:after="0" w:line="240"/>
        <w:ind w:right="0" w:left="0" w:firstLine="0"/>
        <w:jc w:val="center"/>
        <w:rPr>
          <w:rFonts w:ascii="Arial" w:hAnsi="Arial" w:cs="Arial" w:eastAsia="Arial"/>
          <w:b/>
          <w:color w:val="auto"/>
          <w:spacing w:val="-4"/>
          <w:position w:val="0"/>
          <w:sz w:val="24"/>
          <w:shd w:fill="auto" w:val="clear"/>
        </w:rPr>
      </w:pPr>
      <w:r>
        <w:rPr>
          <w:rFonts w:ascii="Arial" w:hAnsi="Arial" w:cs="Arial" w:eastAsia="Arial"/>
          <w:b/>
          <w:color w:val="auto"/>
          <w:spacing w:val="-4"/>
          <w:position w:val="0"/>
          <w:sz w:val="24"/>
          <w:shd w:fill="auto" w:val="clear"/>
        </w:rPr>
        <w:t xml:space="preserve">Έργο :</w:t>
      </w:r>
    </w:p>
    <w:p>
      <w:pPr>
        <w:spacing w:before="0" w:after="0" w:line="240"/>
        <w:ind w:right="0" w:left="0" w:firstLine="0"/>
        <w:jc w:val="center"/>
        <w:rPr>
          <w:rFonts w:ascii="Arial" w:hAnsi="Arial" w:cs="Arial" w:eastAsia="Arial"/>
          <w:b/>
          <w:color w:val="auto"/>
          <w:spacing w:val="-4"/>
          <w:position w:val="0"/>
          <w:sz w:val="28"/>
          <w:shd w:fill="auto" w:val="clear"/>
        </w:rPr>
      </w:pPr>
      <w:r>
        <w:rPr>
          <w:rFonts w:ascii="Arial" w:hAnsi="Arial" w:cs="Arial" w:eastAsia="Arial"/>
          <w:b/>
          <w:color w:val="auto"/>
          <w:spacing w:val="-4"/>
          <w:position w:val="0"/>
          <w:sz w:val="28"/>
          <w:shd w:fill="auto" w:val="clear"/>
        </w:rPr>
        <w:t xml:space="preserve">"</w:t>
      </w:r>
      <w:r>
        <w:rPr>
          <w:rFonts w:ascii="Arial" w:hAnsi="Arial" w:cs="Arial" w:eastAsia="Arial"/>
          <w:b/>
          <w:color w:val="auto"/>
          <w:spacing w:val="-4"/>
          <w:position w:val="0"/>
          <w:sz w:val="34"/>
          <w:shd w:fill="auto" w:val="clear"/>
        </w:rPr>
        <w:t xml:space="preserve">Ενεργειακή Αναβάθμιση και Εξοικονόμηση Ενέργειας στο 7ο Δημοτικό Σχολείο Ηρακλείου"</w:t>
      </w:r>
      <w:r>
        <w:rPr>
          <w:rFonts w:ascii="Arial" w:hAnsi="Arial" w:cs="Arial" w:eastAsia="Arial"/>
          <w:b/>
          <w:color w:val="auto"/>
          <w:spacing w:val="-4"/>
          <w:position w:val="0"/>
          <w:sz w:val="28"/>
          <w:shd w:fill="auto" w:val="clear"/>
        </w:rPr>
        <w:t xml:space="preserve"> </w:t>
      </w: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uppressAutoHyphens w:val="true"/>
        <w:spacing w:before="0" w:after="120" w:line="240"/>
        <w:ind w:right="0" w:left="0" w:firstLine="0"/>
        <w:jc w:val="center"/>
        <w:rPr>
          <w:rFonts w:ascii="Arial" w:hAnsi="Arial" w:cs="Arial" w:eastAsia="Arial"/>
          <w:color w:val="000000"/>
          <w:spacing w:val="-1"/>
          <w:position w:val="0"/>
          <w:sz w:val="22"/>
          <w:shd w:fill="auto" w:val="clear"/>
        </w:rPr>
      </w:pPr>
      <w:r>
        <w:rPr>
          <w:rFonts w:ascii="Arial" w:hAnsi="Arial" w:cs="Arial" w:eastAsia="Arial"/>
          <w:color w:val="000000"/>
          <w:spacing w:val="-1"/>
          <w:position w:val="0"/>
          <w:sz w:val="22"/>
          <w:shd w:fill="auto" w:val="clear"/>
        </w:rPr>
        <w:t xml:space="preserve">στο πλαίσιο υλοποίησης της πράξης</w:t>
      </w:r>
    </w:p>
    <w:p>
      <w:pPr>
        <w:suppressAutoHyphens w:val="true"/>
        <w:spacing w:before="0" w:after="120" w:line="240"/>
        <w:ind w:right="0"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«Integrated Management Support for Energy efficiency in Mediterranean Public Buildings – IMPULSE» (1MED15_2.1_M2_178)</w:t>
      </w:r>
    </w:p>
    <w:p>
      <w:pPr>
        <w:suppressAutoHyphens w:val="true"/>
        <w:spacing w:before="0" w:after="0" w:line="240"/>
        <w:ind w:right="0" w:left="0" w:firstLine="0"/>
        <w:jc w:val="center"/>
        <w:rPr>
          <w:rFonts w:ascii="Arial" w:hAnsi="Arial" w:cs="Arial" w:eastAsia="Arial"/>
          <w:color w:val="000000"/>
          <w:spacing w:val="-1"/>
          <w:position w:val="0"/>
          <w:sz w:val="22"/>
          <w:shd w:fill="auto" w:val="clear"/>
        </w:rPr>
      </w:pPr>
    </w:p>
    <w:p>
      <w:pPr>
        <w:suppressAutoHyphens w:val="true"/>
        <w:spacing w:before="0" w:after="120" w:line="240"/>
        <w:ind w:right="0"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1"/>
          <w:position w:val="0"/>
          <w:sz w:val="22"/>
          <w:shd w:fill="auto" w:val="clear"/>
        </w:rPr>
        <w:t xml:space="preserve">του</w:t>
      </w:r>
      <w:r>
        <w:rPr>
          <w:rFonts w:ascii="Arial" w:hAnsi="Arial" w:cs="Arial" w:eastAsia="Arial"/>
          <w:color w:val="000000"/>
          <w:spacing w:val="0"/>
          <w:position w:val="0"/>
          <w:sz w:val="22"/>
          <w:shd w:fill="auto" w:val="clear"/>
        </w:rPr>
        <w:t xml:space="preserve"> διακρατικού Προγράμματος Ευρωπαϊκής Εδαφικής Συνεργασίας </w:t>
      </w:r>
    </w:p>
    <w:p>
      <w:pPr>
        <w:suppressAutoHyphens w:val="true"/>
        <w:spacing w:before="0" w:after="120" w:line="240"/>
        <w:ind w:right="0"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t>
      </w:r>
      <w:r>
        <w:rPr>
          <w:rFonts w:ascii="Arial" w:hAnsi="Arial" w:cs="Arial" w:eastAsia="Arial"/>
          <w:color w:val="000000"/>
          <w:spacing w:val="0"/>
          <w:position w:val="0"/>
          <w:sz w:val="22"/>
          <w:shd w:fill="auto" w:val="clear"/>
        </w:rPr>
        <w:t xml:space="preserve">Μεσογειακού Χώρου</w:t>
      </w:r>
      <w:r>
        <w:rPr>
          <w:rFonts w:ascii="Arial" w:hAnsi="Arial" w:cs="Arial" w:eastAsia="Arial"/>
          <w:color w:val="000000"/>
          <w:spacing w:val="-1"/>
          <w:position w:val="0"/>
          <w:sz w:val="22"/>
          <w:shd w:fill="auto" w:val="clear"/>
        </w:rPr>
        <w:t xml:space="preserve"> 2014-2020</w:t>
      </w:r>
      <w:r>
        <w:rPr>
          <w:rFonts w:ascii="Arial" w:hAnsi="Arial" w:cs="Arial" w:eastAsia="Arial"/>
          <w:color w:val="000000"/>
          <w:spacing w:val="-1"/>
          <w:position w:val="0"/>
          <w:sz w:val="22"/>
          <w:shd w:fill="auto" w:val="clear"/>
        </w:rPr>
        <w:t xml:space="preserve">» (</w:t>
      </w:r>
      <w:r>
        <w:rPr>
          <w:rFonts w:ascii="Arial" w:hAnsi="Arial" w:cs="Arial" w:eastAsia="Arial"/>
          <w:color w:val="000000"/>
          <w:spacing w:val="0"/>
          <w:position w:val="0"/>
          <w:sz w:val="22"/>
          <w:shd w:fill="auto" w:val="clear"/>
        </w:rPr>
        <w:t xml:space="preserve">«Interreg MED 2014-2020»)</w:t>
      </w: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tabs>
          <w:tab w:val="left" w:pos="7305" w:leader="none"/>
        </w:tabs>
        <w:spacing w:before="0" w:after="0" w:line="240"/>
        <w:ind w:right="0" w:left="0" w:firstLine="0"/>
        <w:jc w:val="center"/>
        <w:rPr>
          <w:rFonts w:ascii="Arial" w:hAnsi="Arial" w:cs="Arial" w:eastAsia="Arial"/>
          <w:color w:val="auto"/>
          <w:spacing w:val="0"/>
          <w:position w:val="0"/>
          <w:sz w:val="22"/>
          <w:shd w:fill="auto" w:val="clear"/>
        </w:rPr>
      </w:pPr>
    </w:p>
    <w:p>
      <w:pPr>
        <w:tabs>
          <w:tab w:val="left" w:pos="7305" w:leader="none"/>
        </w:tabs>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ΤΕΧΝΙΚΕΣ ΠΡΟΔΙΑΓΡΑΦΕΣ</w:t>
      </w:r>
    </w:p>
    <w:p>
      <w:pPr>
        <w:spacing w:before="0" w:after="0" w:line="240"/>
        <w:ind w:right="0" w:left="0" w:firstLine="0"/>
        <w:jc w:val="center"/>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Η/Μ ΕΡΓΑΣΙΩΝ</w:t>
      </w: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000000"/>
          <w:spacing w:val="0"/>
          <w:position w:val="0"/>
          <w:sz w:val="22"/>
          <w:shd w:fill="auto" w:val="clear"/>
        </w:rPr>
      </w:pPr>
    </w:p>
    <w:p>
      <w:pPr>
        <w:spacing w:before="0" w:after="0" w:line="240"/>
        <w:ind w:right="0" w:left="0" w:firstLine="0"/>
        <w:jc w:val="center"/>
        <w:rPr>
          <w:rFonts w:ascii="Arial" w:hAnsi="Arial" w:cs="Arial" w:eastAsia="Arial"/>
          <w:color w:val="000000"/>
          <w:spacing w:val="0"/>
          <w:position w:val="0"/>
          <w:sz w:val="22"/>
          <w:shd w:fill="auto" w:val="clear"/>
        </w:rPr>
      </w:pPr>
    </w:p>
    <w:p>
      <w:pPr>
        <w:spacing w:before="0" w:after="0" w:line="240"/>
        <w:ind w:right="0" w:left="0" w:firstLine="0"/>
        <w:jc w:val="center"/>
        <w:rPr>
          <w:rFonts w:ascii="Arial" w:hAnsi="Arial" w:cs="Arial" w:eastAsia="Arial"/>
          <w:color w:val="000000"/>
          <w:spacing w:val="0"/>
          <w:position w:val="0"/>
          <w:sz w:val="22"/>
          <w:shd w:fill="auto" w:val="clear"/>
        </w:rPr>
      </w:pPr>
    </w:p>
    <w:p>
      <w:pPr>
        <w:suppressAutoHyphens w:val="true"/>
        <w:spacing w:before="0" w:after="120" w:line="240"/>
        <w:ind w:right="220"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παρούσα σύμβαση χρηματοδοτείται από το </w:t>
      </w:r>
      <w:r>
        <w:rPr>
          <w:rFonts w:ascii="Arial" w:hAnsi="Arial" w:cs="Arial" w:eastAsia="Arial"/>
          <w:b/>
          <w:color w:val="000000"/>
          <w:spacing w:val="0"/>
          <w:position w:val="0"/>
          <w:sz w:val="22"/>
          <w:shd w:fill="auto" w:val="clear"/>
        </w:rPr>
        <w:t xml:space="preserve">Ευρωπαϊκό Ταμείο Περιφερειακής Ανάπτυξης</w:t>
      </w:r>
      <w:r>
        <w:rPr>
          <w:rFonts w:ascii="Arial" w:hAnsi="Arial" w:cs="Arial" w:eastAsia="Arial"/>
          <w:color w:val="000000"/>
          <w:spacing w:val="0"/>
          <w:position w:val="0"/>
          <w:sz w:val="22"/>
          <w:shd w:fill="auto" w:val="clear"/>
        </w:rPr>
        <w:t xml:space="preserve"> και από </w:t>
      </w:r>
      <w:r>
        <w:rPr>
          <w:rFonts w:ascii="Arial" w:hAnsi="Arial" w:cs="Arial" w:eastAsia="Arial"/>
          <w:b/>
          <w:color w:val="000000"/>
          <w:spacing w:val="0"/>
          <w:position w:val="0"/>
          <w:sz w:val="22"/>
          <w:shd w:fill="auto" w:val="clear"/>
        </w:rPr>
        <w:t xml:space="preserve">εθνικούς πόρους</w:t>
      </w:r>
      <w:r>
        <w:rPr>
          <w:rFonts w:ascii="Arial" w:hAnsi="Arial" w:cs="Arial" w:eastAsia="Arial"/>
          <w:color w:val="000000"/>
          <w:spacing w:val="0"/>
          <w:position w:val="0"/>
          <w:sz w:val="22"/>
          <w:shd w:fill="auto" w:val="clear"/>
        </w:rPr>
        <w:t xml:space="preserve"> του Προγράμματος Δημοσίων Επενδύσεων (2017ΕΠ30220006)</w:t>
      </w:r>
    </w:p>
    <w:p>
      <w:pPr>
        <w:spacing w:before="0" w:after="0" w:line="240"/>
        <w:ind w:right="0" w:left="0" w:firstLine="284"/>
        <w:jc w:val="both"/>
        <w:rPr>
          <w:rFonts w:ascii="Arial" w:hAnsi="Arial" w:cs="Arial" w:eastAsia="Arial"/>
          <w:color w:val="000000"/>
          <w:spacing w:val="0"/>
          <w:position w:val="0"/>
          <w:sz w:val="22"/>
          <w:shd w:fill="auto" w:val="clear"/>
        </w:rPr>
      </w:pPr>
    </w:p>
    <w:p>
      <w:pPr>
        <w:spacing w:before="0" w:after="0" w:line="240"/>
        <w:ind w:right="0" w:left="0" w:firstLine="284"/>
        <w:jc w:val="both"/>
        <w:rPr>
          <w:rFonts w:ascii="Arial" w:hAnsi="Arial" w:cs="Arial" w:eastAsia="Arial"/>
          <w:color w:val="000000"/>
          <w:spacing w:val="0"/>
          <w:position w:val="0"/>
          <w:sz w:val="22"/>
          <w:shd w:fill="auto" w:val="clear"/>
        </w:rPr>
      </w:pPr>
    </w:p>
    <w:p>
      <w:pPr>
        <w:spacing w:before="0" w:after="0" w:line="240"/>
        <w:ind w:right="0" w:left="0" w:firstLine="284"/>
        <w:jc w:val="both"/>
        <w:rPr>
          <w:rFonts w:ascii="Arial" w:hAnsi="Arial" w:cs="Arial" w:eastAsia="Arial"/>
          <w:color w:val="000000"/>
          <w:spacing w:val="0"/>
          <w:position w:val="0"/>
          <w:sz w:val="22"/>
          <w:shd w:fill="auto" w:val="clear"/>
        </w:rPr>
      </w:pPr>
    </w:p>
    <w:p>
      <w:pPr>
        <w:spacing w:before="0" w:after="0" w:line="240"/>
        <w:ind w:right="0" w:left="0" w:firstLine="284"/>
        <w:jc w:val="both"/>
        <w:rPr>
          <w:rFonts w:ascii="Arial" w:hAnsi="Arial" w:cs="Arial" w:eastAsia="Arial"/>
          <w:color w:val="000000"/>
          <w:spacing w:val="0"/>
          <w:position w:val="0"/>
          <w:sz w:val="22"/>
          <w:shd w:fill="auto" w:val="clear"/>
        </w:rPr>
      </w:pPr>
    </w:p>
    <w:p>
      <w:pPr>
        <w:tabs>
          <w:tab w:val="left" w:pos="8789"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Περιεχόμενα</w:t>
        <w:tab/>
        <w:t xml:space="preserve">Σελίδα</w:t>
      </w:r>
    </w:p>
    <w:p>
      <w:pPr>
        <w:spacing w:before="0" w:after="0" w:line="240"/>
        <w:ind w:right="0" w:left="0" w:firstLine="0"/>
        <w:jc w:val="left"/>
        <w:rPr>
          <w:rFonts w:ascii="Arial" w:hAnsi="Arial" w:cs="Arial" w:eastAsia="Arial"/>
          <w:color w:val="000000"/>
          <w:spacing w:val="0"/>
          <w:position w:val="0"/>
          <w:sz w:val="22"/>
          <w:shd w:fill="auto" w:val="clear"/>
        </w:rPr>
      </w:pPr>
    </w:p>
    <w:p>
      <w:pPr>
        <w:spacing w:before="0" w:after="0" w:line="330"/>
        <w:ind w:right="0" w:left="0" w:firstLine="0"/>
        <w:jc w:val="left"/>
        <w:rPr>
          <w:rFonts w:ascii="Arial" w:hAnsi="Arial" w:cs="Arial" w:eastAsia="Arial"/>
          <w:color w:val="000000"/>
          <w:spacing w:val="0"/>
          <w:position w:val="0"/>
          <w:sz w:val="22"/>
          <w:shd w:fill="auto" w:val="clear"/>
        </w:rPr>
      </w:pPr>
    </w:p>
    <w:p>
      <w:pPr>
        <w:tabs>
          <w:tab w:val="left" w:pos="720" w:leader="none"/>
          <w:tab w:val="left" w:pos="426" w:leader="none"/>
          <w:tab w:val="left" w:pos="9500" w:leader="dot"/>
        </w:tabs>
        <w:spacing w:before="0" w:after="0" w:line="240"/>
        <w:ind w:right="0" w:left="0" w:hanging="72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ΑΝΤΙΚΑΤΑΣΤΑΣΗ ΦΩΤΙΣΤΙΚΩΝ ΣΩΜΑΤΩΝ</w:t>
        <w:tab/>
        <w:t xml:space="preserve">2</w:t>
      </w:r>
    </w:p>
    <w:p>
      <w:pPr>
        <w:tabs>
          <w:tab w:val="left" w:pos="426" w:leader="none"/>
          <w:tab w:val="left" w:pos="9500" w:leader="dot"/>
        </w:tabs>
        <w:spacing w:before="0" w:after="0" w:line="240"/>
        <w:ind w:right="0" w:left="0" w:hanging="720"/>
        <w:jc w:val="left"/>
        <w:rPr>
          <w:rFonts w:ascii="Arial" w:hAnsi="Arial" w:cs="Arial" w:eastAsia="Arial"/>
          <w:color w:val="000000"/>
          <w:spacing w:val="0"/>
          <w:position w:val="0"/>
          <w:sz w:val="22"/>
          <w:shd w:fill="auto" w:val="clear"/>
        </w:rPr>
      </w:pPr>
    </w:p>
    <w:p>
      <w:pPr>
        <w:tabs>
          <w:tab w:val="left" w:pos="720" w:leader="none"/>
          <w:tab w:val="left" w:pos="426" w:leader="none"/>
          <w:tab w:val="left" w:pos="9498" w:leader="dot"/>
        </w:tabs>
        <w:spacing w:before="0" w:after="0" w:line="240"/>
        <w:ind w:right="0" w:left="0" w:hanging="72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ΣΥΣΤΗΜΑ ΑΝΤΙΣΤΑΘΜΙΣΗΣ ΛΕΒΗΤΑ</w:t>
        <w:tab/>
        <w:t xml:space="preserve">7</w:t>
      </w:r>
    </w:p>
    <w:p>
      <w:pPr>
        <w:tabs>
          <w:tab w:val="left" w:pos="426" w:leader="none"/>
        </w:tabs>
        <w:spacing w:before="0" w:after="0" w:line="265"/>
        <w:ind w:right="0" w:left="0" w:hanging="720"/>
        <w:jc w:val="left"/>
        <w:rPr>
          <w:rFonts w:ascii="Arial" w:hAnsi="Arial" w:cs="Arial" w:eastAsia="Arial"/>
          <w:color w:val="000000"/>
          <w:spacing w:val="0"/>
          <w:position w:val="0"/>
          <w:sz w:val="22"/>
          <w:shd w:fill="auto" w:val="clear"/>
        </w:rPr>
      </w:pPr>
    </w:p>
    <w:p>
      <w:pPr>
        <w:tabs>
          <w:tab w:val="left" w:pos="5115" w:leader="none"/>
        </w:tabs>
        <w:spacing w:before="0" w:after="120" w:line="240"/>
        <w:ind w:right="0" w:left="0" w:firstLine="0"/>
        <w:jc w:val="center"/>
        <w:rPr>
          <w:rFonts w:ascii="Arial" w:hAnsi="Arial" w:cs="Arial" w:eastAsia="Arial"/>
          <w:b/>
          <w:color w:val="000000"/>
          <w:spacing w:val="0"/>
          <w:position w:val="0"/>
          <w:sz w:val="22"/>
          <w:shd w:fill="auto" w:val="clear"/>
        </w:rPr>
      </w:pPr>
    </w:p>
    <w:p>
      <w:pPr>
        <w:tabs>
          <w:tab w:val="left" w:pos="5115" w:leader="none"/>
        </w:tabs>
        <w:spacing w:before="0" w:after="120" w:line="240"/>
        <w:ind w:right="0" w:left="0" w:firstLine="0"/>
        <w:jc w:val="center"/>
        <w:rPr>
          <w:rFonts w:ascii="Arial" w:hAnsi="Arial" w:cs="Arial" w:eastAsia="Arial"/>
          <w:b/>
          <w:color w:val="000000"/>
          <w:spacing w:val="0"/>
          <w:position w:val="0"/>
          <w:sz w:val="22"/>
          <w:shd w:fill="auto" w:val="clear"/>
        </w:rPr>
      </w:pPr>
    </w:p>
    <w:p>
      <w:pPr>
        <w:tabs>
          <w:tab w:val="left" w:pos="5115" w:leader="none"/>
        </w:tabs>
        <w:spacing w:before="0" w:after="120" w:line="240"/>
        <w:ind w:right="0" w:left="0" w:firstLine="0"/>
        <w:jc w:val="center"/>
        <w:rPr>
          <w:rFonts w:ascii="Arial" w:hAnsi="Arial" w:cs="Arial" w:eastAsia="Arial"/>
          <w:b/>
          <w:color w:val="000000"/>
          <w:spacing w:val="0"/>
          <w:position w:val="0"/>
          <w:sz w:val="22"/>
          <w:shd w:fill="auto" w:val="clear"/>
        </w:rPr>
      </w:pPr>
    </w:p>
    <w:p>
      <w:pPr>
        <w:tabs>
          <w:tab w:val="left" w:pos="5115" w:leader="none"/>
        </w:tabs>
        <w:spacing w:before="0" w:after="120" w:line="240"/>
        <w:ind w:right="0" w:left="0" w:firstLine="0"/>
        <w:jc w:val="center"/>
        <w:rPr>
          <w:rFonts w:ascii="Arial" w:hAnsi="Arial" w:cs="Arial" w:eastAsia="Arial"/>
          <w:b/>
          <w:color w:val="000000"/>
          <w:spacing w:val="0"/>
          <w:position w:val="0"/>
          <w:sz w:val="20"/>
          <w:shd w:fill="auto" w:val="clear"/>
        </w:rPr>
      </w:pPr>
      <w:r>
        <w:rPr>
          <w:rFonts w:ascii="Arial" w:hAnsi="Arial" w:cs="Arial" w:eastAsia="Arial"/>
          <w:b/>
          <w:color w:val="000000"/>
          <w:spacing w:val="0"/>
          <w:position w:val="0"/>
          <w:sz w:val="20"/>
          <w:shd w:fill="auto" w:val="clear"/>
        </w:rPr>
        <w:t xml:space="preserve">ΔΗΜΟΣ ΗΡΑΚΛΕΙΟΥ 2018</w:t>
      </w:r>
    </w:p>
    <w:p>
      <w:pPr>
        <w:tabs>
          <w:tab w:val="left" w:pos="284" w:leader="none"/>
        </w:tabs>
        <w:spacing w:before="0" w:after="120" w:line="264"/>
        <w:ind w:right="0" w:left="6" w:firstLine="284"/>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1</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ΑΝΤΙΚΑΤΑΣΤΑΣΗ ΦΩΤΙΣΤΙΚΩΝ ΣΩΜΑΤΩΝ</w:t>
      </w:r>
    </w:p>
    <w:p>
      <w:pPr>
        <w:tabs>
          <w:tab w:val="left" w:pos="426" w:leader="none"/>
        </w:tabs>
        <w:suppressAutoHyphens w:val="true"/>
        <w:spacing w:before="0" w:after="120" w:line="264"/>
        <w:ind w:right="0" w:left="426"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1.1 </w:t>
      </w:r>
      <w:r>
        <w:rPr>
          <w:rFonts w:ascii="Arial" w:hAnsi="Arial" w:cs="Arial" w:eastAsia="Arial"/>
          <w:color w:val="000000"/>
          <w:spacing w:val="0"/>
          <w:position w:val="0"/>
          <w:sz w:val="22"/>
          <w:u w:val="single"/>
          <w:shd w:fill="auto" w:val="clear"/>
        </w:rPr>
        <w:t xml:space="preserve">: </w:t>
      </w:r>
      <w:r>
        <w:rPr>
          <w:rFonts w:ascii="Arial" w:hAnsi="Arial" w:cs="Arial" w:eastAsia="Arial"/>
          <w:color w:val="000000"/>
          <w:spacing w:val="0"/>
          <w:position w:val="0"/>
          <w:sz w:val="22"/>
          <w:u w:val="single"/>
          <w:shd w:fill="auto" w:val="clear"/>
        </w:rPr>
        <w:t xml:space="preserve">τεχνικές προδιάγραφες γραμμικών φωτιστικών σωμάτων</w:t>
      </w:r>
    </w:p>
    <w:p>
      <w:pPr>
        <w:suppressAutoHyphens w:val="true"/>
        <w:spacing w:before="0" w:after="120" w:line="264"/>
        <w:ind w:right="220" w:left="426"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γραμμικά φωτιστικά θα είναι τεχνολογίας LED (για αντικατάσταση των παλαιών φωτιστικών τύπου “σκαφάκι” με λαμπτήρες φθορισμού T8 2x36W) με το απαραίτητο σύστημα ανάρτησης από την οροφή.</w:t>
      </w:r>
      <w:r>
        <w:rPr>
          <w:rFonts w:ascii="Arial" w:hAnsi="Arial" w:cs="Arial" w:eastAsia="Arial"/>
          <w:b/>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Θα πρέπει απαραιτήτως, να πληρούν τα κάτωθι τεχνικά χαρακτηριστικά και προδιαγραφές και να συνοδεύονται από όλες τις ζητούμενες πιστοποιήσεις– διασφαλίσεις.</w:t>
      </w:r>
    </w:p>
    <w:p>
      <w:pPr>
        <w:suppressAutoHyphens w:val="true"/>
        <w:spacing w:before="120" w:after="120" w:line="264"/>
        <w:ind w:right="220" w:left="425" w:firstLine="0"/>
        <w:jc w:val="both"/>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ΚΑΤΑΣΚΕΥΑΣΤΙΚΑ ΧΑΡΑΚΤΗΡΙΣΤΙΚΑ </w:t>
      </w:r>
    </w:p>
    <w:p>
      <w:pPr>
        <w:numPr>
          <w:ilvl w:val="0"/>
          <w:numId w:val="24"/>
        </w:numPr>
        <w:suppressAutoHyphens w:val="true"/>
        <w:spacing w:before="0" w:after="120" w:line="264"/>
        <w:ind w:right="220" w:left="714" w:hanging="147"/>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Σώμα φωτιστικού:</w:t>
      </w:r>
    </w:p>
    <w:p>
      <w:pPr>
        <w:numPr>
          <w:ilvl w:val="0"/>
          <w:numId w:val="24"/>
        </w:numPr>
        <w:suppressAutoHyphens w:val="true"/>
        <w:spacing w:before="0" w:after="120" w:line="264"/>
        <w:ind w:right="220" w:left="993"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κατασκευασμένο</w:t>
      </w:r>
      <w:r>
        <w:rPr>
          <w:rFonts w:ascii="Arial" w:hAnsi="Arial" w:cs="Arial" w:eastAsia="Arial"/>
          <w:b/>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από φύλλο αλουμινίου με ηλεκτροστατική βαφή</w:t>
      </w:r>
    </w:p>
    <w:p>
      <w:pPr>
        <w:numPr>
          <w:ilvl w:val="0"/>
          <w:numId w:val="24"/>
        </w:numPr>
        <w:suppressAutoHyphens w:val="true"/>
        <w:spacing w:before="0" w:after="120" w:line="264"/>
        <w:ind w:right="220" w:left="993"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βαφή σε απόχρωση λευκού</w:t>
      </w:r>
    </w:p>
    <w:p>
      <w:pPr>
        <w:numPr>
          <w:ilvl w:val="0"/>
          <w:numId w:val="24"/>
        </w:numPr>
        <w:suppressAutoHyphens w:val="true"/>
        <w:spacing w:before="0" w:after="120" w:line="264"/>
        <w:ind w:right="220" w:left="993"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κατάλληλο για τοποθέτηση σε εύφλεκτες επιφάνειες </w:t>
      </w:r>
    </w:p>
    <w:p>
      <w:pPr>
        <w:numPr>
          <w:ilvl w:val="0"/>
          <w:numId w:val="24"/>
        </w:numPr>
        <w:suppressAutoHyphens w:val="true"/>
        <w:spacing w:before="0" w:after="120" w:line="264"/>
        <w:ind w:right="220" w:left="993"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διαστάσεις φωτιστικού περίπου 1200 mm x 100 mm x 70 mm (απόκλιση </w:t>
      </w:r>
      <w:r>
        <w:rPr>
          <w:rFonts w:ascii="Arial" w:hAnsi="Arial" w:cs="Arial" w:eastAsia="Arial"/>
          <w:color w:val="000000"/>
          <w:spacing w:val="0"/>
          <w:position w:val="0"/>
          <w:sz w:val="22"/>
          <w:shd w:fill="auto" w:val="clear"/>
        </w:rPr>
        <w:t xml:space="preserve">±10%)</w:t>
      </w:r>
    </w:p>
    <w:p>
      <w:pPr>
        <w:numPr>
          <w:ilvl w:val="0"/>
          <w:numId w:val="24"/>
        </w:numPr>
        <w:suppressAutoHyphens w:val="true"/>
        <w:spacing w:before="0" w:after="120" w:line="264"/>
        <w:ind w:right="220" w:left="720" w:hanging="153"/>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Κάλυμμα-διαχύτης οπτικής μονάδας:</w:t>
      </w:r>
    </w:p>
    <w:p>
      <w:pPr>
        <w:numPr>
          <w:ilvl w:val="0"/>
          <w:numId w:val="2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μερικώς διαυγές από ακρυλικό υλικό (PMMA) ανθεκτικό στις υψηλές θερμοκρασίες</w:t>
      </w:r>
    </w:p>
    <w:p>
      <w:pPr>
        <w:numPr>
          <w:ilvl w:val="0"/>
          <w:numId w:val="2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μηχανικής αντοχή σε κρούσεις ≥</w:t>
      </w:r>
      <w:r>
        <w:rPr>
          <w:rFonts w:ascii="Arial" w:hAnsi="Arial" w:cs="Arial" w:eastAsia="Arial"/>
          <w:b/>
          <w:color w:val="000000"/>
          <w:spacing w:val="0"/>
          <w:position w:val="0"/>
          <w:sz w:val="22"/>
          <w:shd w:fill="auto" w:val="clear"/>
        </w:rPr>
        <w:t xml:space="preserve">ΙΚ02</w:t>
      </w:r>
    </w:p>
    <w:p>
      <w:pPr>
        <w:numPr>
          <w:ilvl w:val="0"/>
          <w:numId w:val="24"/>
        </w:numPr>
        <w:suppressAutoHyphens w:val="true"/>
        <w:spacing w:before="0" w:after="120" w:line="264"/>
        <w:ind w:right="220" w:left="720" w:hanging="153"/>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Οπτική μονάδα:</w:t>
      </w:r>
    </w:p>
    <w:p>
      <w:pPr>
        <w:numPr>
          <w:ilvl w:val="0"/>
          <w:numId w:val="2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κατανομή φωτεινής έντασης </w:t>
      </w:r>
      <w:r>
        <w:rPr>
          <w:rFonts w:ascii="Arial" w:hAnsi="Arial" w:cs="Arial" w:eastAsia="Arial"/>
          <w:b/>
          <w:color w:val="000000"/>
          <w:spacing w:val="0"/>
          <w:position w:val="0"/>
          <w:sz w:val="22"/>
          <w:shd w:fill="auto" w:val="clear"/>
        </w:rPr>
        <w:t xml:space="preserve">συμμετρική, 100-110</w:t>
      </w:r>
      <w:r>
        <w:rPr>
          <w:rFonts w:ascii="Arial" w:hAnsi="Arial" w:cs="Arial" w:eastAsia="Arial"/>
          <w:b/>
          <w:color w:val="000000"/>
          <w:spacing w:val="0"/>
          <w:position w:val="0"/>
          <w:sz w:val="22"/>
          <w:shd w:fill="auto" w:val="clear"/>
          <w:vertAlign w:val="superscript"/>
        </w:rPr>
        <w:t xml:space="preserve">ο</w:t>
      </w:r>
      <w:r>
        <w:rPr>
          <w:rFonts w:ascii="Arial" w:hAnsi="Arial" w:cs="Arial" w:eastAsia="Arial"/>
          <w:color w:val="000000"/>
          <w:spacing w:val="0"/>
          <w:position w:val="0"/>
          <w:sz w:val="22"/>
          <w:shd w:fill="auto" w:val="clear"/>
        </w:rPr>
        <w:t xml:space="preserve">, άμεσου φωτισμού</w:t>
      </w:r>
    </w:p>
    <w:p>
      <w:pPr>
        <w:numPr>
          <w:ilvl w:val="0"/>
          <w:numId w:val="2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διατήρηση της φωτεινής ροής των LED (LM80-08 &amp; TM21): </w:t>
      </w:r>
      <w:r>
        <w:rPr>
          <w:rFonts w:ascii="Arial" w:hAnsi="Arial" w:cs="Arial" w:eastAsia="Arial"/>
          <w:b/>
          <w:color w:val="000000"/>
          <w:spacing w:val="0"/>
          <w:position w:val="0"/>
          <w:sz w:val="22"/>
          <w:shd w:fill="auto" w:val="clear"/>
        </w:rPr>
        <w:t xml:space="preserve">≥</w:t>
      </w:r>
      <w:r>
        <w:rPr>
          <w:rFonts w:ascii="Arial" w:hAnsi="Arial" w:cs="Arial" w:eastAsia="Arial"/>
          <w:color w:val="000000"/>
          <w:spacing w:val="0"/>
          <w:position w:val="0"/>
          <w:sz w:val="22"/>
          <w:shd w:fill="auto" w:val="clear"/>
        </w:rPr>
        <w:t xml:space="preserve"> </w:t>
      </w:r>
      <w:r>
        <w:rPr>
          <w:rFonts w:ascii="Arial" w:hAnsi="Arial" w:cs="Arial" w:eastAsia="Arial"/>
          <w:b/>
          <w:color w:val="000000"/>
          <w:spacing w:val="0"/>
          <w:position w:val="0"/>
          <w:sz w:val="22"/>
          <w:shd w:fill="auto" w:val="clear"/>
        </w:rPr>
        <w:t xml:space="preserve">L70B50 @50.000 ώρες</w:t>
      </w:r>
      <w:r>
        <w:rPr>
          <w:rFonts w:ascii="Arial" w:hAnsi="Arial" w:cs="Arial" w:eastAsia="Arial"/>
          <w:color w:val="000000"/>
          <w:spacing w:val="0"/>
          <w:position w:val="0"/>
          <w:sz w:val="22"/>
          <w:shd w:fill="auto" w:val="clear"/>
        </w:rPr>
        <w:t xml:space="preserve"> </w:t>
      </w:r>
    </w:p>
    <w:p>
      <w:pPr>
        <w:numPr>
          <w:ilvl w:val="0"/>
          <w:numId w:val="2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δείκτης χρωματικής απόδοσης: </w:t>
      </w:r>
      <w:r>
        <w:rPr>
          <w:rFonts w:ascii="Arial" w:hAnsi="Arial" w:cs="Arial" w:eastAsia="Arial"/>
          <w:b/>
          <w:color w:val="000000"/>
          <w:spacing w:val="0"/>
          <w:position w:val="0"/>
          <w:sz w:val="22"/>
          <w:shd w:fill="auto" w:val="clear"/>
        </w:rPr>
        <w:t xml:space="preserve">CRI ≥80</w:t>
      </w:r>
    </w:p>
    <w:p>
      <w:pPr>
        <w:numPr>
          <w:ilvl w:val="0"/>
          <w:numId w:val="2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θερμοκρασία χρώματος (CCT): </w:t>
      </w:r>
      <w:r>
        <w:rPr>
          <w:rFonts w:ascii="Arial" w:hAnsi="Arial" w:cs="Arial" w:eastAsia="Arial"/>
          <w:b/>
          <w:color w:val="000000"/>
          <w:spacing w:val="0"/>
          <w:position w:val="0"/>
          <w:sz w:val="22"/>
          <w:shd w:fill="auto" w:val="clear"/>
        </w:rPr>
        <w:t xml:space="preserve">4000K </w:t>
      </w:r>
      <w:r>
        <w:rPr>
          <w:rFonts w:ascii="Arial" w:hAnsi="Arial" w:cs="Arial" w:eastAsia="Arial"/>
          <w:b/>
          <w:color w:val="000000"/>
          <w:spacing w:val="0"/>
          <w:position w:val="0"/>
          <w:sz w:val="22"/>
          <w:shd w:fill="auto" w:val="clear"/>
        </w:rPr>
        <w:t xml:space="preserve">± 5%</w:t>
      </w:r>
    </w:p>
    <w:p>
      <w:pPr>
        <w:numPr>
          <w:ilvl w:val="0"/>
          <w:numId w:val="24"/>
        </w:numPr>
        <w:suppressAutoHyphens w:val="true"/>
        <w:spacing w:before="0" w:after="120" w:line="264"/>
        <w:ind w:right="220" w:left="720" w:hanging="153"/>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Στεγανότητα φωτιστικού: </w:t>
      </w:r>
      <w:r>
        <w:rPr>
          <w:rFonts w:ascii="Arial" w:hAnsi="Arial" w:cs="Arial" w:eastAsia="Arial"/>
          <w:color w:val="000000"/>
          <w:spacing w:val="0"/>
          <w:position w:val="0"/>
          <w:sz w:val="22"/>
          <w:shd w:fill="auto" w:val="clear"/>
        </w:rPr>
        <w:t xml:space="preserve">τουλάχιστον </w:t>
      </w:r>
      <w:r>
        <w:rPr>
          <w:rFonts w:ascii="Arial" w:hAnsi="Arial" w:cs="Arial" w:eastAsia="Arial"/>
          <w:b/>
          <w:color w:val="000000"/>
          <w:spacing w:val="0"/>
          <w:position w:val="0"/>
          <w:sz w:val="22"/>
          <w:shd w:fill="auto" w:val="clear"/>
        </w:rPr>
        <w:t xml:space="preserve">IP44</w:t>
      </w:r>
    </w:p>
    <w:p>
      <w:pPr>
        <w:numPr>
          <w:ilvl w:val="0"/>
          <w:numId w:val="24"/>
        </w:numPr>
        <w:suppressAutoHyphens w:val="true"/>
        <w:spacing w:before="0" w:after="120" w:line="264"/>
        <w:ind w:right="220" w:left="720" w:hanging="15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Ρυθμός αστοχίας οργάνου στις 5.000 ώρες λειτουργίας ≤ 1%.</w:t>
      </w:r>
    </w:p>
    <w:p>
      <w:pPr>
        <w:numPr>
          <w:ilvl w:val="0"/>
          <w:numId w:val="24"/>
        </w:numPr>
        <w:suppressAutoHyphens w:val="true"/>
        <w:spacing w:before="0" w:after="120" w:line="264"/>
        <w:ind w:right="220" w:left="720" w:hanging="153"/>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Μέθοδος τοποθέτησης</w:t>
      </w:r>
    </w:p>
    <w:p>
      <w:pPr>
        <w:numPr>
          <w:ilvl w:val="0"/>
          <w:numId w:val="2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απευθείας σε επιφάνεια οροφής και δυνατότητα κρέμασης με ειδικά εξαρτήματα</w:t>
      </w:r>
    </w:p>
    <w:p>
      <w:pPr>
        <w:suppressAutoHyphens w:val="true"/>
        <w:spacing w:before="120" w:after="120" w:line="264"/>
        <w:ind w:right="220" w:left="425" w:firstLine="0"/>
        <w:jc w:val="both"/>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ΗΛΕΚΤΡΙΚΑ &amp; ΦΩΤΟΜΕΤΡΙΚΑ ΧΑΡΑΚΤΗΡΙΣΤΙΚΑ</w:t>
      </w:r>
    </w:p>
    <w:tbl>
      <w:tblPr/>
      <w:tblGrid>
        <w:gridCol w:w="4548"/>
        <w:gridCol w:w="4322"/>
      </w:tblGrid>
      <w:tr>
        <w:trPr>
          <w:trHeight w:val="340" w:hRule="auto"/>
          <w:jc w:val="center"/>
        </w:trPr>
        <w:tc>
          <w:tcPr>
            <w:tcW w:w="454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34"/>
              </w:numPr>
              <w:suppressAutoHyphens w:val="true"/>
              <w:spacing w:before="40" w:after="40" w:line="264"/>
              <w:ind w:right="220" w:left="399" w:hanging="283"/>
              <w:jc w:val="left"/>
              <w:rPr>
                <w:spacing w:val="0"/>
                <w:position w:val="0"/>
                <w:sz w:val="22"/>
                <w:shd w:fill="auto" w:val="clear"/>
              </w:rPr>
            </w:pPr>
            <w:r>
              <w:rPr>
                <w:rFonts w:ascii="Arial" w:hAnsi="Arial" w:cs="Arial" w:eastAsia="Arial"/>
                <w:color w:val="000000"/>
                <w:spacing w:val="0"/>
                <w:position w:val="0"/>
                <w:sz w:val="22"/>
                <w:shd w:fill="auto" w:val="clear"/>
              </w:rPr>
              <w:t xml:space="preserve">Ονομαστική τάση εισόδου:</w:t>
            </w:r>
          </w:p>
        </w:tc>
        <w:tc>
          <w:tcPr>
            <w:tcW w:w="432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220-240V AC – 50/60Hz</w:t>
            </w:r>
          </w:p>
        </w:tc>
      </w:tr>
      <w:tr>
        <w:trPr>
          <w:trHeight w:val="340" w:hRule="auto"/>
          <w:jc w:val="center"/>
        </w:trPr>
        <w:tc>
          <w:tcPr>
            <w:tcW w:w="454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37"/>
              </w:numPr>
              <w:suppressAutoHyphens w:val="true"/>
              <w:spacing w:before="40" w:after="40" w:line="264"/>
              <w:ind w:right="220" w:left="399" w:hanging="283"/>
              <w:jc w:val="left"/>
              <w:rPr>
                <w:spacing w:val="0"/>
                <w:position w:val="0"/>
                <w:sz w:val="22"/>
                <w:shd w:fill="auto" w:val="clear"/>
              </w:rPr>
            </w:pPr>
            <w:r>
              <w:rPr>
                <w:rFonts w:ascii="Arial" w:hAnsi="Arial" w:cs="Arial" w:eastAsia="Arial"/>
                <w:color w:val="000000"/>
                <w:spacing w:val="0"/>
                <w:position w:val="0"/>
                <w:sz w:val="22"/>
                <w:shd w:fill="auto" w:val="clear"/>
              </w:rPr>
              <w:t xml:space="preserve">Εύρος θερμοκρασίας λειτουργίας:</w:t>
            </w:r>
          </w:p>
        </w:tc>
        <w:tc>
          <w:tcPr>
            <w:tcW w:w="432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τουλάχιστον από 0</w:t>
            </w:r>
            <w:r>
              <w:rPr>
                <w:rFonts w:ascii="Arial" w:hAnsi="Arial" w:cs="Arial" w:eastAsia="Arial"/>
                <w:color w:val="000000"/>
                <w:spacing w:val="0"/>
                <w:position w:val="0"/>
                <w:sz w:val="22"/>
                <w:shd w:fill="auto" w:val="clear"/>
                <w:vertAlign w:val="superscript"/>
              </w:rPr>
              <w:t xml:space="preserve">ο</w:t>
            </w:r>
            <w:r>
              <w:rPr>
                <w:rFonts w:ascii="Arial" w:hAnsi="Arial" w:cs="Arial" w:eastAsia="Arial"/>
                <w:color w:val="000000"/>
                <w:spacing w:val="0"/>
                <w:position w:val="0"/>
                <w:sz w:val="22"/>
                <w:shd w:fill="auto" w:val="clear"/>
              </w:rPr>
              <w:t xml:space="preserve">C έως +30</w:t>
            </w:r>
            <w:r>
              <w:rPr>
                <w:rFonts w:ascii="Arial" w:hAnsi="Arial" w:cs="Arial" w:eastAsia="Arial"/>
                <w:color w:val="000000"/>
                <w:spacing w:val="0"/>
                <w:position w:val="0"/>
                <w:sz w:val="22"/>
                <w:shd w:fill="auto" w:val="clear"/>
                <w:vertAlign w:val="superscript"/>
              </w:rPr>
              <w:t xml:space="preserve">ο</w:t>
            </w:r>
            <w:r>
              <w:rPr>
                <w:rFonts w:ascii="Arial" w:hAnsi="Arial" w:cs="Arial" w:eastAsia="Arial"/>
                <w:color w:val="000000"/>
                <w:spacing w:val="0"/>
                <w:position w:val="0"/>
                <w:sz w:val="22"/>
                <w:shd w:fill="auto" w:val="clear"/>
              </w:rPr>
              <w:t xml:space="preserve">C</w:t>
            </w:r>
          </w:p>
        </w:tc>
      </w:tr>
      <w:tr>
        <w:trPr>
          <w:trHeight w:val="340" w:hRule="auto"/>
          <w:jc w:val="center"/>
        </w:trPr>
        <w:tc>
          <w:tcPr>
            <w:tcW w:w="454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40"/>
              </w:numPr>
              <w:suppressAutoHyphens w:val="true"/>
              <w:spacing w:before="40" w:after="40" w:line="264"/>
              <w:ind w:right="220" w:left="399" w:hanging="283"/>
              <w:jc w:val="left"/>
              <w:rPr>
                <w:spacing w:val="0"/>
                <w:position w:val="0"/>
                <w:sz w:val="22"/>
                <w:shd w:fill="auto" w:val="clear"/>
              </w:rPr>
            </w:pPr>
            <w:r>
              <w:rPr>
                <w:rFonts w:ascii="Arial" w:hAnsi="Arial" w:cs="Arial" w:eastAsia="Arial"/>
                <w:color w:val="000000"/>
                <w:spacing w:val="0"/>
                <w:position w:val="0"/>
                <w:sz w:val="22"/>
                <w:shd w:fill="auto" w:val="clear"/>
              </w:rPr>
              <w:t xml:space="preserve">Ηλεκτρική κλάση μόνωσης:</w:t>
            </w:r>
          </w:p>
        </w:tc>
        <w:tc>
          <w:tcPr>
            <w:tcW w:w="432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Class </w:t>
            </w:r>
            <w:r>
              <w:rPr>
                <w:rFonts w:ascii="Arial" w:hAnsi="Arial" w:cs="Arial" w:eastAsia="Arial"/>
                <w:color w:val="000000"/>
                <w:spacing w:val="0"/>
                <w:position w:val="0"/>
                <w:sz w:val="22"/>
                <w:shd w:fill="auto" w:val="clear"/>
              </w:rPr>
              <w:t xml:space="preserve">Ι</w:t>
            </w:r>
          </w:p>
        </w:tc>
      </w:tr>
      <w:tr>
        <w:trPr>
          <w:trHeight w:val="340" w:hRule="auto"/>
          <w:jc w:val="center"/>
        </w:trPr>
        <w:tc>
          <w:tcPr>
            <w:tcW w:w="454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43"/>
              </w:numPr>
              <w:suppressAutoHyphens w:val="true"/>
              <w:spacing w:before="40" w:after="40" w:line="264"/>
              <w:ind w:right="220" w:left="399" w:hanging="283"/>
              <w:jc w:val="left"/>
              <w:rPr>
                <w:spacing w:val="0"/>
                <w:position w:val="0"/>
                <w:sz w:val="22"/>
                <w:shd w:fill="auto" w:val="clear"/>
              </w:rPr>
            </w:pPr>
            <w:r>
              <w:rPr>
                <w:rFonts w:ascii="Arial" w:hAnsi="Arial" w:cs="Arial" w:eastAsia="Arial"/>
                <w:color w:val="000000"/>
                <w:spacing w:val="0"/>
                <w:position w:val="0"/>
                <w:sz w:val="22"/>
                <w:shd w:fill="auto" w:val="clear"/>
              </w:rPr>
              <w:t xml:space="preserve">Ονομαστική ισχύς φωτιστικού:</w:t>
            </w:r>
          </w:p>
        </w:tc>
        <w:tc>
          <w:tcPr>
            <w:tcW w:w="432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0" w:firstLine="0"/>
              <w:jc w:val="left"/>
              <w:rPr>
                <w:spacing w:val="0"/>
                <w:position w:val="0"/>
                <w:sz w:val="22"/>
                <w:shd w:fill="auto" w:val="clear"/>
              </w:rPr>
            </w:pPr>
            <w:r>
              <w:rPr>
                <w:rFonts w:ascii="Arial" w:hAnsi="Arial" w:cs="Arial" w:eastAsia="Arial"/>
                <w:b/>
                <w:color w:val="000000"/>
                <w:spacing w:val="0"/>
                <w:position w:val="0"/>
                <w:sz w:val="22"/>
                <w:shd w:fill="auto" w:val="clear"/>
              </w:rPr>
              <w:t xml:space="preserve">≤35W </w:t>
            </w:r>
            <w:r>
              <w:rPr>
                <w:rFonts w:ascii="Arial" w:hAnsi="Arial" w:cs="Arial" w:eastAsia="Arial"/>
                <w:i/>
                <w:color w:val="000000"/>
                <w:spacing w:val="0"/>
                <w:position w:val="0"/>
                <w:sz w:val="22"/>
                <w:shd w:fill="auto" w:val="clear"/>
              </w:rPr>
              <w:t xml:space="preserve">(LED+Driver)</w:t>
            </w:r>
          </w:p>
        </w:tc>
      </w:tr>
      <w:tr>
        <w:trPr>
          <w:trHeight w:val="340" w:hRule="auto"/>
          <w:jc w:val="center"/>
        </w:trPr>
        <w:tc>
          <w:tcPr>
            <w:tcW w:w="454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46"/>
              </w:numPr>
              <w:suppressAutoHyphens w:val="true"/>
              <w:spacing w:before="40" w:after="40" w:line="264"/>
              <w:ind w:right="220" w:left="399" w:hanging="283"/>
              <w:jc w:val="left"/>
              <w:rPr>
                <w:spacing w:val="0"/>
                <w:position w:val="0"/>
                <w:sz w:val="22"/>
                <w:shd w:fill="auto" w:val="clear"/>
              </w:rPr>
            </w:pPr>
            <w:r>
              <w:rPr>
                <w:rFonts w:ascii="Arial" w:hAnsi="Arial" w:cs="Arial" w:eastAsia="Arial"/>
                <w:color w:val="000000"/>
                <w:spacing w:val="0"/>
                <w:position w:val="0"/>
                <w:sz w:val="22"/>
                <w:shd w:fill="auto" w:val="clear"/>
              </w:rPr>
              <w:t xml:space="preserve">Ονομαστική φωτεινή ροή φωτιστικού:</w:t>
            </w:r>
          </w:p>
        </w:tc>
        <w:tc>
          <w:tcPr>
            <w:tcW w:w="432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0" w:firstLine="0"/>
              <w:jc w:val="left"/>
              <w:rPr>
                <w:spacing w:val="0"/>
                <w:position w:val="0"/>
                <w:sz w:val="22"/>
                <w:shd w:fill="auto" w:val="clear"/>
              </w:rPr>
            </w:pPr>
            <w:r>
              <w:rPr>
                <w:rFonts w:ascii="Arial" w:hAnsi="Arial" w:cs="Arial" w:eastAsia="Arial"/>
                <w:b/>
                <w:color w:val="000000"/>
                <w:spacing w:val="0"/>
                <w:position w:val="0"/>
                <w:sz w:val="22"/>
                <w:shd w:fill="auto" w:val="clear"/>
              </w:rPr>
              <w:t xml:space="preserve">≥4600 lm </w:t>
            </w:r>
            <w:r>
              <w:rPr>
                <w:rFonts w:ascii="Arial" w:hAnsi="Arial" w:cs="Arial" w:eastAsia="Arial"/>
                <w:i/>
                <w:color w:val="000000"/>
                <w:spacing w:val="0"/>
                <w:position w:val="0"/>
                <w:sz w:val="22"/>
                <w:shd w:fill="auto" w:val="clear"/>
              </w:rPr>
              <w:t xml:space="preserve">(</w:t>
            </w:r>
            <w:r>
              <w:rPr>
                <w:rFonts w:ascii="Arial" w:hAnsi="Arial" w:cs="Arial" w:eastAsia="Arial"/>
                <w:i/>
                <w:color w:val="000000"/>
                <w:spacing w:val="0"/>
                <w:position w:val="0"/>
                <w:sz w:val="22"/>
                <w:shd w:fill="auto" w:val="clear"/>
              </w:rPr>
              <w:t xml:space="preserve">μετά από θερμικές και οπτικές απώλειες)</w:t>
            </w:r>
          </w:p>
        </w:tc>
      </w:tr>
      <w:tr>
        <w:trPr>
          <w:trHeight w:val="340" w:hRule="auto"/>
          <w:jc w:val="center"/>
        </w:trPr>
        <w:tc>
          <w:tcPr>
            <w:tcW w:w="4548"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116" w:firstLine="0"/>
              <w:jc w:val="center"/>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ή</w:t>
            </w:r>
          </w:p>
          <w:p>
            <w:pPr>
              <w:numPr>
                <w:ilvl w:val="0"/>
                <w:numId w:val="50"/>
              </w:numPr>
              <w:suppressAutoHyphens w:val="true"/>
              <w:spacing w:before="40" w:after="40" w:line="264"/>
              <w:ind w:right="220" w:left="399" w:hanging="283"/>
              <w:jc w:val="left"/>
              <w:rPr>
                <w:spacing w:val="0"/>
                <w:position w:val="0"/>
                <w:sz w:val="22"/>
                <w:shd w:fill="auto" w:val="clear"/>
              </w:rPr>
            </w:pPr>
            <w:r>
              <w:rPr>
                <w:rFonts w:ascii="Arial" w:hAnsi="Arial" w:cs="Arial" w:eastAsia="Arial"/>
                <w:color w:val="000000"/>
                <w:spacing w:val="0"/>
                <w:position w:val="0"/>
                <w:sz w:val="22"/>
                <w:shd w:fill="auto" w:val="clear"/>
              </w:rPr>
              <w:t xml:space="preserve">Ονομαστική απόδοση φωτιστικού:</w:t>
            </w:r>
          </w:p>
        </w:tc>
        <w:tc>
          <w:tcPr>
            <w:tcW w:w="432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≥130 lm/W </w:t>
            </w:r>
            <w:r>
              <w:rPr>
                <w:rFonts w:ascii="Arial" w:hAnsi="Arial" w:cs="Arial" w:eastAsia="Arial"/>
                <w:i/>
                <w:color w:val="000000"/>
                <w:spacing w:val="0"/>
                <w:position w:val="0"/>
                <w:sz w:val="22"/>
                <w:shd w:fill="auto" w:val="clear"/>
              </w:rPr>
              <w:t xml:space="preserve">(</w:t>
            </w:r>
            <w:r>
              <w:rPr>
                <w:rFonts w:ascii="Arial" w:hAnsi="Arial" w:cs="Arial" w:eastAsia="Arial"/>
                <w:i/>
                <w:color w:val="000000"/>
                <w:spacing w:val="0"/>
                <w:position w:val="0"/>
                <w:sz w:val="22"/>
                <w:shd w:fill="auto" w:val="clear"/>
              </w:rPr>
              <w:t xml:space="preserve">μετά από θερμικές και οπτικές απώλειες)</w:t>
            </w:r>
          </w:p>
        </w:tc>
      </w:tr>
    </w:tbl>
    <w:p>
      <w:pPr>
        <w:suppressAutoHyphens w:val="true"/>
        <w:spacing w:before="120" w:after="120" w:line="264"/>
        <w:ind w:right="220" w:left="425" w:firstLine="0"/>
        <w:jc w:val="both"/>
        <w:rPr>
          <w:rFonts w:ascii="Arial" w:hAnsi="Arial" w:cs="Arial" w:eastAsia="Arial"/>
          <w:color w:val="000000"/>
          <w:spacing w:val="0"/>
          <w:position w:val="0"/>
          <w:sz w:val="22"/>
          <w:u w:val="single"/>
          <w:shd w:fill="auto" w:val="clear"/>
        </w:rPr>
      </w:pPr>
    </w:p>
    <w:p>
      <w:pPr>
        <w:suppressAutoHyphens w:val="true"/>
        <w:spacing w:before="120" w:after="120" w:line="264"/>
        <w:ind w:right="220" w:left="425" w:firstLine="0"/>
        <w:jc w:val="both"/>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ΠΙΣΤΟΠΟΙΗΣΕΙΣ-ΔΙΑΣΦΑΛΙΣΕΙΣ </w:t>
      </w:r>
    </w:p>
    <w:p>
      <w:pPr>
        <w:numPr>
          <w:ilvl w:val="0"/>
          <w:numId w:val="54"/>
        </w:numPr>
        <w:suppressAutoHyphens w:val="true"/>
        <w:spacing w:before="0" w:after="120" w:line="264"/>
        <w:ind w:right="220" w:left="851" w:hanging="284"/>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Τεχνικά Φυλλάδια (Prospectus) </w:t>
      </w:r>
      <w:r>
        <w:rPr>
          <w:rFonts w:ascii="Arial" w:hAnsi="Arial" w:cs="Arial" w:eastAsia="Arial"/>
          <w:color w:val="000000"/>
          <w:spacing w:val="0"/>
          <w:position w:val="0"/>
          <w:sz w:val="22"/>
          <w:shd w:fill="auto" w:val="clear"/>
        </w:rPr>
        <w:t xml:space="preserve">για επαλήθευση των τεχνικών χαρακτηριστικών του φωτιστικού (επίσημο έντυπο φυλλάδιο και ιστοσελίδα του κατασκευαστή),</w:t>
      </w:r>
    </w:p>
    <w:p>
      <w:pPr>
        <w:numPr>
          <w:ilvl w:val="0"/>
          <w:numId w:val="54"/>
        </w:numPr>
        <w:suppressAutoHyphens w:val="true"/>
        <w:spacing w:before="0" w:after="120" w:line="264"/>
        <w:ind w:right="220" w:left="851" w:hanging="284"/>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Εγχειρίδιο εγκατάστασης </w:t>
      </w:r>
      <w:r>
        <w:rPr>
          <w:rFonts w:ascii="Arial" w:hAnsi="Arial" w:cs="Arial" w:eastAsia="Arial"/>
          <w:color w:val="000000"/>
          <w:spacing w:val="0"/>
          <w:position w:val="0"/>
          <w:sz w:val="22"/>
          <w:shd w:fill="auto" w:val="clear"/>
        </w:rPr>
        <w:t xml:space="preserve">(installation manual) του φωτιστικού</w:t>
      </w:r>
    </w:p>
    <w:p>
      <w:pPr>
        <w:numPr>
          <w:ilvl w:val="0"/>
          <w:numId w:val="54"/>
        </w:numPr>
        <w:suppressAutoHyphens w:val="true"/>
        <w:spacing w:before="0" w:after="120" w:line="264"/>
        <w:ind w:right="220" w:left="851" w:hanging="284"/>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Δήλωση συμμόρφωσης CE</w:t>
      </w:r>
    </w:p>
    <w:p>
      <w:pPr>
        <w:numPr>
          <w:ilvl w:val="0"/>
          <w:numId w:val="54"/>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οδηγία LVD 2014/35/EK ή μεταγενέστερη και τα πρότυπα:</w:t>
      </w:r>
    </w:p>
    <w:p>
      <w:pPr>
        <w:numPr>
          <w:ilvl w:val="0"/>
          <w:numId w:val="54"/>
        </w:numPr>
        <w:suppressAutoHyphens w:val="true"/>
        <w:spacing w:before="0" w:after="120" w:line="264"/>
        <w:ind w:right="220" w:left="1418"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 60598-1</w:t>
      </w:r>
    </w:p>
    <w:p>
      <w:pPr>
        <w:numPr>
          <w:ilvl w:val="0"/>
          <w:numId w:val="54"/>
        </w:numPr>
        <w:suppressAutoHyphens w:val="true"/>
        <w:spacing w:before="0" w:after="120" w:line="264"/>
        <w:ind w:right="220" w:left="1418"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 60598-2-1</w:t>
      </w:r>
    </w:p>
    <w:p>
      <w:pPr>
        <w:numPr>
          <w:ilvl w:val="0"/>
          <w:numId w:val="54"/>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οδηγία EMC 2014/30/ΕΚ ή μεταγενέστερη και τα πρότυπα:</w:t>
      </w:r>
    </w:p>
    <w:p>
      <w:pPr>
        <w:numPr>
          <w:ilvl w:val="0"/>
          <w:numId w:val="54"/>
        </w:numPr>
        <w:suppressAutoHyphens w:val="true"/>
        <w:spacing w:before="0" w:after="120" w:line="264"/>
        <w:ind w:right="220" w:left="1418"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EN 61000-3-2, EN 61000-3-3</w:t>
      </w:r>
    </w:p>
    <w:p>
      <w:pPr>
        <w:numPr>
          <w:ilvl w:val="0"/>
          <w:numId w:val="54"/>
        </w:numPr>
        <w:suppressAutoHyphens w:val="true"/>
        <w:spacing w:before="0" w:after="120" w:line="264"/>
        <w:ind w:right="220" w:left="1418"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 55015, ΕΝ 61547</w:t>
      </w:r>
    </w:p>
    <w:p>
      <w:pPr>
        <w:numPr>
          <w:ilvl w:val="0"/>
          <w:numId w:val="54"/>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οδηγία RoHS 2011/65/ΕΚ ή μεταγενέστερη</w:t>
      </w:r>
    </w:p>
    <w:p>
      <w:pPr>
        <w:numPr>
          <w:ilvl w:val="0"/>
          <w:numId w:val="54"/>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 62471 (Φωτοβιολογικής καταλληλότητας &amp; ασφάλειας)</w:t>
      </w:r>
    </w:p>
    <w:p>
      <w:pPr>
        <w:numPr>
          <w:ilvl w:val="0"/>
          <w:numId w:val="54"/>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Πιστοποιητικά ISO 9001:2015 &amp; ISO14001:2015 </w:t>
      </w:r>
      <w:r>
        <w:rPr>
          <w:rFonts w:ascii="Arial" w:hAnsi="Arial" w:cs="Arial" w:eastAsia="Arial"/>
          <w:color w:val="000000"/>
          <w:spacing w:val="0"/>
          <w:position w:val="0"/>
          <w:sz w:val="22"/>
          <w:shd w:fill="auto" w:val="clear"/>
        </w:rPr>
        <w:t xml:space="preserve">του εργοστασίου κατασκευής των φωτιστικών με σκοπό σχεδιασμό, παραγωγή και πωλήσεις συστημάτων φωτισμού από αναγνωρισμένο φορέα πιστοποίησης.</w:t>
      </w:r>
    </w:p>
    <w:p>
      <w:pPr>
        <w:numPr>
          <w:ilvl w:val="0"/>
          <w:numId w:val="54"/>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Πλήρη φωτοτεχνικά στοιχεία</w:t>
      </w:r>
      <w:r>
        <w:rPr>
          <w:rFonts w:ascii="Arial" w:hAnsi="Arial" w:cs="Arial" w:eastAsia="Arial"/>
          <w:color w:val="000000"/>
          <w:spacing w:val="0"/>
          <w:position w:val="0"/>
          <w:sz w:val="22"/>
          <w:shd w:fill="auto" w:val="clear"/>
        </w:rPr>
        <w:t xml:space="preserve"> σε ηλεκτρονική μορφή .ldt, κατάλληλα για άμεση εισαγωγή σε ανοικτά προγράμματα υπολογισμών (DIALUX, RELUX κ.α.).</w:t>
      </w:r>
    </w:p>
    <w:p>
      <w:pPr>
        <w:numPr>
          <w:ilvl w:val="0"/>
          <w:numId w:val="54"/>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Εργοστασιακή εγγύηση του φωτιστικού τουλάχιστον 3 έτη</w:t>
      </w:r>
      <w:r>
        <w:rPr>
          <w:rFonts w:ascii="Arial" w:hAnsi="Arial" w:cs="Arial" w:eastAsia="Arial"/>
          <w:color w:val="000000"/>
          <w:spacing w:val="0"/>
          <w:position w:val="0"/>
          <w:sz w:val="22"/>
          <w:shd w:fill="auto" w:val="clear"/>
        </w:rPr>
        <w:t xml:space="preserve"> συνοδευόμενη από τους γραπτούς όρους εγγύησης του κατασκευαστή.</w:t>
      </w:r>
    </w:p>
    <w:p>
      <w:pPr>
        <w:suppressAutoHyphens w:val="true"/>
        <w:spacing w:before="100" w:after="120" w:line="264"/>
        <w:ind w:right="220" w:left="426"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1.2</w:t>
      </w:r>
      <w:r>
        <w:rPr>
          <w:rFonts w:ascii="Arial" w:hAnsi="Arial" w:cs="Arial" w:eastAsia="Arial"/>
          <w:color w:val="000000"/>
          <w:spacing w:val="0"/>
          <w:position w:val="0"/>
          <w:sz w:val="22"/>
          <w:u w:val="single"/>
          <w:shd w:fill="auto" w:val="clear"/>
        </w:rPr>
        <w:t xml:space="preserve"> : </w:t>
      </w:r>
      <w:r>
        <w:rPr>
          <w:rFonts w:ascii="Arial" w:hAnsi="Arial" w:cs="Arial" w:eastAsia="Arial"/>
          <w:color w:val="000000"/>
          <w:spacing w:val="0"/>
          <w:position w:val="0"/>
          <w:sz w:val="22"/>
          <w:u w:val="single"/>
          <w:shd w:fill="auto" w:val="clear"/>
        </w:rPr>
        <w:t xml:space="preserve">Τεχνικές προδιαγραφές φωτιστικών σωμάτων τύπου πλαφονιέρας</w:t>
      </w:r>
    </w:p>
    <w:p>
      <w:pPr>
        <w:suppressAutoHyphens w:val="true"/>
        <w:spacing w:before="0" w:after="120" w:line="264"/>
        <w:ind w:right="220" w:left="426"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φωτιστικά θα είναι τεχνολογίας LED τύπου πλαφονιέρας στεγανά για αποθήκες και χώρους υγιεινής.</w:t>
      </w:r>
      <w:r>
        <w:rPr>
          <w:rFonts w:ascii="Arial" w:hAnsi="Arial" w:cs="Arial" w:eastAsia="Arial"/>
          <w:b/>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Θα πρέπει </w:t>
      </w:r>
      <w:r>
        <w:rPr>
          <w:rFonts w:ascii="Arial" w:hAnsi="Arial" w:cs="Arial" w:eastAsia="Arial"/>
          <w:b/>
          <w:color w:val="000000"/>
          <w:spacing w:val="0"/>
          <w:position w:val="0"/>
          <w:sz w:val="22"/>
          <w:u w:val="single"/>
          <w:shd w:fill="auto" w:val="clear"/>
        </w:rPr>
        <w:t xml:space="preserve">απαραιτήτως</w:t>
      </w:r>
      <w:r>
        <w:rPr>
          <w:rFonts w:ascii="Arial" w:hAnsi="Arial" w:cs="Arial" w:eastAsia="Arial"/>
          <w:color w:val="000000"/>
          <w:spacing w:val="0"/>
          <w:position w:val="0"/>
          <w:sz w:val="22"/>
          <w:shd w:fill="auto" w:val="clear"/>
        </w:rPr>
        <w:t xml:space="preserve">, να πληρούν τα κάτωθι τεχνικά χαρακτηριστικά και προδιαγραφές και να συνοδεύονται από όλες τις ζητούμενες πιστοποιήσεις– διασφαλίσεις.</w:t>
      </w:r>
    </w:p>
    <w:p>
      <w:pPr>
        <w:suppressAutoHyphens w:val="true"/>
        <w:spacing w:before="120" w:after="120" w:line="264"/>
        <w:ind w:right="220" w:left="425" w:firstLine="0"/>
        <w:jc w:val="both"/>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ΚΑΤΑΣΚΕΥΑΣΤΙΚΑ ΧΑΡΑΚΤΗΡΙΣΤΙΚΑ </w:t>
      </w:r>
    </w:p>
    <w:p>
      <w:pPr>
        <w:numPr>
          <w:ilvl w:val="0"/>
          <w:numId w:val="64"/>
        </w:numPr>
        <w:suppressAutoHyphens w:val="true"/>
        <w:spacing w:before="0" w:after="120" w:line="264"/>
        <w:ind w:right="220" w:left="851" w:hanging="288"/>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Σώμα φωτιστικού:</w:t>
      </w:r>
    </w:p>
    <w:p>
      <w:pPr>
        <w:numPr>
          <w:ilvl w:val="0"/>
          <w:numId w:val="64"/>
        </w:numPr>
        <w:suppressAutoHyphens w:val="true"/>
        <w:spacing w:before="0" w:after="120" w:line="264"/>
        <w:ind w:right="220" w:left="993"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βάση στρογγυλού σχήματος κατασκευασμένο</w:t>
      </w:r>
      <w:r>
        <w:rPr>
          <w:rFonts w:ascii="Arial" w:hAnsi="Arial" w:cs="Arial" w:eastAsia="Arial"/>
          <w:b/>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από πολυκαρβονικό υλικό (PC)</w:t>
      </w:r>
    </w:p>
    <w:p>
      <w:pPr>
        <w:numPr>
          <w:ilvl w:val="0"/>
          <w:numId w:val="64"/>
        </w:numPr>
        <w:suppressAutoHyphens w:val="true"/>
        <w:spacing w:before="0" w:after="120" w:line="264"/>
        <w:ind w:right="220" w:left="993"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βαμμένο σε απόχρωση λευκή</w:t>
      </w:r>
    </w:p>
    <w:p>
      <w:pPr>
        <w:numPr>
          <w:ilvl w:val="0"/>
          <w:numId w:val="64"/>
        </w:numPr>
        <w:suppressAutoHyphens w:val="true"/>
        <w:spacing w:before="0" w:after="120" w:line="264"/>
        <w:ind w:right="220" w:left="993" w:hanging="306"/>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πρόσβαση στο εσωτερικό του φωτιστικού με τη χρήση σφικτήρων για εύκολη συντήρηση</w:t>
      </w:r>
    </w:p>
    <w:p>
      <w:pPr>
        <w:numPr>
          <w:ilvl w:val="0"/>
          <w:numId w:val="64"/>
        </w:numPr>
        <w:suppressAutoHyphens w:val="true"/>
        <w:spacing w:before="0" w:after="120" w:line="264"/>
        <w:ind w:right="220" w:left="993"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διαστάσεις φωτιστικού 350mm x 130mm (απόκλιση </w:t>
      </w:r>
      <w:r>
        <w:rPr>
          <w:rFonts w:ascii="Arial" w:hAnsi="Arial" w:cs="Arial" w:eastAsia="Arial"/>
          <w:color w:val="000000"/>
          <w:spacing w:val="0"/>
          <w:position w:val="0"/>
          <w:sz w:val="22"/>
          <w:shd w:fill="auto" w:val="clear"/>
        </w:rPr>
        <w:t xml:space="preserve">±5%)</w:t>
      </w:r>
    </w:p>
    <w:p>
      <w:pPr>
        <w:numPr>
          <w:ilvl w:val="0"/>
          <w:numId w:val="64"/>
        </w:numPr>
        <w:suppressAutoHyphens w:val="true"/>
        <w:spacing w:before="0" w:after="120" w:line="264"/>
        <w:ind w:right="220" w:left="993"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βάρος φωτιστικού ≤2,0kg</w:t>
      </w:r>
    </w:p>
    <w:p>
      <w:pPr>
        <w:numPr>
          <w:ilvl w:val="0"/>
          <w:numId w:val="64"/>
        </w:numPr>
        <w:suppressAutoHyphens w:val="true"/>
        <w:spacing w:before="0" w:after="120" w:line="264"/>
        <w:ind w:right="220" w:left="851" w:hanging="29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Κάλυμμα-διαχύτης οπτικής μονάδας:</w:t>
      </w:r>
    </w:p>
    <w:p>
      <w:pPr>
        <w:numPr>
          <w:ilvl w:val="0"/>
          <w:numId w:val="6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μερικώς διαυγές από πολυκαρβονικό υλικό (PC) ανθεκτικό στις υψηλές θερμοκρασίες</w:t>
      </w:r>
    </w:p>
    <w:p>
      <w:pPr>
        <w:numPr>
          <w:ilvl w:val="0"/>
          <w:numId w:val="6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μηχανικής αντοχή σε κρούσεις ≥</w:t>
      </w:r>
      <w:r>
        <w:rPr>
          <w:rFonts w:ascii="Arial" w:hAnsi="Arial" w:cs="Arial" w:eastAsia="Arial"/>
          <w:b/>
          <w:color w:val="000000"/>
          <w:spacing w:val="0"/>
          <w:position w:val="0"/>
          <w:sz w:val="22"/>
          <w:shd w:fill="auto" w:val="clear"/>
        </w:rPr>
        <w:t xml:space="preserve">ΙΚ08</w:t>
      </w:r>
    </w:p>
    <w:p>
      <w:pPr>
        <w:numPr>
          <w:ilvl w:val="0"/>
          <w:numId w:val="64"/>
        </w:numPr>
        <w:suppressAutoHyphens w:val="true"/>
        <w:spacing w:before="0" w:after="120" w:line="264"/>
        <w:ind w:right="220" w:left="851" w:hanging="29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Οπτική μονάδα</w:t>
      </w:r>
    </w:p>
    <w:p>
      <w:pPr>
        <w:numPr>
          <w:ilvl w:val="0"/>
          <w:numId w:val="6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κατανομή φωτεινής έντασης </w:t>
      </w:r>
      <w:r>
        <w:rPr>
          <w:rFonts w:ascii="Arial" w:hAnsi="Arial" w:cs="Arial" w:eastAsia="Arial"/>
          <w:b/>
          <w:color w:val="000000"/>
          <w:spacing w:val="0"/>
          <w:position w:val="0"/>
          <w:sz w:val="22"/>
          <w:shd w:fill="auto" w:val="clear"/>
        </w:rPr>
        <w:t xml:space="preserve">συμμετρική, 80-110</w:t>
      </w:r>
      <w:r>
        <w:rPr>
          <w:rFonts w:ascii="Arial" w:hAnsi="Arial" w:cs="Arial" w:eastAsia="Arial"/>
          <w:b/>
          <w:color w:val="000000"/>
          <w:spacing w:val="0"/>
          <w:position w:val="0"/>
          <w:sz w:val="22"/>
          <w:shd w:fill="auto" w:val="clear"/>
          <w:vertAlign w:val="superscript"/>
        </w:rPr>
        <w:t xml:space="preserve">ο</w:t>
      </w:r>
      <w:r>
        <w:rPr>
          <w:rFonts w:ascii="Arial" w:hAnsi="Arial" w:cs="Arial" w:eastAsia="Arial"/>
          <w:color w:val="000000"/>
          <w:spacing w:val="0"/>
          <w:position w:val="0"/>
          <w:sz w:val="22"/>
          <w:shd w:fill="auto" w:val="clear"/>
        </w:rPr>
        <w:t xml:space="preserve">, άμεσου φωτισμού</w:t>
      </w:r>
    </w:p>
    <w:p>
      <w:pPr>
        <w:numPr>
          <w:ilvl w:val="0"/>
          <w:numId w:val="6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διατήρηση της φωτεινής ροής των LED (LM80-08 &amp; TM21): </w:t>
      </w:r>
      <w:r>
        <w:rPr>
          <w:rFonts w:ascii="Arial" w:hAnsi="Arial" w:cs="Arial" w:eastAsia="Arial"/>
          <w:b/>
          <w:color w:val="000000"/>
          <w:spacing w:val="0"/>
          <w:position w:val="0"/>
          <w:sz w:val="22"/>
          <w:shd w:fill="auto" w:val="clear"/>
        </w:rPr>
        <w:t xml:space="preserve">≥</w:t>
      </w:r>
      <w:r>
        <w:rPr>
          <w:rFonts w:ascii="Arial" w:hAnsi="Arial" w:cs="Arial" w:eastAsia="Arial"/>
          <w:color w:val="000000"/>
          <w:spacing w:val="0"/>
          <w:position w:val="0"/>
          <w:sz w:val="22"/>
          <w:shd w:fill="auto" w:val="clear"/>
        </w:rPr>
        <w:t xml:space="preserve"> </w:t>
      </w:r>
      <w:r>
        <w:rPr>
          <w:rFonts w:ascii="Arial" w:hAnsi="Arial" w:cs="Arial" w:eastAsia="Arial"/>
          <w:b/>
          <w:color w:val="000000"/>
          <w:spacing w:val="0"/>
          <w:position w:val="0"/>
          <w:sz w:val="22"/>
          <w:shd w:fill="auto" w:val="clear"/>
        </w:rPr>
        <w:t xml:space="preserve">L70B50 @50.000 ώρες</w:t>
      </w:r>
      <w:r>
        <w:rPr>
          <w:rFonts w:ascii="Arial" w:hAnsi="Arial" w:cs="Arial" w:eastAsia="Arial"/>
          <w:color w:val="000000"/>
          <w:spacing w:val="0"/>
          <w:position w:val="0"/>
          <w:sz w:val="22"/>
          <w:shd w:fill="auto" w:val="clear"/>
        </w:rPr>
        <w:t xml:space="preserve"> </w:t>
      </w:r>
    </w:p>
    <w:p>
      <w:pPr>
        <w:numPr>
          <w:ilvl w:val="0"/>
          <w:numId w:val="6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δείκτης χρωματικής απόδοσης: </w:t>
      </w:r>
      <w:r>
        <w:rPr>
          <w:rFonts w:ascii="Arial" w:hAnsi="Arial" w:cs="Arial" w:eastAsia="Arial"/>
          <w:b/>
          <w:color w:val="000000"/>
          <w:spacing w:val="0"/>
          <w:position w:val="0"/>
          <w:sz w:val="22"/>
          <w:shd w:fill="auto" w:val="clear"/>
        </w:rPr>
        <w:t xml:space="preserve">CRI ≥80</w:t>
      </w:r>
    </w:p>
    <w:p>
      <w:pPr>
        <w:numPr>
          <w:ilvl w:val="0"/>
          <w:numId w:val="64"/>
        </w:numPr>
        <w:suppressAutoHyphens w:val="true"/>
        <w:spacing w:before="0" w:after="120" w:line="264"/>
        <w:ind w:right="220" w:left="993" w:hanging="284"/>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θερμοκρασία χρώματος (CCT): </w:t>
      </w:r>
      <w:r>
        <w:rPr>
          <w:rFonts w:ascii="Arial" w:hAnsi="Arial" w:cs="Arial" w:eastAsia="Arial"/>
          <w:b/>
          <w:color w:val="000000"/>
          <w:spacing w:val="0"/>
          <w:position w:val="0"/>
          <w:sz w:val="22"/>
          <w:shd w:fill="auto" w:val="clear"/>
        </w:rPr>
        <w:t xml:space="preserve">4000K </w:t>
      </w:r>
      <w:r>
        <w:rPr>
          <w:rFonts w:ascii="Arial" w:hAnsi="Arial" w:cs="Arial" w:eastAsia="Arial"/>
          <w:b/>
          <w:color w:val="000000"/>
          <w:spacing w:val="0"/>
          <w:position w:val="0"/>
          <w:sz w:val="22"/>
          <w:shd w:fill="auto" w:val="clear"/>
        </w:rPr>
        <w:t xml:space="preserve">± 5%</w:t>
      </w:r>
    </w:p>
    <w:p>
      <w:pPr>
        <w:numPr>
          <w:ilvl w:val="0"/>
          <w:numId w:val="64"/>
        </w:numPr>
        <w:suppressAutoHyphens w:val="true"/>
        <w:spacing w:before="0" w:after="120" w:line="264"/>
        <w:ind w:right="220" w:left="851" w:hanging="29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Στεγανότητα φωτιστικού:</w:t>
      </w:r>
      <w:r>
        <w:rPr>
          <w:rFonts w:ascii="Arial" w:hAnsi="Arial" w:cs="Arial" w:eastAsia="Arial"/>
          <w:color w:val="000000"/>
          <w:spacing w:val="0"/>
          <w:position w:val="0"/>
          <w:sz w:val="22"/>
          <w:shd w:fill="auto" w:val="clear"/>
        </w:rPr>
        <w:t xml:space="preserve"> τουλάχιστον </w:t>
      </w:r>
      <w:r>
        <w:rPr>
          <w:rFonts w:ascii="Arial" w:hAnsi="Arial" w:cs="Arial" w:eastAsia="Arial"/>
          <w:b/>
          <w:color w:val="000000"/>
          <w:spacing w:val="0"/>
          <w:position w:val="0"/>
          <w:sz w:val="22"/>
          <w:shd w:fill="auto" w:val="clear"/>
        </w:rPr>
        <w:t xml:space="preserve">IP65</w:t>
      </w:r>
    </w:p>
    <w:p>
      <w:pPr>
        <w:numPr>
          <w:ilvl w:val="0"/>
          <w:numId w:val="64"/>
        </w:numPr>
        <w:suppressAutoHyphens w:val="true"/>
        <w:spacing w:before="0" w:after="120" w:line="264"/>
        <w:ind w:right="220" w:left="720" w:hanging="15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Ρυθμός αστοχίας οργάνου στις 5.000 ώρες λειτουργίας ≤ 0,7 %.</w:t>
      </w:r>
    </w:p>
    <w:p>
      <w:pPr>
        <w:numPr>
          <w:ilvl w:val="0"/>
          <w:numId w:val="64"/>
        </w:numPr>
        <w:suppressAutoHyphens w:val="true"/>
        <w:spacing w:before="0" w:after="120" w:line="264"/>
        <w:ind w:right="220" w:left="851" w:hanging="29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Μέθοδος τοποθέτησης</w:t>
      </w:r>
    </w:p>
    <w:p>
      <w:pPr>
        <w:numPr>
          <w:ilvl w:val="0"/>
          <w:numId w:val="64"/>
        </w:numPr>
        <w:suppressAutoHyphens w:val="true"/>
        <w:spacing w:before="0" w:after="120" w:line="264"/>
        <w:ind w:right="220" w:left="993"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σε επιφάνεια τοίχου ή οροφής (θα περιλαμβάνονται τα υλικά στήριξης)</w:t>
      </w:r>
    </w:p>
    <w:p>
      <w:pPr>
        <w:suppressAutoHyphens w:val="true"/>
        <w:spacing w:before="120" w:after="120" w:line="264"/>
        <w:ind w:right="220" w:left="425" w:firstLine="0"/>
        <w:jc w:val="both"/>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ΗΛΕΚΤΡΙΚΑ &amp; ΦΩΤΟΜΕΤΡΙΚΑ ΧΑΡΑΚΤΗΡΙΣΤΙΚΑ</w:t>
      </w:r>
    </w:p>
    <w:tbl>
      <w:tblPr/>
      <w:tblGrid>
        <w:gridCol w:w="4820"/>
        <w:gridCol w:w="3652"/>
      </w:tblGrid>
      <w:tr>
        <w:trPr>
          <w:trHeight w:val="340" w:hRule="auto"/>
          <w:jc w:val="left"/>
        </w:trPr>
        <w:tc>
          <w:tcPr>
            <w:tcW w:w="482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78"/>
              </w:numPr>
              <w:suppressAutoHyphens w:val="true"/>
              <w:spacing w:before="40" w:after="40" w:line="264"/>
              <w:ind w:right="220" w:left="993" w:hanging="360"/>
              <w:jc w:val="both"/>
              <w:rPr>
                <w:spacing w:val="0"/>
                <w:position w:val="0"/>
                <w:sz w:val="22"/>
                <w:shd w:fill="auto" w:val="clear"/>
              </w:rPr>
            </w:pPr>
            <w:r>
              <w:rPr>
                <w:rFonts w:ascii="Arial" w:hAnsi="Arial" w:cs="Arial" w:eastAsia="Arial"/>
                <w:color w:val="000000"/>
                <w:spacing w:val="0"/>
                <w:position w:val="0"/>
                <w:sz w:val="22"/>
                <w:shd w:fill="auto" w:val="clear"/>
              </w:rPr>
              <w:t xml:space="preserve">Ονομαστική τάση εισόδου:</w:t>
            </w:r>
          </w:p>
        </w:tc>
        <w:tc>
          <w:tcPr>
            <w:tcW w:w="365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220-240V AC / 50Hz</w:t>
            </w:r>
          </w:p>
        </w:tc>
      </w:tr>
      <w:tr>
        <w:trPr>
          <w:trHeight w:val="340" w:hRule="auto"/>
          <w:jc w:val="left"/>
        </w:trPr>
        <w:tc>
          <w:tcPr>
            <w:tcW w:w="482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81"/>
              </w:numPr>
              <w:suppressAutoHyphens w:val="true"/>
              <w:spacing w:before="40" w:after="40" w:line="264"/>
              <w:ind w:right="220" w:left="993" w:hanging="360"/>
              <w:jc w:val="both"/>
              <w:rPr>
                <w:spacing w:val="0"/>
                <w:position w:val="0"/>
                <w:sz w:val="22"/>
                <w:shd w:fill="auto" w:val="clear"/>
              </w:rPr>
            </w:pPr>
            <w:r>
              <w:rPr>
                <w:rFonts w:ascii="Arial" w:hAnsi="Arial" w:cs="Arial" w:eastAsia="Arial"/>
                <w:color w:val="000000"/>
                <w:spacing w:val="0"/>
                <w:position w:val="0"/>
                <w:sz w:val="22"/>
                <w:shd w:fill="auto" w:val="clear"/>
              </w:rPr>
              <w:t xml:space="preserve">Εύρος θερμοκρασίας λειτουργίας:</w:t>
            </w:r>
          </w:p>
        </w:tc>
        <w:tc>
          <w:tcPr>
            <w:tcW w:w="365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τουλάχιστον από -20</w:t>
            </w:r>
            <w:r>
              <w:rPr>
                <w:rFonts w:ascii="Arial" w:hAnsi="Arial" w:cs="Arial" w:eastAsia="Arial"/>
                <w:color w:val="000000"/>
                <w:spacing w:val="0"/>
                <w:position w:val="0"/>
                <w:sz w:val="22"/>
                <w:shd w:fill="auto" w:val="clear"/>
                <w:vertAlign w:val="superscript"/>
              </w:rPr>
              <w:t xml:space="preserve">ο</w:t>
            </w:r>
            <w:r>
              <w:rPr>
                <w:rFonts w:ascii="Arial" w:hAnsi="Arial" w:cs="Arial" w:eastAsia="Arial"/>
                <w:color w:val="000000"/>
                <w:spacing w:val="0"/>
                <w:position w:val="0"/>
                <w:sz w:val="22"/>
                <w:shd w:fill="auto" w:val="clear"/>
              </w:rPr>
              <w:t xml:space="preserve">C έως +35</w:t>
            </w:r>
            <w:r>
              <w:rPr>
                <w:rFonts w:ascii="Arial" w:hAnsi="Arial" w:cs="Arial" w:eastAsia="Arial"/>
                <w:color w:val="000000"/>
                <w:spacing w:val="0"/>
                <w:position w:val="0"/>
                <w:sz w:val="22"/>
                <w:shd w:fill="auto" w:val="clear"/>
                <w:vertAlign w:val="superscript"/>
              </w:rPr>
              <w:t xml:space="preserve">ο</w:t>
            </w:r>
            <w:r>
              <w:rPr>
                <w:rFonts w:ascii="Arial" w:hAnsi="Arial" w:cs="Arial" w:eastAsia="Arial"/>
                <w:color w:val="000000"/>
                <w:spacing w:val="0"/>
                <w:position w:val="0"/>
                <w:sz w:val="22"/>
                <w:shd w:fill="auto" w:val="clear"/>
              </w:rPr>
              <w:t xml:space="preserve">C</w:t>
            </w:r>
          </w:p>
        </w:tc>
      </w:tr>
      <w:tr>
        <w:trPr>
          <w:trHeight w:val="340" w:hRule="auto"/>
          <w:jc w:val="left"/>
        </w:trPr>
        <w:tc>
          <w:tcPr>
            <w:tcW w:w="482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84"/>
              </w:numPr>
              <w:suppressAutoHyphens w:val="true"/>
              <w:spacing w:before="40" w:after="40" w:line="264"/>
              <w:ind w:right="220" w:left="993" w:hanging="360"/>
              <w:jc w:val="both"/>
              <w:rPr>
                <w:spacing w:val="0"/>
                <w:position w:val="0"/>
                <w:sz w:val="22"/>
                <w:shd w:fill="auto" w:val="clear"/>
              </w:rPr>
            </w:pPr>
            <w:r>
              <w:rPr>
                <w:rFonts w:ascii="Arial" w:hAnsi="Arial" w:cs="Arial" w:eastAsia="Arial"/>
                <w:color w:val="000000"/>
                <w:spacing w:val="0"/>
                <w:position w:val="0"/>
                <w:sz w:val="22"/>
                <w:shd w:fill="auto" w:val="clear"/>
              </w:rPr>
              <w:t xml:space="preserve">Ηλεκτρική κλάση μόνωσης:</w:t>
            </w:r>
          </w:p>
        </w:tc>
        <w:tc>
          <w:tcPr>
            <w:tcW w:w="365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Class </w:t>
            </w:r>
            <w:r>
              <w:rPr>
                <w:rFonts w:ascii="Arial" w:hAnsi="Arial" w:cs="Arial" w:eastAsia="Arial"/>
                <w:color w:val="000000"/>
                <w:spacing w:val="0"/>
                <w:position w:val="0"/>
                <w:sz w:val="22"/>
                <w:shd w:fill="auto" w:val="clear"/>
              </w:rPr>
              <w:t xml:space="preserve">ΙΙ</w:t>
            </w:r>
          </w:p>
        </w:tc>
      </w:tr>
      <w:tr>
        <w:trPr>
          <w:trHeight w:val="340" w:hRule="auto"/>
          <w:jc w:val="left"/>
        </w:trPr>
        <w:tc>
          <w:tcPr>
            <w:tcW w:w="482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87"/>
              </w:numPr>
              <w:suppressAutoHyphens w:val="true"/>
              <w:spacing w:before="40" w:after="40" w:line="264"/>
              <w:ind w:right="220" w:left="993" w:hanging="360"/>
              <w:jc w:val="both"/>
              <w:rPr>
                <w:spacing w:val="0"/>
                <w:position w:val="0"/>
                <w:sz w:val="22"/>
                <w:shd w:fill="auto" w:val="clear"/>
              </w:rPr>
            </w:pPr>
            <w:r>
              <w:rPr>
                <w:rFonts w:ascii="Arial" w:hAnsi="Arial" w:cs="Arial" w:eastAsia="Arial"/>
                <w:color w:val="000000"/>
                <w:spacing w:val="0"/>
                <w:position w:val="0"/>
                <w:sz w:val="22"/>
                <w:shd w:fill="auto" w:val="clear"/>
              </w:rPr>
              <w:t xml:space="preserve">Ονομαστική ισχύς φωτιστικού:</w:t>
            </w:r>
          </w:p>
        </w:tc>
        <w:tc>
          <w:tcPr>
            <w:tcW w:w="365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0" w:firstLine="0"/>
              <w:jc w:val="both"/>
              <w:rPr>
                <w:spacing w:val="0"/>
                <w:position w:val="0"/>
                <w:sz w:val="22"/>
                <w:shd w:fill="auto" w:val="clear"/>
              </w:rPr>
            </w:pPr>
            <w:r>
              <w:rPr>
                <w:rFonts w:ascii="Arial" w:hAnsi="Arial" w:cs="Arial" w:eastAsia="Arial"/>
                <w:b/>
                <w:color w:val="000000"/>
                <w:spacing w:val="0"/>
                <w:position w:val="0"/>
                <w:sz w:val="22"/>
                <w:shd w:fill="auto" w:val="clear"/>
              </w:rPr>
              <w:t xml:space="preserve">≤20W </w:t>
            </w:r>
            <w:r>
              <w:rPr>
                <w:rFonts w:ascii="Arial" w:hAnsi="Arial" w:cs="Arial" w:eastAsia="Arial"/>
                <w:i/>
                <w:color w:val="000000"/>
                <w:spacing w:val="0"/>
                <w:position w:val="0"/>
                <w:sz w:val="22"/>
                <w:shd w:fill="auto" w:val="clear"/>
              </w:rPr>
              <w:t xml:space="preserve">(LED+Driver)</w:t>
            </w:r>
          </w:p>
        </w:tc>
      </w:tr>
      <w:tr>
        <w:trPr>
          <w:trHeight w:val="340" w:hRule="auto"/>
          <w:jc w:val="left"/>
        </w:trPr>
        <w:tc>
          <w:tcPr>
            <w:tcW w:w="482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90"/>
              </w:numPr>
              <w:suppressAutoHyphens w:val="true"/>
              <w:spacing w:before="40" w:after="40" w:line="264"/>
              <w:ind w:right="220" w:left="993" w:hanging="360"/>
              <w:jc w:val="both"/>
              <w:rPr>
                <w:spacing w:val="0"/>
                <w:position w:val="0"/>
                <w:sz w:val="22"/>
                <w:shd w:fill="auto" w:val="clear"/>
              </w:rPr>
            </w:pPr>
            <w:r>
              <w:rPr>
                <w:rFonts w:ascii="Arial" w:hAnsi="Arial" w:cs="Arial" w:eastAsia="Arial"/>
                <w:color w:val="000000"/>
                <w:spacing w:val="0"/>
                <w:position w:val="0"/>
                <w:sz w:val="22"/>
                <w:shd w:fill="auto" w:val="clear"/>
              </w:rPr>
              <w:t xml:space="preserve">Ονομαστική φωτεινή ροή φωτιστικού:</w:t>
            </w:r>
          </w:p>
        </w:tc>
        <w:tc>
          <w:tcPr>
            <w:tcW w:w="365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0" w:firstLine="0"/>
              <w:jc w:val="both"/>
              <w:rPr>
                <w:spacing w:val="0"/>
                <w:position w:val="0"/>
                <w:sz w:val="22"/>
                <w:shd w:fill="auto" w:val="clear"/>
              </w:rPr>
            </w:pPr>
            <w:r>
              <w:rPr>
                <w:rFonts w:ascii="Arial" w:hAnsi="Arial" w:cs="Arial" w:eastAsia="Arial"/>
                <w:b/>
                <w:color w:val="000000"/>
                <w:spacing w:val="0"/>
                <w:position w:val="0"/>
                <w:sz w:val="22"/>
                <w:shd w:fill="auto" w:val="clear"/>
              </w:rPr>
              <w:t xml:space="preserve">≥1800 lm </w:t>
            </w:r>
            <w:r>
              <w:rPr>
                <w:rFonts w:ascii="Arial" w:hAnsi="Arial" w:cs="Arial" w:eastAsia="Arial"/>
                <w:i/>
                <w:color w:val="000000"/>
                <w:spacing w:val="0"/>
                <w:position w:val="0"/>
                <w:sz w:val="22"/>
                <w:shd w:fill="auto" w:val="clear"/>
              </w:rPr>
              <w:t xml:space="preserve">(</w:t>
            </w:r>
            <w:r>
              <w:rPr>
                <w:rFonts w:ascii="Arial" w:hAnsi="Arial" w:cs="Arial" w:eastAsia="Arial"/>
                <w:i/>
                <w:color w:val="000000"/>
                <w:spacing w:val="0"/>
                <w:position w:val="0"/>
                <w:sz w:val="22"/>
                <w:shd w:fill="auto" w:val="clear"/>
              </w:rPr>
              <w:t xml:space="preserve">μετά από θερμικές και οπτικές απώλειες)</w:t>
            </w:r>
          </w:p>
        </w:tc>
      </w:tr>
      <w:tr>
        <w:trPr>
          <w:trHeight w:val="340" w:hRule="auto"/>
          <w:jc w:val="left"/>
        </w:trPr>
        <w:tc>
          <w:tcPr>
            <w:tcW w:w="482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93"/>
              </w:numPr>
              <w:suppressAutoHyphens w:val="true"/>
              <w:spacing w:before="40" w:after="40" w:line="264"/>
              <w:ind w:right="220" w:left="993" w:hanging="360"/>
              <w:jc w:val="both"/>
              <w:rPr>
                <w:spacing w:val="0"/>
                <w:position w:val="0"/>
                <w:sz w:val="22"/>
                <w:shd w:fill="auto" w:val="clear"/>
              </w:rPr>
            </w:pPr>
            <w:r>
              <w:rPr>
                <w:rFonts w:ascii="Arial" w:hAnsi="Arial" w:cs="Arial" w:eastAsia="Arial"/>
                <w:color w:val="000000"/>
                <w:spacing w:val="0"/>
                <w:position w:val="0"/>
                <w:sz w:val="22"/>
                <w:shd w:fill="auto" w:val="clear"/>
              </w:rPr>
              <w:t xml:space="preserve">Ονομαστική απόδοση φωτιστικού:</w:t>
            </w:r>
          </w:p>
        </w:tc>
        <w:tc>
          <w:tcPr>
            <w:tcW w:w="3652"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40" w:after="40" w:line="264"/>
              <w:ind w:right="220"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≥95 lm/W </w:t>
            </w:r>
            <w:r>
              <w:rPr>
                <w:rFonts w:ascii="Arial" w:hAnsi="Arial" w:cs="Arial" w:eastAsia="Arial"/>
                <w:i/>
                <w:color w:val="000000"/>
                <w:spacing w:val="0"/>
                <w:position w:val="0"/>
                <w:sz w:val="22"/>
                <w:shd w:fill="auto" w:val="clear"/>
              </w:rPr>
              <w:t xml:space="preserve">(</w:t>
            </w:r>
            <w:r>
              <w:rPr>
                <w:rFonts w:ascii="Arial" w:hAnsi="Arial" w:cs="Arial" w:eastAsia="Arial"/>
                <w:i/>
                <w:color w:val="000000"/>
                <w:spacing w:val="0"/>
                <w:position w:val="0"/>
                <w:sz w:val="22"/>
                <w:shd w:fill="auto" w:val="clear"/>
              </w:rPr>
              <w:t xml:space="preserve">μετά από θερμικές και οπτικές απώλειες)</w:t>
            </w:r>
          </w:p>
        </w:tc>
      </w:tr>
    </w:tbl>
    <w:p>
      <w:pPr>
        <w:suppressAutoHyphens w:val="true"/>
        <w:spacing w:before="120" w:after="120" w:line="264"/>
        <w:ind w:right="220" w:left="425" w:firstLine="0"/>
        <w:jc w:val="both"/>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ΠΙΣΤΟΠΟΙΗΣΕΙΣ-ΔΙΑΣΦΑΛΙΣΕΙΣ </w:t>
      </w:r>
    </w:p>
    <w:p>
      <w:pPr>
        <w:numPr>
          <w:ilvl w:val="0"/>
          <w:numId w:val="97"/>
        </w:numPr>
        <w:suppressAutoHyphens w:val="true"/>
        <w:spacing w:before="0" w:after="120" w:line="264"/>
        <w:ind w:right="220" w:left="851" w:hanging="284"/>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Τεχνικά Φυλλάδια (Prospectus) </w:t>
      </w:r>
      <w:r>
        <w:rPr>
          <w:rFonts w:ascii="Arial" w:hAnsi="Arial" w:cs="Arial" w:eastAsia="Arial"/>
          <w:color w:val="000000"/>
          <w:spacing w:val="0"/>
          <w:position w:val="0"/>
          <w:sz w:val="22"/>
          <w:shd w:fill="auto" w:val="clear"/>
        </w:rPr>
        <w:t xml:space="preserve">για επαλήθευση των τεχνικών χαρακτηριστικών του φωτιστικού (επίσημο έντυπο φυλλάδιο και ιστοσελίδα του κατασκευαστή),</w:t>
      </w:r>
    </w:p>
    <w:p>
      <w:pPr>
        <w:numPr>
          <w:ilvl w:val="0"/>
          <w:numId w:val="97"/>
        </w:numPr>
        <w:suppressAutoHyphens w:val="true"/>
        <w:spacing w:before="0" w:after="120" w:line="264"/>
        <w:ind w:right="220" w:left="851" w:hanging="284"/>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Εγχειρίδιο εγκατάστασης </w:t>
      </w:r>
      <w:r>
        <w:rPr>
          <w:rFonts w:ascii="Arial" w:hAnsi="Arial" w:cs="Arial" w:eastAsia="Arial"/>
          <w:color w:val="000000"/>
          <w:spacing w:val="0"/>
          <w:position w:val="0"/>
          <w:sz w:val="22"/>
          <w:shd w:fill="auto" w:val="clear"/>
        </w:rPr>
        <w:t xml:space="preserve">(installation manual) του φωτιστικού</w:t>
      </w:r>
    </w:p>
    <w:p>
      <w:pPr>
        <w:numPr>
          <w:ilvl w:val="0"/>
          <w:numId w:val="97"/>
        </w:numPr>
        <w:suppressAutoHyphens w:val="true"/>
        <w:spacing w:before="0" w:after="120" w:line="264"/>
        <w:ind w:right="220" w:left="851" w:hanging="284"/>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Δήλωση συμμόρφωσης CE</w:t>
      </w:r>
    </w:p>
    <w:p>
      <w:pPr>
        <w:numPr>
          <w:ilvl w:val="0"/>
          <w:numId w:val="97"/>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οδηγία LVD 2014/35/EK ή μεταγενέστερη και τα σχετικά πρότυπα:</w:t>
      </w:r>
    </w:p>
    <w:p>
      <w:pPr>
        <w:numPr>
          <w:ilvl w:val="0"/>
          <w:numId w:val="97"/>
        </w:numPr>
        <w:suppressAutoHyphens w:val="true"/>
        <w:spacing w:before="0" w:after="120" w:line="264"/>
        <w:ind w:right="220" w:left="1418"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 60598-1</w:t>
      </w:r>
    </w:p>
    <w:p>
      <w:pPr>
        <w:numPr>
          <w:ilvl w:val="0"/>
          <w:numId w:val="97"/>
        </w:numPr>
        <w:suppressAutoHyphens w:val="true"/>
        <w:spacing w:before="0" w:after="120" w:line="264"/>
        <w:ind w:right="220" w:left="1418"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 60598-2-1</w:t>
      </w:r>
    </w:p>
    <w:p>
      <w:pPr>
        <w:numPr>
          <w:ilvl w:val="0"/>
          <w:numId w:val="97"/>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οδηγία EMC 2014/30/ΕΚ ή μεταγενέστερη και τα σχετικά πρότυπα:</w:t>
      </w:r>
    </w:p>
    <w:p>
      <w:pPr>
        <w:numPr>
          <w:ilvl w:val="0"/>
          <w:numId w:val="97"/>
        </w:numPr>
        <w:suppressAutoHyphens w:val="true"/>
        <w:spacing w:before="0" w:after="120" w:line="264"/>
        <w:ind w:right="220" w:left="1418"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EN 61000-3-2, EN 61000-3-3</w:t>
      </w:r>
    </w:p>
    <w:p>
      <w:pPr>
        <w:numPr>
          <w:ilvl w:val="0"/>
          <w:numId w:val="97"/>
        </w:numPr>
        <w:suppressAutoHyphens w:val="true"/>
        <w:spacing w:before="0" w:after="120" w:line="264"/>
        <w:ind w:right="220" w:left="1418"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 55015, ΕΝ 61547</w:t>
      </w:r>
    </w:p>
    <w:p>
      <w:pPr>
        <w:numPr>
          <w:ilvl w:val="0"/>
          <w:numId w:val="97"/>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οδηγία RoHS 2011/65/ΕΚ ή μεταγενέστερη</w:t>
      </w:r>
    </w:p>
    <w:p>
      <w:pPr>
        <w:numPr>
          <w:ilvl w:val="0"/>
          <w:numId w:val="97"/>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οδηγία Οικολογικού σχεδιασμού 2009/125/ΕΚ</w:t>
      </w:r>
    </w:p>
    <w:p>
      <w:pPr>
        <w:numPr>
          <w:ilvl w:val="0"/>
          <w:numId w:val="97"/>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 62471 (Φωτοβιολογικής καταλληλότητας &amp; ασφάλειας)</w:t>
      </w:r>
    </w:p>
    <w:p>
      <w:pPr>
        <w:numPr>
          <w:ilvl w:val="0"/>
          <w:numId w:val="97"/>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Πιστοποιητικά ISO 9001:2015 &amp; ISO14001:2015 </w:t>
      </w:r>
      <w:r>
        <w:rPr>
          <w:rFonts w:ascii="Arial" w:hAnsi="Arial" w:cs="Arial" w:eastAsia="Arial"/>
          <w:color w:val="000000"/>
          <w:spacing w:val="0"/>
          <w:position w:val="0"/>
          <w:sz w:val="22"/>
          <w:shd w:fill="auto" w:val="clear"/>
        </w:rPr>
        <w:t xml:space="preserve">του εργοστασίου κατασκευής των φωτιστικών με σκοπό σχεδιασμό, παραγωγή και πωλήσεις συστημάτων φωτισμού από αναγνωρισμένο φορέα πιστοποίησης.</w:t>
      </w:r>
    </w:p>
    <w:p>
      <w:pPr>
        <w:numPr>
          <w:ilvl w:val="0"/>
          <w:numId w:val="97"/>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Πλήρη φωτοτεχνικά στοιχεία</w:t>
      </w:r>
      <w:r>
        <w:rPr>
          <w:rFonts w:ascii="Arial" w:hAnsi="Arial" w:cs="Arial" w:eastAsia="Arial"/>
          <w:color w:val="000000"/>
          <w:spacing w:val="0"/>
          <w:position w:val="0"/>
          <w:sz w:val="22"/>
          <w:shd w:fill="auto" w:val="clear"/>
        </w:rPr>
        <w:t xml:space="preserve"> σε ηλεκτρονική μορφή .ldt, κατάλληλα για άμεση εισαγωγή σε ανοικτά προγράμματα υπολογισμών (DIALUX, RELUX κ.α.).</w:t>
      </w:r>
    </w:p>
    <w:p>
      <w:pPr>
        <w:numPr>
          <w:ilvl w:val="0"/>
          <w:numId w:val="97"/>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Εργοστασιακή εγγύηση του φωτιστικού τουλάχιστον 3 έτη</w:t>
      </w:r>
      <w:r>
        <w:rPr>
          <w:rFonts w:ascii="Arial" w:hAnsi="Arial" w:cs="Arial" w:eastAsia="Arial"/>
          <w:color w:val="000000"/>
          <w:spacing w:val="0"/>
          <w:position w:val="0"/>
          <w:sz w:val="22"/>
          <w:shd w:fill="auto" w:val="clear"/>
        </w:rPr>
        <w:t xml:space="preserve"> συνοδευόμενη από τους γραπτούς όρους εγγύησης του κατασκευαστή.</w:t>
      </w:r>
    </w:p>
    <w:p>
      <w:pPr>
        <w:suppressAutoHyphens w:val="true"/>
        <w:spacing w:before="100" w:after="120" w:line="264"/>
        <w:ind w:right="220" w:left="426" w:firstLine="0"/>
        <w:jc w:val="left"/>
        <w:rPr>
          <w:rFonts w:ascii="Arial" w:hAnsi="Arial" w:cs="Arial" w:eastAsia="Arial"/>
          <w:color w:val="000000"/>
          <w:spacing w:val="0"/>
          <w:position w:val="0"/>
          <w:sz w:val="22"/>
          <w:u w:val="single"/>
          <w:shd w:fill="auto" w:val="clear"/>
        </w:rPr>
      </w:pPr>
      <w:r>
        <w:rPr>
          <w:rFonts w:ascii="Arial" w:hAnsi="Arial" w:cs="Arial" w:eastAsia="Arial"/>
          <w:b/>
          <w:color w:val="000000"/>
          <w:spacing w:val="0"/>
          <w:position w:val="0"/>
          <w:sz w:val="22"/>
          <w:u w:val="single"/>
          <w:shd w:fill="auto" w:val="clear"/>
        </w:rPr>
        <w:t xml:space="preserve">1.3</w:t>
      </w:r>
      <w:r>
        <w:rPr>
          <w:rFonts w:ascii="Arial" w:hAnsi="Arial" w:cs="Arial" w:eastAsia="Arial"/>
          <w:color w:val="000000"/>
          <w:spacing w:val="0"/>
          <w:position w:val="0"/>
          <w:sz w:val="22"/>
          <w:u w:val="single"/>
          <w:shd w:fill="auto" w:val="clear"/>
        </w:rPr>
        <w:t xml:space="preserve"> : </w:t>
      </w:r>
      <w:r>
        <w:rPr>
          <w:rFonts w:ascii="Arial" w:hAnsi="Arial" w:cs="Arial" w:eastAsia="Arial"/>
          <w:color w:val="000000"/>
          <w:spacing w:val="0"/>
          <w:position w:val="0"/>
          <w:sz w:val="22"/>
          <w:u w:val="single"/>
          <w:shd w:fill="auto" w:val="clear"/>
        </w:rPr>
        <w:t xml:space="preserve">Τεχνικές προδιαγραφές φωτιστικών σωμάτων τύπου προβολέα</w:t>
      </w:r>
    </w:p>
    <w:p>
      <w:pPr>
        <w:suppressAutoHyphens w:val="true"/>
        <w:spacing w:before="0" w:after="120" w:line="264"/>
        <w:ind w:right="220" w:left="426"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φωτιστικά θα είναι τεχνολογίας LED τύπου προβολέα στεγανά κατάλληλα για εξωτερικούς χώρους. Θα πρέπει </w:t>
      </w:r>
      <w:r>
        <w:rPr>
          <w:rFonts w:ascii="Arial" w:hAnsi="Arial" w:cs="Arial" w:eastAsia="Arial"/>
          <w:b/>
          <w:color w:val="000000"/>
          <w:spacing w:val="0"/>
          <w:position w:val="0"/>
          <w:sz w:val="22"/>
          <w:u w:val="single"/>
          <w:shd w:fill="auto" w:val="clear"/>
        </w:rPr>
        <w:t xml:space="preserve">απαραιτήτως</w:t>
      </w:r>
      <w:r>
        <w:rPr>
          <w:rFonts w:ascii="Arial" w:hAnsi="Arial" w:cs="Arial" w:eastAsia="Arial"/>
          <w:color w:val="000000"/>
          <w:spacing w:val="0"/>
          <w:position w:val="0"/>
          <w:sz w:val="22"/>
          <w:shd w:fill="auto" w:val="clear"/>
        </w:rPr>
        <w:t xml:space="preserve">, να πληρούν τα κάτωθι τεχνικά χαρακτηριστικά και προδιαγραφές και να συνοδεύονται από όλες τις ζητούμενες πιστοποιήσεις– διασφαλίσεις.</w:t>
      </w:r>
    </w:p>
    <w:p>
      <w:pPr>
        <w:suppressAutoHyphens w:val="true"/>
        <w:spacing w:before="120" w:after="120" w:line="264"/>
        <w:ind w:right="220" w:left="425" w:firstLine="0"/>
        <w:jc w:val="both"/>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ΚΑΤΑΣΚΕΥΑΣΤΙΚΑ ΧΑΡΑΚΤΗΡΙΣΤΙΚΑ </w:t>
      </w:r>
    </w:p>
    <w:p>
      <w:pPr>
        <w:numPr>
          <w:ilvl w:val="0"/>
          <w:numId w:val="107"/>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Σώμα προβολέα:</w:t>
      </w:r>
    </w:p>
    <w:p>
      <w:pPr>
        <w:numPr>
          <w:ilvl w:val="0"/>
          <w:numId w:val="107"/>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κατασκευασμένο από υψηλής πίεσης χυτοπρεσσαριστό κράμα αλουμινίου</w:t>
      </w:r>
    </w:p>
    <w:p>
      <w:pPr>
        <w:numPr>
          <w:ilvl w:val="0"/>
          <w:numId w:val="107"/>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βαμμένο σε απόχρωση γκρι (ενδεικτική απόχρωση RAL7035)</w:t>
      </w:r>
    </w:p>
    <w:p>
      <w:pPr>
        <w:numPr>
          <w:ilvl w:val="0"/>
          <w:numId w:val="107"/>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αεροδυναμικός σχεδιασμός (μετωπική επιφάνεια έκθεσης σε άνεμο &lt;0,165m</w:t>
      </w:r>
      <w:r>
        <w:rPr>
          <w:rFonts w:ascii="Arial" w:hAnsi="Arial" w:cs="Arial" w:eastAsia="Arial"/>
          <w:color w:val="000000"/>
          <w:spacing w:val="0"/>
          <w:position w:val="0"/>
          <w:sz w:val="22"/>
          <w:shd w:fill="auto" w:val="clear"/>
          <w:vertAlign w:val="superscript"/>
        </w:rPr>
        <w:t xml:space="preserve">2</w:t>
      </w:r>
      <w:r>
        <w:rPr>
          <w:rFonts w:ascii="Arial" w:hAnsi="Arial" w:cs="Arial" w:eastAsia="Arial"/>
          <w:color w:val="000000"/>
          <w:spacing w:val="0"/>
          <w:position w:val="0"/>
          <w:sz w:val="22"/>
          <w:shd w:fill="auto" w:val="clear"/>
        </w:rPr>
        <w:t xml:space="preserve">)</w:t>
      </w:r>
    </w:p>
    <w:p>
      <w:pPr>
        <w:numPr>
          <w:ilvl w:val="0"/>
          <w:numId w:val="107"/>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πρόσβαση στο εσωτερικό του προβολέα χωρίς τη χρήση εργαλείων για εύκολη συντήρηση</w:t>
      </w:r>
    </w:p>
    <w:p>
      <w:pPr>
        <w:numPr>
          <w:ilvl w:val="0"/>
          <w:numId w:val="107"/>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ενδεικτικές διαστάσεις φωτιστικού 400mm x 400mm x 95mm (με απόκλιση </w:t>
      </w:r>
      <w:r>
        <w:rPr>
          <w:rFonts w:ascii="Arial" w:hAnsi="Arial" w:cs="Arial" w:eastAsia="Arial"/>
          <w:color w:val="000000"/>
          <w:spacing w:val="0"/>
          <w:position w:val="0"/>
          <w:sz w:val="22"/>
          <w:shd w:fill="auto" w:val="clear"/>
        </w:rPr>
        <w:t xml:space="preserve">±5%)</w:t>
      </w:r>
    </w:p>
    <w:p>
      <w:pPr>
        <w:numPr>
          <w:ilvl w:val="0"/>
          <w:numId w:val="107"/>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βάρος προβολέα ≤ 9 kg</w:t>
      </w:r>
    </w:p>
    <w:p>
      <w:pPr>
        <w:numPr>
          <w:ilvl w:val="0"/>
          <w:numId w:val="107"/>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Κάλυμμα-διαχύτης οπτικής μονάδας:</w:t>
      </w:r>
    </w:p>
    <w:p>
      <w:pPr>
        <w:numPr>
          <w:ilvl w:val="0"/>
          <w:numId w:val="107"/>
        </w:numPr>
        <w:suppressAutoHyphens w:val="true"/>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υψηλής διαύγειας σκληρυσμένο γυαλί (tempered glass) </w:t>
      </w:r>
    </w:p>
    <w:p>
      <w:pPr>
        <w:numPr>
          <w:ilvl w:val="0"/>
          <w:numId w:val="107"/>
        </w:numPr>
        <w:suppressAutoHyphens w:val="true"/>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μηχανικής αντοχή σε κρούσεις ≥</w:t>
      </w:r>
      <w:r>
        <w:rPr>
          <w:rFonts w:ascii="Arial" w:hAnsi="Arial" w:cs="Arial" w:eastAsia="Arial"/>
          <w:b/>
          <w:color w:val="000000"/>
          <w:spacing w:val="0"/>
          <w:position w:val="0"/>
          <w:sz w:val="22"/>
          <w:shd w:fill="auto" w:val="clear"/>
        </w:rPr>
        <w:t xml:space="preserve">ΙΚ09</w:t>
      </w:r>
    </w:p>
    <w:p>
      <w:pPr>
        <w:numPr>
          <w:ilvl w:val="0"/>
          <w:numId w:val="107"/>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Οπτική μονάδα</w:t>
      </w:r>
    </w:p>
    <w:p>
      <w:pPr>
        <w:numPr>
          <w:ilvl w:val="0"/>
          <w:numId w:val="107"/>
        </w:numPr>
        <w:suppressAutoHyphens w:val="true"/>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σύστημα οπτικών φακών από υλικό υψηλής αντοχής έναντι του κιτρινίσματος και της υψηλής θερμοκρασίας</w:t>
      </w:r>
    </w:p>
    <w:p>
      <w:pPr>
        <w:numPr>
          <w:ilvl w:val="0"/>
          <w:numId w:val="107"/>
        </w:numPr>
        <w:suppressAutoHyphens w:val="true"/>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κατανομή φωτεινής έντασης συμμετρική 50ο, άμεσου φωτισμού</w:t>
      </w:r>
    </w:p>
    <w:p>
      <w:pPr>
        <w:numPr>
          <w:ilvl w:val="0"/>
          <w:numId w:val="107"/>
        </w:numPr>
        <w:suppressAutoHyphens w:val="true"/>
        <w:spacing w:before="0" w:after="120" w:line="264"/>
        <w:ind w:right="220" w:left="1134" w:hanging="284"/>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διατήρηση της φωτεινής ροής των LED (LM80-08 &amp; TM21): </w:t>
      </w:r>
      <w:r>
        <w:rPr>
          <w:rFonts w:ascii="Arial" w:hAnsi="Arial" w:cs="Arial" w:eastAsia="Arial"/>
          <w:b/>
          <w:color w:val="000000"/>
          <w:spacing w:val="0"/>
          <w:position w:val="0"/>
          <w:sz w:val="22"/>
          <w:shd w:fill="auto" w:val="clear"/>
        </w:rPr>
        <w:t xml:space="preserve">L80B10 @100.000 ώρες.</w:t>
      </w:r>
    </w:p>
    <w:p>
      <w:pPr>
        <w:numPr>
          <w:ilvl w:val="0"/>
          <w:numId w:val="107"/>
        </w:numPr>
        <w:suppressAutoHyphens w:val="true"/>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δείκτης χρωματικής απόδοσης: </w:t>
      </w:r>
      <w:r>
        <w:rPr>
          <w:rFonts w:ascii="Arial" w:hAnsi="Arial" w:cs="Arial" w:eastAsia="Arial"/>
          <w:b/>
          <w:color w:val="000000"/>
          <w:spacing w:val="0"/>
          <w:position w:val="0"/>
          <w:sz w:val="22"/>
          <w:shd w:fill="auto" w:val="clear"/>
        </w:rPr>
        <w:t xml:space="preserve">CRI ≥70</w:t>
      </w:r>
    </w:p>
    <w:p>
      <w:pPr>
        <w:numPr>
          <w:ilvl w:val="0"/>
          <w:numId w:val="107"/>
        </w:numPr>
        <w:suppressAutoHyphens w:val="true"/>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θερμοκρασία χρώματος (CCT): </w:t>
      </w:r>
      <w:r>
        <w:rPr>
          <w:rFonts w:ascii="Arial" w:hAnsi="Arial" w:cs="Arial" w:eastAsia="Arial"/>
          <w:b/>
          <w:color w:val="000000"/>
          <w:spacing w:val="0"/>
          <w:position w:val="0"/>
          <w:sz w:val="22"/>
          <w:shd w:fill="auto" w:val="clear"/>
        </w:rPr>
        <w:t xml:space="preserve">4000K </w:t>
      </w:r>
      <w:r>
        <w:rPr>
          <w:rFonts w:ascii="Arial" w:hAnsi="Arial" w:cs="Arial" w:eastAsia="Arial"/>
          <w:b/>
          <w:color w:val="000000"/>
          <w:spacing w:val="0"/>
          <w:position w:val="0"/>
          <w:sz w:val="22"/>
          <w:shd w:fill="auto" w:val="clear"/>
        </w:rPr>
        <w:t xml:space="preserve">± 5%</w:t>
      </w:r>
    </w:p>
    <w:p>
      <w:pPr>
        <w:numPr>
          <w:ilvl w:val="0"/>
          <w:numId w:val="107"/>
        </w:numPr>
        <w:suppressAutoHyphens w:val="true"/>
        <w:spacing w:before="0" w:after="20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Ρυθμός αστοχίας οργάνου στις 5.000 ώρες λειτουργίας ≤ 0,5 %.</w:t>
      </w:r>
    </w:p>
    <w:p>
      <w:pPr>
        <w:numPr>
          <w:ilvl w:val="0"/>
          <w:numId w:val="107"/>
        </w:numPr>
        <w:suppressAutoHyphens w:val="true"/>
        <w:spacing w:before="12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Στεγανότητα προβολέα:</w:t>
      </w:r>
      <w:r>
        <w:rPr>
          <w:rFonts w:ascii="Arial" w:hAnsi="Arial" w:cs="Arial" w:eastAsia="Arial"/>
          <w:color w:val="000000"/>
          <w:spacing w:val="0"/>
          <w:position w:val="0"/>
          <w:sz w:val="22"/>
          <w:shd w:fill="auto" w:val="clear"/>
        </w:rPr>
        <w:t xml:space="preserve"> τουλάχιστον </w:t>
      </w:r>
      <w:r>
        <w:rPr>
          <w:rFonts w:ascii="Arial" w:hAnsi="Arial" w:cs="Arial" w:eastAsia="Arial"/>
          <w:b/>
          <w:color w:val="000000"/>
          <w:spacing w:val="0"/>
          <w:position w:val="0"/>
          <w:sz w:val="22"/>
          <w:shd w:fill="auto" w:val="clear"/>
        </w:rPr>
        <w:t xml:space="preserve">IP65</w:t>
      </w:r>
      <w:r>
        <w:rPr>
          <w:rFonts w:ascii="Arial" w:hAnsi="Arial" w:cs="Arial" w:eastAsia="Arial"/>
          <w:color w:val="000000"/>
          <w:spacing w:val="0"/>
          <w:position w:val="0"/>
          <w:sz w:val="22"/>
          <w:shd w:fill="auto" w:val="clear"/>
        </w:rPr>
        <w:t xml:space="preserve"> και είσοδος του καλωδίου παροχής από κατάλληλο στυπιοθλίπτη.</w:t>
      </w:r>
    </w:p>
    <w:p>
      <w:pPr>
        <w:numPr>
          <w:ilvl w:val="0"/>
          <w:numId w:val="107"/>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Μέθοδος τοποθέτησης</w:t>
      </w:r>
    </w:p>
    <w:p>
      <w:pPr>
        <w:numPr>
          <w:ilvl w:val="0"/>
          <w:numId w:val="107"/>
        </w:numPr>
        <w:suppressAutoHyphens w:val="true"/>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κατάλληλος μηχανισμός στήριξης τύπου “U” από γαλβανισμένο ατσάλι ή ισοδύναμο για απευθείας πάκτωση σε διάφορες επιφάνειες (με στριφώνια 2xM8 ή 1xM16) ή ισοδύναμο</w:t>
      </w:r>
    </w:p>
    <w:p>
      <w:pPr>
        <w:numPr>
          <w:ilvl w:val="0"/>
          <w:numId w:val="107"/>
        </w:numPr>
        <w:suppressAutoHyphens w:val="true"/>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ειδική διάταξη ρύθμισης της γωνίας κλίσης</w:t>
      </w:r>
    </w:p>
    <w:p>
      <w:pPr>
        <w:numPr>
          <w:ilvl w:val="0"/>
          <w:numId w:val="107"/>
        </w:numPr>
        <w:suppressAutoHyphens w:val="true"/>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σύνδεση με το ηλεκτρικό δίκτυο με ταχυσύνδεσμο IP68 για εύκολη μελλοντική συντήρηση</w:t>
      </w:r>
    </w:p>
    <w:p>
      <w:pPr>
        <w:suppressAutoHyphens w:val="true"/>
        <w:spacing w:before="120" w:after="120" w:line="264"/>
        <w:ind w:right="220" w:left="425" w:firstLine="0"/>
        <w:jc w:val="both"/>
        <w:rPr>
          <w:rFonts w:ascii="Arial" w:hAnsi="Arial" w:cs="Arial" w:eastAsia="Arial"/>
          <w:color w:val="000000"/>
          <w:spacing w:val="0"/>
          <w:position w:val="0"/>
          <w:sz w:val="22"/>
          <w:u w:val="single"/>
          <w:shd w:fill="auto" w:val="clear"/>
        </w:rPr>
      </w:pPr>
    </w:p>
    <w:p>
      <w:pPr>
        <w:suppressAutoHyphens w:val="true"/>
        <w:spacing w:before="120" w:after="120" w:line="264"/>
        <w:ind w:right="220" w:left="425" w:firstLine="0"/>
        <w:jc w:val="both"/>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ΗΛΕΚΤΡΙΚΑ &amp; ΦΩΤΟΜΕΤΡΙΚΑ ΧΑΡΑΚΤΗΡΙΣΤΙΚΑ</w:t>
      </w:r>
    </w:p>
    <w:tbl>
      <w:tblPr>
        <w:tblInd w:w="534" w:type="dxa"/>
      </w:tblPr>
      <w:tblGrid>
        <w:gridCol w:w="4286"/>
        <w:gridCol w:w="3793"/>
      </w:tblGrid>
      <w:tr>
        <w:trPr>
          <w:trHeight w:val="340" w:hRule="auto"/>
          <w:jc w:val="left"/>
        </w:trPr>
        <w:tc>
          <w:tcPr>
            <w:tcW w:w="4286"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numPr>
                <w:ilvl w:val="0"/>
                <w:numId w:val="119"/>
              </w:numPr>
              <w:suppressAutoHyphens w:val="true"/>
              <w:spacing w:before="0" w:after="120" w:line="264"/>
              <w:ind w:right="220" w:left="600" w:hanging="284"/>
              <w:jc w:val="both"/>
              <w:rPr>
                <w:spacing w:val="0"/>
                <w:position w:val="0"/>
                <w:sz w:val="22"/>
                <w:shd w:fill="auto" w:val="clear"/>
              </w:rPr>
            </w:pPr>
            <w:r>
              <w:rPr>
                <w:rFonts w:ascii="Arial" w:hAnsi="Arial" w:cs="Arial" w:eastAsia="Arial"/>
                <w:color w:val="000000"/>
                <w:spacing w:val="0"/>
                <w:position w:val="0"/>
                <w:sz w:val="22"/>
                <w:shd w:fill="auto" w:val="clear"/>
              </w:rPr>
              <w:t xml:space="preserve">Ονομαστική τάση εισόδου:</w:t>
            </w:r>
          </w:p>
        </w:tc>
        <w:tc>
          <w:tcPr>
            <w:tcW w:w="3793"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uppressAutoHyphens w:val="true"/>
              <w:spacing w:before="0" w:after="120" w:line="264"/>
              <w:ind w:right="220"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220-240V AC – 50/60Hz</w:t>
            </w:r>
          </w:p>
        </w:tc>
      </w:tr>
      <w:tr>
        <w:trPr>
          <w:trHeight w:val="340" w:hRule="auto"/>
          <w:jc w:val="left"/>
        </w:trPr>
        <w:tc>
          <w:tcPr>
            <w:tcW w:w="4286"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numPr>
                <w:ilvl w:val="0"/>
                <w:numId w:val="122"/>
              </w:numPr>
              <w:suppressAutoHyphens w:val="true"/>
              <w:spacing w:before="0" w:after="120" w:line="264"/>
              <w:ind w:right="220" w:left="600" w:hanging="284"/>
              <w:jc w:val="both"/>
              <w:rPr>
                <w:spacing w:val="0"/>
                <w:position w:val="0"/>
                <w:sz w:val="22"/>
                <w:shd w:fill="auto" w:val="clear"/>
              </w:rPr>
            </w:pPr>
            <w:r>
              <w:rPr>
                <w:rFonts w:ascii="Arial" w:hAnsi="Arial" w:cs="Arial" w:eastAsia="Arial"/>
                <w:color w:val="000000"/>
                <w:spacing w:val="0"/>
                <w:position w:val="0"/>
                <w:sz w:val="22"/>
                <w:shd w:fill="auto" w:val="clear"/>
              </w:rPr>
              <w:t xml:space="preserve">Εύρος θερμοκρασίας λειτουργίας:</w:t>
            </w:r>
          </w:p>
        </w:tc>
        <w:tc>
          <w:tcPr>
            <w:tcW w:w="3793"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uppressAutoHyphens w:val="true"/>
              <w:spacing w:before="0" w:after="120" w:line="264"/>
              <w:ind w:right="220"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τουλάχιστον από -30</w:t>
            </w:r>
            <w:r>
              <w:rPr>
                <w:rFonts w:ascii="Arial" w:hAnsi="Arial" w:cs="Arial" w:eastAsia="Arial"/>
                <w:color w:val="000000"/>
                <w:spacing w:val="0"/>
                <w:position w:val="0"/>
                <w:sz w:val="22"/>
                <w:shd w:fill="auto" w:val="clear"/>
                <w:vertAlign w:val="superscript"/>
              </w:rPr>
              <w:t xml:space="preserve">ο</w:t>
            </w:r>
            <w:r>
              <w:rPr>
                <w:rFonts w:ascii="Arial" w:hAnsi="Arial" w:cs="Arial" w:eastAsia="Arial"/>
                <w:color w:val="000000"/>
                <w:spacing w:val="0"/>
                <w:position w:val="0"/>
                <w:sz w:val="22"/>
                <w:shd w:fill="auto" w:val="clear"/>
              </w:rPr>
              <w:t xml:space="preserve">C έως +35</w:t>
            </w:r>
            <w:r>
              <w:rPr>
                <w:rFonts w:ascii="Arial" w:hAnsi="Arial" w:cs="Arial" w:eastAsia="Arial"/>
                <w:color w:val="000000"/>
                <w:spacing w:val="0"/>
                <w:position w:val="0"/>
                <w:sz w:val="22"/>
                <w:shd w:fill="auto" w:val="clear"/>
                <w:vertAlign w:val="superscript"/>
              </w:rPr>
              <w:t xml:space="preserve">ο</w:t>
            </w:r>
            <w:r>
              <w:rPr>
                <w:rFonts w:ascii="Arial" w:hAnsi="Arial" w:cs="Arial" w:eastAsia="Arial"/>
                <w:color w:val="000000"/>
                <w:spacing w:val="0"/>
                <w:position w:val="0"/>
                <w:sz w:val="22"/>
                <w:shd w:fill="auto" w:val="clear"/>
              </w:rPr>
              <w:t xml:space="preserve">C</w:t>
            </w:r>
          </w:p>
        </w:tc>
      </w:tr>
      <w:tr>
        <w:trPr>
          <w:trHeight w:val="340" w:hRule="auto"/>
          <w:jc w:val="left"/>
        </w:trPr>
        <w:tc>
          <w:tcPr>
            <w:tcW w:w="4286"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numPr>
                <w:ilvl w:val="0"/>
                <w:numId w:val="125"/>
              </w:numPr>
              <w:suppressAutoHyphens w:val="true"/>
              <w:spacing w:before="0" w:after="120" w:line="264"/>
              <w:ind w:right="220" w:left="600" w:hanging="284"/>
              <w:jc w:val="both"/>
              <w:rPr>
                <w:spacing w:val="0"/>
                <w:position w:val="0"/>
                <w:sz w:val="22"/>
                <w:shd w:fill="auto" w:val="clear"/>
              </w:rPr>
            </w:pPr>
            <w:r>
              <w:rPr>
                <w:rFonts w:ascii="Arial" w:hAnsi="Arial" w:cs="Arial" w:eastAsia="Arial"/>
                <w:color w:val="000000"/>
                <w:spacing w:val="0"/>
                <w:position w:val="0"/>
                <w:sz w:val="22"/>
                <w:shd w:fill="auto" w:val="clear"/>
              </w:rPr>
              <w:t xml:space="preserve">Ηλεκτρική κλάση μόνωσης:</w:t>
            </w:r>
          </w:p>
        </w:tc>
        <w:tc>
          <w:tcPr>
            <w:tcW w:w="3793"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uppressAutoHyphens w:val="true"/>
              <w:spacing w:before="0" w:after="120" w:line="264"/>
              <w:ind w:right="220"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Class </w:t>
            </w:r>
            <w:r>
              <w:rPr>
                <w:rFonts w:ascii="Arial" w:hAnsi="Arial" w:cs="Arial" w:eastAsia="Arial"/>
                <w:color w:val="000000"/>
                <w:spacing w:val="0"/>
                <w:position w:val="0"/>
                <w:sz w:val="22"/>
                <w:shd w:fill="auto" w:val="clear"/>
              </w:rPr>
              <w:t xml:space="preserve">Ι</w:t>
            </w:r>
          </w:p>
        </w:tc>
      </w:tr>
      <w:tr>
        <w:trPr>
          <w:trHeight w:val="340" w:hRule="auto"/>
          <w:jc w:val="left"/>
        </w:trPr>
        <w:tc>
          <w:tcPr>
            <w:tcW w:w="4286"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129"/>
              </w:numPr>
              <w:suppressAutoHyphens w:val="true"/>
              <w:spacing w:before="0" w:after="120" w:line="264"/>
              <w:ind w:right="220" w:left="600" w:hanging="284"/>
              <w:jc w:val="both"/>
              <w:rPr>
                <w:spacing w:val="0"/>
                <w:position w:val="0"/>
                <w:sz w:val="22"/>
                <w:shd w:fill="auto" w:val="clear"/>
              </w:rPr>
            </w:pPr>
            <w:r>
              <w:rPr>
                <w:rFonts w:ascii="Arial" w:hAnsi="Arial" w:cs="Arial" w:eastAsia="Arial"/>
                <w:color w:val="000000"/>
                <w:spacing w:val="0"/>
                <w:position w:val="0"/>
                <w:sz w:val="22"/>
                <w:shd w:fill="auto" w:val="clear"/>
              </w:rPr>
              <w:t xml:space="preserve">Ονομαστική ισχύς φωτιστικού:</w:t>
            </w:r>
          </w:p>
        </w:tc>
        <w:tc>
          <w:tcPr>
            <w:tcW w:w="3793"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0" w:after="120" w:line="264"/>
              <w:ind w:right="220" w:left="0" w:firstLine="0"/>
              <w:jc w:val="both"/>
              <w:rPr>
                <w:spacing w:val="0"/>
                <w:position w:val="0"/>
                <w:sz w:val="22"/>
                <w:shd w:fill="auto" w:val="clear"/>
              </w:rPr>
            </w:pPr>
            <w:r>
              <w:rPr>
                <w:rFonts w:ascii="Arial" w:hAnsi="Arial" w:cs="Arial" w:eastAsia="Arial"/>
                <w:b/>
                <w:color w:val="000000"/>
                <w:spacing w:val="0"/>
                <w:position w:val="0"/>
                <w:sz w:val="22"/>
                <w:shd w:fill="auto" w:val="clear"/>
              </w:rPr>
              <w:t xml:space="preserve">≤160W </w:t>
            </w:r>
            <w:r>
              <w:rPr>
                <w:rFonts w:ascii="Arial" w:hAnsi="Arial" w:cs="Arial" w:eastAsia="Arial"/>
                <w:color w:val="000000"/>
                <w:spacing w:val="0"/>
                <w:position w:val="0"/>
                <w:sz w:val="22"/>
                <w:shd w:fill="auto" w:val="clear"/>
              </w:rPr>
              <w:t xml:space="preserve">(LED+Driver)</w:t>
            </w:r>
          </w:p>
        </w:tc>
      </w:tr>
      <w:tr>
        <w:trPr>
          <w:trHeight w:val="340" w:hRule="auto"/>
          <w:jc w:val="left"/>
        </w:trPr>
        <w:tc>
          <w:tcPr>
            <w:tcW w:w="4286"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132"/>
              </w:numPr>
              <w:suppressAutoHyphens w:val="true"/>
              <w:spacing w:before="0" w:after="120" w:line="264"/>
              <w:ind w:right="220" w:left="600" w:hanging="284"/>
              <w:jc w:val="both"/>
              <w:rPr>
                <w:spacing w:val="0"/>
                <w:position w:val="0"/>
                <w:sz w:val="22"/>
                <w:shd w:fill="auto" w:val="clear"/>
              </w:rPr>
            </w:pPr>
            <w:r>
              <w:rPr>
                <w:rFonts w:ascii="Arial" w:hAnsi="Arial" w:cs="Arial" w:eastAsia="Arial"/>
                <w:color w:val="000000"/>
                <w:spacing w:val="0"/>
                <w:position w:val="0"/>
                <w:sz w:val="22"/>
                <w:shd w:fill="auto" w:val="clear"/>
              </w:rPr>
              <w:t xml:space="preserve">Ονομαστική φωτεινή ροή φωτιστικού:</w:t>
            </w:r>
          </w:p>
        </w:tc>
        <w:tc>
          <w:tcPr>
            <w:tcW w:w="3793"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0" w:after="120" w:line="264"/>
              <w:ind w:right="220" w:left="0" w:firstLine="0"/>
              <w:jc w:val="both"/>
              <w:rPr>
                <w:spacing w:val="0"/>
                <w:position w:val="0"/>
                <w:sz w:val="22"/>
                <w:shd w:fill="auto" w:val="clear"/>
              </w:rPr>
            </w:pPr>
            <w:r>
              <w:rPr>
                <w:rFonts w:ascii="Arial" w:hAnsi="Arial" w:cs="Arial" w:eastAsia="Arial"/>
                <w:b/>
                <w:color w:val="000000"/>
                <w:spacing w:val="0"/>
                <w:position w:val="0"/>
                <w:sz w:val="22"/>
                <w:shd w:fill="auto" w:val="clear"/>
              </w:rPr>
              <w:t xml:space="preserve">≥19700 lm </w:t>
            </w:r>
            <w:r>
              <w:rPr>
                <w:rFonts w:ascii="Arial" w:hAnsi="Arial" w:cs="Arial" w:eastAsia="Arial"/>
                <w:color w:val="000000"/>
                <w:spacing w:val="0"/>
                <w:position w:val="0"/>
                <w:sz w:val="22"/>
                <w:shd w:fill="auto" w:val="clear"/>
              </w:rPr>
              <w:t xml:space="preserve">(</w:t>
            </w:r>
            <w:r>
              <w:rPr>
                <w:rFonts w:ascii="Arial" w:hAnsi="Arial" w:cs="Arial" w:eastAsia="Arial"/>
                <w:color w:val="000000"/>
                <w:spacing w:val="0"/>
                <w:position w:val="0"/>
                <w:sz w:val="22"/>
                <w:shd w:fill="auto" w:val="clear"/>
              </w:rPr>
              <w:t xml:space="preserve">μετά από θερμικές και οπτικές απώλειες)</w:t>
            </w:r>
          </w:p>
        </w:tc>
      </w:tr>
      <w:tr>
        <w:trPr>
          <w:trHeight w:val="340" w:hRule="auto"/>
          <w:jc w:val="left"/>
        </w:trPr>
        <w:tc>
          <w:tcPr>
            <w:tcW w:w="4286"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numPr>
                <w:ilvl w:val="0"/>
                <w:numId w:val="135"/>
              </w:numPr>
              <w:suppressAutoHyphens w:val="true"/>
              <w:spacing w:before="0" w:after="120" w:line="264"/>
              <w:ind w:right="220" w:left="600" w:hanging="284"/>
              <w:jc w:val="both"/>
              <w:rPr>
                <w:spacing w:val="0"/>
                <w:position w:val="0"/>
                <w:sz w:val="22"/>
                <w:shd w:fill="auto" w:val="clear"/>
              </w:rPr>
            </w:pPr>
            <w:r>
              <w:rPr>
                <w:rFonts w:ascii="Arial" w:hAnsi="Arial" w:cs="Arial" w:eastAsia="Arial"/>
                <w:color w:val="000000"/>
                <w:spacing w:val="0"/>
                <w:position w:val="0"/>
                <w:sz w:val="22"/>
                <w:shd w:fill="auto" w:val="clear"/>
              </w:rPr>
              <w:t xml:space="preserve">Ονομαστική απόδοση φωτιστικού:</w:t>
            </w:r>
          </w:p>
        </w:tc>
        <w:tc>
          <w:tcPr>
            <w:tcW w:w="3793"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center"/>
          </w:tcPr>
          <w:p>
            <w:pPr>
              <w:suppressAutoHyphens w:val="true"/>
              <w:spacing w:before="0" w:after="120" w:line="264"/>
              <w:ind w:right="220"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≥125 lm/W </w:t>
            </w:r>
            <w:r>
              <w:rPr>
                <w:rFonts w:ascii="Arial" w:hAnsi="Arial" w:cs="Arial" w:eastAsia="Arial"/>
                <w:i/>
                <w:color w:val="000000"/>
                <w:spacing w:val="0"/>
                <w:position w:val="0"/>
                <w:sz w:val="22"/>
                <w:shd w:fill="auto" w:val="clear"/>
              </w:rPr>
              <w:t xml:space="preserve">(</w:t>
            </w:r>
            <w:r>
              <w:rPr>
                <w:rFonts w:ascii="Arial" w:hAnsi="Arial" w:cs="Arial" w:eastAsia="Arial"/>
                <w:i/>
                <w:color w:val="000000"/>
                <w:spacing w:val="0"/>
                <w:position w:val="0"/>
                <w:sz w:val="22"/>
                <w:shd w:fill="auto" w:val="clear"/>
              </w:rPr>
              <w:t xml:space="preserve">μετά από θερμικές και οπτικές απώλειες)</w:t>
            </w:r>
          </w:p>
        </w:tc>
      </w:tr>
    </w:tbl>
    <w:p>
      <w:pPr>
        <w:suppressAutoHyphens w:val="true"/>
        <w:spacing w:before="120" w:after="120" w:line="264"/>
        <w:ind w:right="220" w:left="425" w:firstLine="0"/>
        <w:jc w:val="both"/>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ΠΙΣΤΟΠΟΙΗΣΕΙΣ-ΔΙΑΣΦΑΛΙΣΕΙΣ </w:t>
      </w:r>
    </w:p>
    <w:p>
      <w:pPr>
        <w:numPr>
          <w:ilvl w:val="0"/>
          <w:numId w:val="139"/>
        </w:numPr>
        <w:suppressAutoHyphens w:val="true"/>
        <w:spacing w:before="0" w:after="120" w:line="264"/>
        <w:ind w:right="220" w:left="851" w:hanging="284"/>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Τεχνικά Φυλλάδια (Prospectus) </w:t>
      </w:r>
      <w:r>
        <w:rPr>
          <w:rFonts w:ascii="Arial" w:hAnsi="Arial" w:cs="Arial" w:eastAsia="Arial"/>
          <w:color w:val="000000"/>
          <w:spacing w:val="0"/>
          <w:position w:val="0"/>
          <w:sz w:val="22"/>
          <w:shd w:fill="auto" w:val="clear"/>
        </w:rPr>
        <w:t xml:space="preserve">για επαλήθευση των τεχνικών χαρακτηριστικών του φωτιστικού (επίσημο έντυπο φυλλάδιο και ιστοσελίδα του κατασκευαστή),</w:t>
      </w:r>
    </w:p>
    <w:p>
      <w:pPr>
        <w:numPr>
          <w:ilvl w:val="0"/>
          <w:numId w:val="139"/>
        </w:numPr>
        <w:suppressAutoHyphens w:val="true"/>
        <w:spacing w:before="0" w:after="120" w:line="264"/>
        <w:ind w:right="220" w:left="851" w:hanging="284"/>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Εγχειρίδιο εγκατάστασης </w:t>
      </w:r>
      <w:r>
        <w:rPr>
          <w:rFonts w:ascii="Arial" w:hAnsi="Arial" w:cs="Arial" w:eastAsia="Arial"/>
          <w:color w:val="000000"/>
          <w:spacing w:val="0"/>
          <w:position w:val="0"/>
          <w:sz w:val="22"/>
          <w:shd w:fill="auto" w:val="clear"/>
        </w:rPr>
        <w:t xml:space="preserve">(installation manual) του φωτιστικού</w:t>
      </w:r>
    </w:p>
    <w:p>
      <w:pPr>
        <w:numPr>
          <w:ilvl w:val="0"/>
          <w:numId w:val="139"/>
        </w:numPr>
        <w:suppressAutoHyphens w:val="true"/>
        <w:spacing w:before="0" w:after="120" w:line="264"/>
        <w:ind w:right="220" w:left="851" w:hanging="284"/>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Δήλωση συμμόρφωσης CE</w:t>
      </w:r>
    </w:p>
    <w:p>
      <w:pPr>
        <w:numPr>
          <w:ilvl w:val="0"/>
          <w:numId w:val="139"/>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οδηγία LVD 2014/35/EK ή μεταγενέστερη και τα σχετικά πρότυπα:</w:t>
      </w:r>
    </w:p>
    <w:p>
      <w:pPr>
        <w:numPr>
          <w:ilvl w:val="0"/>
          <w:numId w:val="139"/>
        </w:numPr>
        <w:suppressAutoHyphens w:val="true"/>
        <w:spacing w:before="0" w:after="120" w:line="264"/>
        <w:ind w:right="220" w:left="1418"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 60598-1</w:t>
      </w:r>
    </w:p>
    <w:p>
      <w:pPr>
        <w:numPr>
          <w:ilvl w:val="0"/>
          <w:numId w:val="139"/>
        </w:numPr>
        <w:suppressAutoHyphens w:val="true"/>
        <w:spacing w:before="0" w:after="120" w:line="264"/>
        <w:ind w:right="220" w:left="1418"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 60598-2-1, EN 60598-2-5</w:t>
      </w:r>
    </w:p>
    <w:p>
      <w:pPr>
        <w:numPr>
          <w:ilvl w:val="0"/>
          <w:numId w:val="139"/>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οδηγία EMC 2014/30/ΕΚ ή μεταγενέστερη και τα σχετικά πρότυπα:</w:t>
      </w:r>
    </w:p>
    <w:p>
      <w:pPr>
        <w:numPr>
          <w:ilvl w:val="0"/>
          <w:numId w:val="139"/>
        </w:numPr>
        <w:suppressAutoHyphens w:val="true"/>
        <w:spacing w:before="0" w:after="120" w:line="264"/>
        <w:ind w:right="220" w:left="1418"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EN 61000-3-2, EN 61000-3-3</w:t>
      </w:r>
    </w:p>
    <w:p>
      <w:pPr>
        <w:numPr>
          <w:ilvl w:val="0"/>
          <w:numId w:val="139"/>
        </w:numPr>
        <w:suppressAutoHyphens w:val="true"/>
        <w:spacing w:before="0" w:after="120" w:line="264"/>
        <w:ind w:right="220" w:left="1418"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 55015, ΕΝ 61547</w:t>
      </w:r>
    </w:p>
    <w:p>
      <w:pPr>
        <w:numPr>
          <w:ilvl w:val="0"/>
          <w:numId w:val="139"/>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οδηγία RoHS 2011/65/ΕΚ ή μεταγενέστερη</w:t>
      </w:r>
    </w:p>
    <w:p>
      <w:pPr>
        <w:numPr>
          <w:ilvl w:val="0"/>
          <w:numId w:val="139"/>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οδηγία Οικολογικού σχεδιασμού 2009/125/ΕΚ</w:t>
      </w:r>
    </w:p>
    <w:p>
      <w:pPr>
        <w:numPr>
          <w:ilvl w:val="0"/>
          <w:numId w:val="139"/>
        </w:numPr>
        <w:suppressAutoHyphens w:val="true"/>
        <w:spacing w:before="0" w:after="120" w:line="264"/>
        <w:ind w:right="220" w:left="1134"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ΕΝ 62471 (Φωτοβιολογικής καταλληλότητας &amp; ασφάλειας)</w:t>
      </w:r>
    </w:p>
    <w:p>
      <w:pPr>
        <w:numPr>
          <w:ilvl w:val="0"/>
          <w:numId w:val="139"/>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Πιστοποιητικά ISO 9001:2015 &amp; ISO14001:2015 </w:t>
      </w:r>
      <w:r>
        <w:rPr>
          <w:rFonts w:ascii="Arial" w:hAnsi="Arial" w:cs="Arial" w:eastAsia="Arial"/>
          <w:color w:val="000000"/>
          <w:spacing w:val="0"/>
          <w:position w:val="0"/>
          <w:sz w:val="22"/>
          <w:shd w:fill="auto" w:val="clear"/>
        </w:rPr>
        <w:t xml:space="preserve">του εργοστασίου κατασκευής των φωτιστικών με σκοπό σχεδιασμό, παραγωγή και πωλήσεις συστημάτων φωτισμού από αναγνωρισμένο φορέα πιστοποίησης.</w:t>
      </w:r>
    </w:p>
    <w:p>
      <w:pPr>
        <w:numPr>
          <w:ilvl w:val="0"/>
          <w:numId w:val="139"/>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Πλήρη φωτοτεχνικά στοιχεία</w:t>
      </w:r>
      <w:r>
        <w:rPr>
          <w:rFonts w:ascii="Arial" w:hAnsi="Arial" w:cs="Arial" w:eastAsia="Arial"/>
          <w:color w:val="000000"/>
          <w:spacing w:val="0"/>
          <w:position w:val="0"/>
          <w:sz w:val="22"/>
          <w:shd w:fill="auto" w:val="clear"/>
        </w:rPr>
        <w:t xml:space="preserve"> σε ηλεκτρονική μορφή .ldt, κατάλληλα για άμεση εισαγωγή σε ανοικτά προγράμματα υπολογισμών (DIALUX, RELUX κ.α.).</w:t>
      </w:r>
    </w:p>
    <w:p>
      <w:pPr>
        <w:numPr>
          <w:ilvl w:val="0"/>
          <w:numId w:val="139"/>
        </w:numPr>
        <w:suppressAutoHyphens w:val="true"/>
        <w:spacing w:before="0" w:after="120" w:line="264"/>
        <w:ind w:right="220" w:left="851"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Εργοστασιακή εγγύηση του φωτιστικού τουλάχιστον 5 έτη</w:t>
      </w:r>
      <w:r>
        <w:rPr>
          <w:rFonts w:ascii="Arial" w:hAnsi="Arial" w:cs="Arial" w:eastAsia="Arial"/>
          <w:color w:val="000000"/>
          <w:spacing w:val="0"/>
          <w:position w:val="0"/>
          <w:sz w:val="22"/>
          <w:shd w:fill="auto" w:val="clear"/>
        </w:rPr>
        <w:t xml:space="preserve"> συνοδευόμενη από τους γραπτούς όρους εγγύησης του κατασκευαστή.</w:t>
      </w:r>
    </w:p>
    <w:p>
      <w:pPr>
        <w:spacing w:before="0" w:after="0" w:line="264"/>
        <w:ind w:right="220" w:left="0" w:firstLine="0"/>
        <w:jc w:val="left"/>
        <w:rPr>
          <w:rFonts w:ascii="Arial" w:hAnsi="Arial" w:cs="Arial" w:eastAsia="Arial"/>
          <w:color w:val="000000"/>
          <w:spacing w:val="0"/>
          <w:position w:val="0"/>
          <w:sz w:val="22"/>
          <w:shd w:fill="auto" w:val="clear"/>
        </w:rPr>
      </w:pPr>
    </w:p>
    <w:p>
      <w:pPr>
        <w:spacing w:before="0" w:after="0" w:line="264"/>
        <w:ind w:right="22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p>
    <w:p>
      <w:pPr>
        <w:tabs>
          <w:tab w:val="left" w:pos="284" w:leader="none"/>
        </w:tabs>
        <w:spacing w:before="0" w:after="120" w:line="264"/>
        <w:ind w:right="220" w:left="0" w:firstLine="284"/>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2</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ΣΥΣΤΗΜΑ ΑΝΤΙΣΤΑΘΜΙΣΗΣ ΛΕΒΗΤΑ</w:t>
      </w:r>
    </w:p>
    <w:p>
      <w:pPr>
        <w:tabs>
          <w:tab w:val="left" w:pos="284" w:leader="none"/>
        </w:tabs>
        <w:spacing w:before="0" w:after="120" w:line="264"/>
        <w:ind w:right="220" w:left="426"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υφιστάμενος λέβητας των 128kW για τη θέρμανση χώρων θα εξοπλιστεί με έναν πίνακα ελέγχου Συστήματος αντιστάθμισης. Το σύστημα αντιστάθμισης θα πρέπει να μπορεί να διασυνδεθεί με σύστημα ελέγχου της εξωτερικής θερμοκρασίας τύπου Mbus-Wifi.</w:t>
      </w:r>
    </w:p>
    <w:p>
      <w:pPr>
        <w:spacing w:before="0" w:after="120" w:line="264"/>
        <w:ind w:right="220" w:left="426"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O </w:t>
      </w:r>
      <w:r>
        <w:rPr>
          <w:rFonts w:ascii="Arial" w:hAnsi="Arial" w:cs="Arial" w:eastAsia="Arial"/>
          <w:color w:val="000000"/>
          <w:spacing w:val="0"/>
          <w:position w:val="0"/>
          <w:sz w:val="22"/>
          <w:shd w:fill="auto" w:val="clear"/>
        </w:rPr>
        <w:t xml:space="preserve">πίνακας θα έχει κατ’ ελάχιστο τις παρακάτω δυνατότητες:</w:t>
      </w:r>
    </w:p>
    <w:p>
      <w:pPr>
        <w:numPr>
          <w:ilvl w:val="0"/>
          <w:numId w:val="150"/>
        </w:numPr>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Λειτουργία ελέγχου μονοβάθμιου καυστήρα</w:t>
      </w:r>
    </w:p>
    <w:p>
      <w:pPr>
        <w:numPr>
          <w:ilvl w:val="0"/>
          <w:numId w:val="150"/>
        </w:numPr>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Εβδομαδιαίο χρονοπρόγραμμα θέρμανσης</w:t>
      </w:r>
    </w:p>
    <w:p>
      <w:pPr>
        <w:numPr>
          <w:ilvl w:val="0"/>
          <w:numId w:val="150"/>
        </w:numPr>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Αυτόματη εναλλαγή θερινής / χειμερινής λειτουργίας</w:t>
      </w:r>
    </w:p>
    <w:p>
      <w:pPr>
        <w:numPr>
          <w:ilvl w:val="0"/>
          <w:numId w:val="150"/>
        </w:numPr>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Λειτουργία προστασίας του λέβητα από συμπυκνώματα ή παγετό</w:t>
      </w:r>
    </w:p>
    <w:p>
      <w:pPr>
        <w:numPr>
          <w:ilvl w:val="0"/>
          <w:numId w:val="150"/>
        </w:numPr>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Προστασία IP40</w:t>
      </w:r>
    </w:p>
    <w:p>
      <w:pPr>
        <w:numPr>
          <w:ilvl w:val="0"/>
          <w:numId w:val="150"/>
        </w:numPr>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Ωρομέτρηση του καυστήρα</w:t>
      </w:r>
    </w:p>
    <w:p>
      <w:pPr>
        <w:numPr>
          <w:ilvl w:val="0"/>
          <w:numId w:val="150"/>
        </w:numPr>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Λυχνίες ένδειξης λειτουργίας και βλάβης</w:t>
      </w:r>
    </w:p>
    <w:p>
      <w:pPr>
        <w:numPr>
          <w:ilvl w:val="0"/>
          <w:numId w:val="150"/>
        </w:numPr>
        <w:spacing w:before="0" w:after="120" w:line="264"/>
        <w:ind w:right="220" w:left="1134"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Δυνατότητα σύνδεσης είτε ενσύρματα είτε ασύρματα με κεντρικό καταγραφικό για μεταφορά δεδομένων. </w:t>
      </w:r>
    </w:p>
    <w:p>
      <w:pPr>
        <w:spacing w:before="0" w:after="120" w:line="264"/>
        <w:ind w:right="220" w:left="567" w:firstLine="0"/>
        <w:jc w:val="both"/>
        <w:rPr>
          <w:rFonts w:ascii="Arial" w:hAnsi="Arial" w:cs="Arial" w:eastAsia="Arial"/>
          <w:color w:val="000000"/>
          <w:spacing w:val="0"/>
          <w:position w:val="0"/>
          <w:sz w:val="22"/>
          <w:shd w:fill="auto" w:val="clear"/>
        </w:rPr>
      </w:pPr>
    </w:p>
    <w:p>
      <w:pPr>
        <w:spacing w:before="0" w:after="120" w:line="264"/>
        <w:ind w:right="220" w:left="0" w:firstLine="0"/>
        <w:jc w:val="both"/>
        <w:rPr>
          <w:rFonts w:ascii="Arial" w:hAnsi="Arial" w:cs="Arial" w:eastAsia="Arial"/>
          <w:color w:val="000000"/>
          <w:spacing w:val="0"/>
          <w:position w:val="0"/>
          <w:sz w:val="22"/>
          <w:shd w:fill="auto" w:val="clear"/>
        </w:rPr>
      </w:pPr>
    </w:p>
    <w:p>
      <w:pPr>
        <w:tabs>
          <w:tab w:val="left" w:pos="225" w:leader="none"/>
          <w:tab w:val="left" w:pos="670" w:leader="none"/>
        </w:tabs>
        <w:spacing w:before="199" w:after="120" w:line="264"/>
        <w:ind w:right="0" w:left="284"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Ηράκλειο………………….. </w:t>
        <w:tab/>
        <w:tab/>
        <w:tab/>
        <w:tab/>
        <w:tab/>
        <w:t xml:space="preserve">Ηράκλειο…………………..</w:t>
      </w:r>
    </w:p>
    <w:p>
      <w:pPr>
        <w:spacing w:before="0" w:after="120" w:line="264"/>
        <w:ind w:right="0" w:left="0" w:firstLine="0"/>
        <w:jc w:val="both"/>
        <w:rPr>
          <w:rFonts w:ascii="Arial" w:hAnsi="Arial" w:cs="Arial" w:eastAsia="Arial"/>
          <w:color w:val="auto"/>
          <w:spacing w:val="0"/>
          <w:position w:val="0"/>
          <w:sz w:val="22"/>
          <w:shd w:fill="FFFFFF" w:val="clear"/>
        </w:rPr>
      </w:pPr>
    </w:p>
    <w:p>
      <w:pPr>
        <w:spacing w:before="0" w:after="120" w:line="264"/>
        <w:ind w:right="0" w:left="0" w:firstLine="720"/>
        <w:jc w:val="left"/>
        <w:rPr>
          <w:rFonts w:ascii="Arial" w:hAnsi="Arial" w:cs="Arial" w:eastAsia="Arial"/>
          <w:b/>
          <w:color w:val="auto"/>
          <w:spacing w:val="0"/>
          <w:position w:val="0"/>
          <w:sz w:val="22"/>
          <w:shd w:fill="FFFFFF" w:val="clear"/>
        </w:rPr>
      </w:pPr>
      <w:r>
        <w:rPr>
          <w:rFonts w:ascii="Arial" w:hAnsi="Arial" w:cs="Arial" w:eastAsia="Arial"/>
          <w:b/>
          <w:color w:val="auto"/>
          <w:spacing w:val="0"/>
          <w:position w:val="0"/>
          <w:sz w:val="22"/>
          <w:shd w:fill="FFFFFF" w:val="clear"/>
        </w:rPr>
        <w:t xml:space="preserve">Ο ΣΥΝΤΑΚΤΗΣ</w:t>
        <w:tab/>
        <w:tab/>
        <w:tab/>
        <w:tab/>
        <w:tab/>
        <w:tab/>
        <w:t xml:space="preserve">      ΘΕΩΡΗΘΗΚΕ</w:t>
      </w:r>
    </w:p>
    <w:p>
      <w:pPr>
        <w:spacing w:before="0" w:after="0" w:line="240"/>
        <w:ind w:right="0" w:left="0" w:firstLine="0"/>
        <w:jc w:val="right"/>
        <w:rPr>
          <w:rFonts w:ascii="Arial" w:hAnsi="Arial" w:cs="Arial" w:eastAsia="Arial"/>
          <w:b/>
          <w:color w:val="auto"/>
          <w:spacing w:val="0"/>
          <w:position w:val="0"/>
          <w:sz w:val="22"/>
          <w:shd w:fill="FFFFFF" w:val="clear"/>
        </w:rPr>
      </w:pPr>
      <w:r>
        <w:rPr>
          <w:rFonts w:ascii="Arial" w:hAnsi="Arial" w:cs="Arial" w:eastAsia="Arial"/>
          <w:color w:val="auto"/>
          <w:spacing w:val="0"/>
          <w:position w:val="0"/>
          <w:sz w:val="22"/>
          <w:shd w:fill="FFFFFF" w:val="clear"/>
        </w:rPr>
        <w:t xml:space="preserve">              </w:t>
      </w:r>
      <w:r>
        <w:rPr>
          <w:rFonts w:ascii="Arial" w:hAnsi="Arial" w:cs="Arial" w:eastAsia="Arial"/>
          <w:color w:val="auto"/>
          <w:spacing w:val="0"/>
          <w:position w:val="0"/>
          <w:sz w:val="22"/>
          <w:shd w:fill="FFFFFF" w:val="clear"/>
        </w:rPr>
        <w:t xml:space="preserve">Ο Προϊστάμενος της</w:t>
        <w:tab/>
        <w:tab/>
      </w:r>
    </w:p>
    <w:p>
      <w:pPr>
        <w:spacing w:before="0" w:after="0" w:line="240"/>
        <w:ind w:right="0" w:left="0" w:firstLine="0"/>
        <w:jc w:val="right"/>
        <w:rPr>
          <w:rFonts w:ascii="Arial" w:hAnsi="Arial" w:cs="Arial" w:eastAsia="Arial"/>
          <w:b/>
          <w:color w:val="auto"/>
          <w:spacing w:val="0"/>
          <w:position w:val="0"/>
          <w:sz w:val="22"/>
          <w:shd w:fill="FFFFFF" w:val="clear"/>
        </w:rPr>
      </w:pPr>
      <w:r>
        <w:rPr>
          <w:rFonts w:ascii="Arial" w:hAnsi="Arial" w:cs="Arial" w:eastAsia="Arial"/>
          <w:color w:val="auto"/>
          <w:spacing w:val="0"/>
          <w:position w:val="0"/>
          <w:sz w:val="22"/>
          <w:shd w:fill="FFFFFF" w:val="clear"/>
        </w:rPr>
        <w:t xml:space="preserve">Δ/νσης Τεχνικών Έργων</w:t>
        <w:tab/>
      </w:r>
    </w:p>
    <w:p>
      <w:pPr>
        <w:spacing w:before="0" w:after="0" w:line="240"/>
        <w:ind w:right="0" w:left="0" w:firstLine="0"/>
        <w:jc w:val="center"/>
        <w:rPr>
          <w:rFonts w:ascii="Arial" w:hAnsi="Arial" w:cs="Arial" w:eastAsia="Arial"/>
          <w:b/>
          <w:color w:val="auto"/>
          <w:spacing w:val="0"/>
          <w:position w:val="0"/>
          <w:sz w:val="22"/>
          <w:shd w:fill="FFFFFF" w:val="clear"/>
        </w:rPr>
      </w:pPr>
    </w:p>
    <w:p>
      <w:pPr>
        <w:spacing w:before="0" w:after="0" w:line="240"/>
        <w:ind w:right="0" w:left="0" w:firstLine="0"/>
        <w:jc w:val="left"/>
        <w:rPr>
          <w:rFonts w:ascii="Arial" w:hAnsi="Arial" w:cs="Arial" w:eastAsia="Arial"/>
          <w:color w:val="auto"/>
          <w:spacing w:val="0"/>
          <w:position w:val="0"/>
          <w:sz w:val="22"/>
          <w:shd w:fill="FFFFFF" w:val="clear"/>
        </w:rPr>
      </w:pPr>
      <w:r>
        <w:rPr>
          <w:rFonts w:ascii="Arial" w:hAnsi="Arial" w:cs="Arial" w:eastAsia="Arial"/>
          <w:b/>
          <w:color w:val="auto"/>
          <w:spacing w:val="0"/>
          <w:position w:val="0"/>
          <w:sz w:val="22"/>
          <w:shd w:fill="FFFFFF" w:val="clear"/>
        </w:rPr>
        <w:t xml:space="preserve">        </w:t>
      </w:r>
      <w:r>
        <w:rPr>
          <w:rFonts w:ascii="Arial" w:hAnsi="Arial" w:cs="Arial" w:eastAsia="Arial"/>
          <w:b/>
          <w:color w:val="auto"/>
          <w:spacing w:val="0"/>
          <w:position w:val="0"/>
          <w:sz w:val="22"/>
          <w:shd w:fill="FFFFFF" w:val="clear"/>
        </w:rPr>
        <w:t xml:space="preserve">Σαράντος Γέμελας</w:t>
      </w:r>
      <w:r>
        <w:rPr>
          <w:rFonts w:ascii="Arial" w:hAnsi="Arial" w:cs="Arial" w:eastAsia="Arial"/>
          <w:color w:val="auto"/>
          <w:spacing w:val="0"/>
          <w:position w:val="0"/>
          <w:sz w:val="22"/>
          <w:shd w:fill="FFFFFF" w:val="clear"/>
        </w:rPr>
        <w:tab/>
        <w:tab/>
        <w:tab/>
        <w:tab/>
        <w:tab/>
        <w:tab/>
        <w:tab/>
      </w:r>
    </w:p>
    <w:p>
      <w:pPr>
        <w:spacing w:before="0" w:after="0" w:line="240"/>
        <w:ind w:right="0" w:left="0" w:firstLine="0"/>
        <w:jc w:val="left"/>
        <w:rPr>
          <w:rFonts w:ascii="Arial" w:hAnsi="Arial" w:cs="Arial" w:eastAsia="Arial"/>
          <w:color w:val="auto"/>
          <w:spacing w:val="0"/>
          <w:position w:val="0"/>
          <w:sz w:val="22"/>
          <w:shd w:fill="FFFFFF" w:val="clear"/>
        </w:rPr>
      </w:pPr>
      <w:r>
        <w:rPr>
          <w:rFonts w:ascii="Arial" w:hAnsi="Arial" w:cs="Arial" w:eastAsia="Arial"/>
          <w:color w:val="auto"/>
          <w:spacing w:val="0"/>
          <w:position w:val="0"/>
          <w:sz w:val="22"/>
          <w:shd w:fill="FFFFFF" w:val="clear"/>
        </w:rPr>
        <w:t xml:space="preserve">     </w:t>
      </w:r>
      <w:r>
        <w:rPr>
          <w:rFonts w:ascii="Arial" w:hAnsi="Arial" w:cs="Arial" w:eastAsia="Arial"/>
          <w:color w:val="auto"/>
          <w:spacing w:val="0"/>
          <w:position w:val="0"/>
          <w:sz w:val="22"/>
          <w:shd w:fill="FFFFFF" w:val="clear"/>
        </w:rPr>
        <w:t xml:space="preserve">Διπλ. Μηχανολόγος Μηχ.</w:t>
        <w:tab/>
        <w:tab/>
        <w:tab/>
        <w:tab/>
        <w:tab/>
        <w:tab/>
      </w:r>
    </w:p>
    <w:p>
      <w:pPr>
        <w:spacing w:before="0" w:after="0" w:line="240"/>
        <w:ind w:right="6598" w:left="142" w:firstLine="0"/>
        <w:jc w:val="left"/>
        <w:rPr>
          <w:rFonts w:ascii="Arial" w:hAnsi="Arial" w:cs="Arial" w:eastAsia="Arial"/>
          <w:color w:val="auto"/>
          <w:spacing w:val="0"/>
          <w:position w:val="0"/>
          <w:sz w:val="22"/>
          <w:shd w:fill="FFFFFF" w:val="clear"/>
        </w:rPr>
      </w:pPr>
      <w:r>
        <w:rPr>
          <w:rFonts w:ascii="Arial" w:hAnsi="Arial" w:cs="Arial" w:eastAsia="Arial"/>
          <w:color w:val="auto"/>
          <w:spacing w:val="0"/>
          <w:position w:val="0"/>
          <w:sz w:val="22"/>
          <w:shd w:fill="FFFFFF" w:val="clear"/>
        </w:rPr>
        <w:t xml:space="preserve">    </w:t>
      </w:r>
      <w:r>
        <w:rPr>
          <w:rFonts w:ascii="Arial" w:hAnsi="Arial" w:cs="Arial" w:eastAsia="Arial"/>
          <w:color w:val="auto"/>
          <w:spacing w:val="0"/>
          <w:position w:val="0"/>
          <w:sz w:val="22"/>
          <w:shd w:fill="FFFFFF" w:val="clear"/>
        </w:rPr>
        <w:t xml:space="preserve">ΠΕ5 Δήμου Ηρακλείου </w:t>
        <w:tab/>
        <w:tab/>
      </w:r>
    </w:p>
    <w:p>
      <w:pPr>
        <w:tabs>
          <w:tab w:val="left" w:pos="284" w:leader="none"/>
        </w:tabs>
        <w:spacing w:before="0" w:after="0" w:line="240"/>
        <w:ind w:right="0" w:left="6237" w:firstLine="0"/>
        <w:jc w:val="center"/>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Νικόλαος Μιχελάκης </w:t>
      </w:r>
    </w:p>
    <w:p>
      <w:pPr>
        <w:tabs>
          <w:tab w:val="left" w:pos="284" w:leader="none"/>
        </w:tabs>
        <w:spacing w:before="0" w:after="0" w:line="240"/>
        <w:ind w:right="0" w:left="6237" w:firstLine="0"/>
        <w:jc w:val="center"/>
        <w:rPr>
          <w:rFonts w:ascii="Arial" w:hAnsi="Arial" w:cs="Arial" w:eastAsia="Arial"/>
          <w:color w:val="000000"/>
          <w:spacing w:val="0"/>
          <w:position w:val="0"/>
          <w:sz w:val="22"/>
          <w:shd w:fill="auto" w:val="clear"/>
        </w:rPr>
      </w:pPr>
      <w:r>
        <w:rPr>
          <w:rFonts w:ascii="Arial" w:hAnsi="Arial" w:cs="Arial" w:eastAsia="Arial"/>
          <w:color w:val="auto"/>
          <w:spacing w:val="0"/>
          <w:position w:val="0"/>
          <w:sz w:val="22"/>
          <w:shd w:fill="auto" w:val="clear"/>
        </w:rPr>
        <w:t xml:space="preserve">Αρχιτέκτων Μηχανικός</w:t>
      </w:r>
    </w:p>
    <w:p>
      <w:pPr>
        <w:spacing w:before="0" w:after="120" w:line="264"/>
        <w:ind w:right="0" w:left="6237" w:firstLine="0"/>
        <w:jc w:val="center"/>
        <w:rPr>
          <w:rFonts w:ascii="Arial" w:hAnsi="Arial" w:cs="Arial" w:eastAsia="Arial"/>
          <w:color w:val="000000"/>
          <w:spacing w:val="0"/>
          <w:position w:val="0"/>
          <w:sz w:val="22"/>
          <w:shd w:fill="auto" w:val="clear"/>
        </w:rPr>
      </w:pPr>
    </w:p>
    <w:p>
      <w:pPr>
        <w:spacing w:before="0" w:after="120" w:line="264"/>
        <w:ind w:right="0" w:left="2235" w:firstLine="0"/>
        <w:jc w:val="center"/>
        <w:rPr>
          <w:rFonts w:ascii="Arial" w:hAnsi="Arial" w:cs="Arial" w:eastAsia="Arial"/>
          <w:color w:val="000000"/>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num w:numId="24">
    <w:abstractNumId w:val="144"/>
  </w:num>
  <w:num w:numId="34">
    <w:abstractNumId w:val="138"/>
  </w:num>
  <w:num w:numId="37">
    <w:abstractNumId w:val="132"/>
  </w:num>
  <w:num w:numId="40">
    <w:abstractNumId w:val="126"/>
  </w:num>
  <w:num w:numId="43">
    <w:abstractNumId w:val="120"/>
  </w:num>
  <w:num w:numId="46">
    <w:abstractNumId w:val="114"/>
  </w:num>
  <w:num w:numId="50">
    <w:abstractNumId w:val="108"/>
  </w:num>
  <w:num w:numId="54">
    <w:abstractNumId w:val="102"/>
  </w:num>
  <w:num w:numId="64">
    <w:abstractNumId w:val="96"/>
  </w:num>
  <w:num w:numId="78">
    <w:abstractNumId w:val="90"/>
  </w:num>
  <w:num w:numId="81">
    <w:abstractNumId w:val="84"/>
  </w:num>
  <w:num w:numId="84">
    <w:abstractNumId w:val="78"/>
  </w:num>
  <w:num w:numId="87">
    <w:abstractNumId w:val="72"/>
  </w:num>
  <w:num w:numId="90">
    <w:abstractNumId w:val="66"/>
  </w:num>
  <w:num w:numId="93">
    <w:abstractNumId w:val="60"/>
  </w:num>
  <w:num w:numId="97">
    <w:abstractNumId w:val="54"/>
  </w:num>
  <w:num w:numId="107">
    <w:abstractNumId w:val="48"/>
  </w:num>
  <w:num w:numId="119">
    <w:abstractNumId w:val="42"/>
  </w:num>
  <w:num w:numId="122">
    <w:abstractNumId w:val="36"/>
  </w:num>
  <w:num w:numId="125">
    <w:abstractNumId w:val="30"/>
  </w:num>
  <w:num w:numId="129">
    <w:abstractNumId w:val="24"/>
  </w:num>
  <w:num w:numId="132">
    <w:abstractNumId w:val="18"/>
  </w:num>
  <w:num w:numId="135">
    <w:abstractNumId w:val="12"/>
  </w:num>
  <w:num w:numId="139">
    <w:abstractNumId w:val="6"/>
  </w:num>
  <w:num w:numId="150">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0" Type="http://schemas.openxmlformats.org/officeDocument/2006/relationships/oleObject"/><Relationship Target="media/image0.wmf" Id="docRId1" Type="http://schemas.openxmlformats.org/officeDocument/2006/relationships/image"/><Relationship Target="numbering.xml" Id="docRId2" Type="http://schemas.openxmlformats.org/officeDocument/2006/relationships/numbering"/><Relationship Target="styles.xml" Id="docRId3" Type="http://schemas.openxmlformats.org/officeDocument/2006/relationships/styles"/></Relationships>
</file>