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3774A" w:rsidRPr="00FE00E6" w:rsidRDefault="0093774A" w:rsidP="00245530">
      <w:pPr>
        <w:suppressAutoHyphens w:val="0"/>
        <w:spacing w:line="280" w:lineRule="atLeast"/>
        <w:ind w:right="227" w:firstLine="426"/>
        <w:jc w:val="center"/>
        <w:rPr>
          <w:color w:val="222222"/>
          <w:kern w:val="0"/>
          <w:sz w:val="22"/>
          <w:szCs w:val="22"/>
          <w:lang w:eastAsia="el-GR"/>
        </w:rPr>
      </w:pPr>
      <w:r w:rsidRPr="00FE00E6">
        <w:rPr>
          <w:b/>
          <w:bCs/>
          <w:color w:val="222222"/>
          <w:kern w:val="0"/>
          <w:sz w:val="22"/>
          <w:szCs w:val="22"/>
          <w:lang w:eastAsia="el-GR"/>
        </w:rPr>
        <w:t> </w:t>
      </w:r>
    </w:p>
    <w:p w:rsidR="0093774A" w:rsidRPr="00FE00E6" w:rsidRDefault="00D40ADC" w:rsidP="00245530">
      <w:pPr>
        <w:suppressAutoHyphens w:val="0"/>
        <w:spacing w:line="280" w:lineRule="atLeast"/>
        <w:ind w:right="227" w:firstLine="426"/>
        <w:jc w:val="center"/>
        <w:rPr>
          <w:color w:val="222222"/>
          <w:kern w:val="0"/>
          <w:sz w:val="22"/>
          <w:szCs w:val="22"/>
          <w:lang w:eastAsia="el-GR"/>
        </w:rPr>
      </w:pPr>
      <w:r>
        <w:rPr>
          <w:b/>
          <w:bCs/>
          <w:color w:val="222222"/>
          <w:kern w:val="0"/>
          <w:sz w:val="22"/>
          <w:szCs w:val="22"/>
          <w:lang w:eastAsia="el-GR"/>
        </w:rPr>
        <w:t xml:space="preserve">ΔΙΑΚΉΡΥΞΗ </w:t>
      </w:r>
      <w:r w:rsidR="0093774A" w:rsidRPr="00FE00E6">
        <w:rPr>
          <w:b/>
          <w:bCs/>
          <w:color w:val="222222"/>
          <w:kern w:val="0"/>
          <w:sz w:val="22"/>
          <w:szCs w:val="22"/>
          <w:lang w:eastAsia="el-GR"/>
        </w:rPr>
        <w:t>ΤΕΧΝΙΚΗ</w:t>
      </w:r>
      <w:r>
        <w:rPr>
          <w:b/>
          <w:bCs/>
          <w:color w:val="222222"/>
          <w:kern w:val="0"/>
          <w:sz w:val="22"/>
          <w:szCs w:val="22"/>
          <w:lang w:eastAsia="el-GR"/>
        </w:rPr>
        <w:t>Σ</w:t>
      </w:r>
      <w:r w:rsidR="0093774A" w:rsidRPr="00FE00E6">
        <w:rPr>
          <w:b/>
          <w:bCs/>
          <w:color w:val="222222"/>
          <w:kern w:val="0"/>
          <w:sz w:val="22"/>
          <w:szCs w:val="22"/>
          <w:lang w:eastAsia="el-GR"/>
        </w:rPr>
        <w:t xml:space="preserve"> ΠΕΡΙΓΡΑΦΗ</w:t>
      </w:r>
      <w:r>
        <w:rPr>
          <w:b/>
          <w:bCs/>
          <w:color w:val="222222"/>
          <w:kern w:val="0"/>
          <w:sz w:val="22"/>
          <w:szCs w:val="22"/>
          <w:lang w:eastAsia="el-GR"/>
        </w:rPr>
        <w:t>Σ</w:t>
      </w:r>
      <w:bookmarkStart w:id="0" w:name="_GoBack"/>
      <w:bookmarkEnd w:id="0"/>
    </w:p>
    <w:p w:rsidR="0093774A" w:rsidRPr="00FE00E6" w:rsidRDefault="0093774A" w:rsidP="00245530">
      <w:pPr>
        <w:suppressAutoHyphens w:val="0"/>
        <w:spacing w:line="280" w:lineRule="atLeast"/>
        <w:ind w:right="227" w:firstLine="426"/>
        <w:jc w:val="center"/>
        <w:rPr>
          <w:color w:val="222222"/>
          <w:kern w:val="0"/>
          <w:sz w:val="22"/>
          <w:szCs w:val="22"/>
          <w:lang w:eastAsia="el-GR"/>
        </w:rPr>
      </w:pPr>
      <w:r w:rsidRPr="00FE00E6">
        <w:rPr>
          <w:b/>
          <w:bCs/>
          <w:color w:val="222222"/>
          <w:kern w:val="0"/>
          <w:sz w:val="22"/>
          <w:szCs w:val="22"/>
          <w:lang w:eastAsia="el-GR"/>
        </w:rPr>
        <w:t> </w:t>
      </w:r>
    </w:p>
    <w:p w:rsidR="0093774A" w:rsidRPr="00FE00E6" w:rsidRDefault="0093774A" w:rsidP="00245530">
      <w:pPr>
        <w:suppressAutoHyphens w:val="0"/>
        <w:ind w:firstLine="426"/>
        <w:jc w:val="center"/>
        <w:rPr>
          <w:color w:val="222222"/>
          <w:kern w:val="0"/>
          <w:sz w:val="22"/>
          <w:szCs w:val="22"/>
          <w:lang w:eastAsia="el-GR"/>
        </w:rPr>
      </w:pPr>
      <w:r w:rsidRPr="00FE00E6">
        <w:rPr>
          <w:b/>
          <w:bCs/>
          <w:color w:val="222222"/>
          <w:kern w:val="0"/>
          <w:sz w:val="22"/>
          <w:szCs w:val="22"/>
          <w:lang w:eastAsia="el-GR"/>
        </w:rPr>
        <w:t>ΑΠΕΝΤΟΜΩΣΗ ΚΑΙ ΜΥΟΚΤΟΝΙΑ ΤΩΝ ΚΤΙΡΙΑΚΩΝ ΕΓΚΑΤΑΣΤΑΣΕΩΝ ΤΟΥ ΠΟΛΙΤΙΣΤΙΚΟΥ</w:t>
      </w:r>
      <w:r w:rsidR="00F40091" w:rsidRPr="00FE00E6">
        <w:rPr>
          <w:b/>
          <w:bCs/>
          <w:color w:val="222222"/>
          <w:kern w:val="0"/>
          <w:sz w:val="22"/>
          <w:szCs w:val="22"/>
          <w:lang w:eastAsia="el-GR"/>
        </w:rPr>
        <w:t xml:space="preserve"> ΣΥΝΕΔΡΙΑΚΟΥ</w:t>
      </w:r>
      <w:r w:rsidRPr="00FE00E6">
        <w:rPr>
          <w:b/>
          <w:bCs/>
          <w:color w:val="222222"/>
          <w:kern w:val="0"/>
          <w:sz w:val="22"/>
          <w:szCs w:val="22"/>
          <w:lang w:eastAsia="el-GR"/>
        </w:rPr>
        <w:t xml:space="preserve"> ΚΕΝΤΡΟΥ ΗΡΑΚΛΕΙΟΥ </w:t>
      </w:r>
    </w:p>
    <w:p w:rsidR="0093774A" w:rsidRPr="00FE00E6" w:rsidRDefault="0093774A" w:rsidP="00245530">
      <w:pPr>
        <w:suppressAutoHyphens w:val="0"/>
        <w:spacing w:line="280" w:lineRule="atLeast"/>
        <w:ind w:right="227" w:firstLine="426"/>
        <w:jc w:val="center"/>
        <w:rPr>
          <w:color w:val="222222"/>
          <w:kern w:val="0"/>
          <w:sz w:val="22"/>
          <w:szCs w:val="22"/>
          <w:lang w:eastAsia="el-GR"/>
        </w:rPr>
      </w:pPr>
      <w:r w:rsidRPr="00FE00E6">
        <w:rPr>
          <w:b/>
          <w:bCs/>
          <w:color w:val="222222"/>
          <w:kern w:val="0"/>
          <w:sz w:val="22"/>
          <w:szCs w:val="22"/>
          <w:lang w:eastAsia="el-GR"/>
        </w:rPr>
        <w:t> </w:t>
      </w:r>
    </w:p>
    <w:p w:rsidR="0093774A" w:rsidRPr="00FE00E6" w:rsidRDefault="0093774A" w:rsidP="00245530">
      <w:pPr>
        <w:suppressAutoHyphens w:val="0"/>
        <w:ind w:firstLine="426"/>
        <w:jc w:val="both"/>
        <w:rPr>
          <w:color w:val="222222"/>
          <w:kern w:val="0"/>
          <w:sz w:val="22"/>
          <w:szCs w:val="22"/>
          <w:lang w:eastAsia="el-GR"/>
        </w:rPr>
      </w:pPr>
      <w:r w:rsidRPr="00FE00E6">
        <w:rPr>
          <w:b/>
          <w:bCs/>
          <w:color w:val="222222"/>
          <w:kern w:val="0"/>
          <w:sz w:val="22"/>
          <w:szCs w:val="22"/>
          <w:lang w:eastAsia="el-GR"/>
        </w:rPr>
        <w:t>1. ΜΥΟΚΤΟΝΙΑ</w:t>
      </w:r>
    </w:p>
    <w:p w:rsidR="007A2EC5" w:rsidRPr="00FE00E6" w:rsidRDefault="0093774A" w:rsidP="00245530">
      <w:pPr>
        <w:suppressAutoHyphens w:val="0"/>
        <w:ind w:firstLine="426"/>
        <w:jc w:val="both"/>
        <w:rPr>
          <w:color w:val="222222"/>
          <w:kern w:val="0"/>
          <w:sz w:val="22"/>
          <w:szCs w:val="22"/>
          <w:lang w:eastAsia="el-GR"/>
        </w:rPr>
      </w:pPr>
      <w:r w:rsidRPr="00FE00E6">
        <w:rPr>
          <w:color w:val="222222"/>
          <w:kern w:val="0"/>
          <w:sz w:val="22"/>
          <w:szCs w:val="22"/>
          <w:lang w:eastAsia="el-GR"/>
        </w:rPr>
        <w:t>Κατά την μυοκτονία θα χρησιμοποιηθούν ετοιμόχρηστα  </w:t>
      </w:r>
      <w:r w:rsidRPr="00FE00E6">
        <w:rPr>
          <w:b/>
          <w:bCs/>
          <w:color w:val="222222"/>
          <w:kern w:val="0"/>
          <w:sz w:val="22"/>
          <w:szCs w:val="22"/>
          <w:lang w:eastAsia="el-GR"/>
        </w:rPr>
        <w:t>αντιπηκτικά </w:t>
      </w:r>
      <w:r w:rsidRPr="00FE00E6">
        <w:rPr>
          <w:color w:val="222222"/>
          <w:kern w:val="0"/>
          <w:sz w:val="22"/>
          <w:szCs w:val="22"/>
          <w:lang w:eastAsia="el-GR"/>
        </w:rPr>
        <w:t>σκευάσματα στη μορφή δολωμάτων </w:t>
      </w:r>
      <w:r w:rsidRPr="00FE00E6">
        <w:rPr>
          <w:b/>
          <w:bCs/>
          <w:color w:val="222222"/>
          <w:kern w:val="0"/>
          <w:sz w:val="22"/>
          <w:szCs w:val="22"/>
          <w:lang w:eastAsia="el-GR"/>
        </w:rPr>
        <w:t>κέρινων κύβων</w:t>
      </w:r>
      <w:r w:rsidRPr="00FE00E6">
        <w:rPr>
          <w:color w:val="222222"/>
          <w:kern w:val="0"/>
          <w:sz w:val="22"/>
          <w:szCs w:val="22"/>
          <w:lang w:eastAsia="el-GR"/>
        </w:rPr>
        <w:t> </w:t>
      </w:r>
      <w:r w:rsidRPr="00FE00E6">
        <w:rPr>
          <w:b/>
          <w:bCs/>
          <w:color w:val="222222"/>
          <w:kern w:val="0"/>
          <w:sz w:val="22"/>
          <w:szCs w:val="22"/>
          <w:lang w:eastAsia="el-GR"/>
        </w:rPr>
        <w:t>με τρύπα</w:t>
      </w:r>
      <w:r w:rsidRPr="00FE00E6">
        <w:rPr>
          <w:color w:val="222222"/>
          <w:kern w:val="0"/>
          <w:sz w:val="22"/>
          <w:szCs w:val="22"/>
          <w:lang w:eastAsia="el-GR"/>
        </w:rPr>
        <w:t>, λόγω της</w:t>
      </w:r>
      <w:r w:rsidRPr="00FE00E6">
        <w:rPr>
          <w:b/>
          <w:bCs/>
          <w:color w:val="222222"/>
          <w:kern w:val="0"/>
          <w:sz w:val="22"/>
          <w:szCs w:val="22"/>
          <w:lang w:eastAsia="el-GR"/>
        </w:rPr>
        <w:t> </w:t>
      </w:r>
      <w:r w:rsidRPr="00FE00E6">
        <w:rPr>
          <w:color w:val="222222"/>
          <w:kern w:val="0"/>
          <w:sz w:val="22"/>
          <w:szCs w:val="22"/>
          <w:lang w:eastAsia="el-GR"/>
        </w:rPr>
        <w:t>ανθεκτικότητας τους στο υγρό περιβάλλον (φρεάτια, υπόνομοι, ακάλυπτοι</w:t>
      </w:r>
      <w:r w:rsidRPr="00FE00E6">
        <w:rPr>
          <w:b/>
          <w:bCs/>
          <w:color w:val="222222"/>
          <w:kern w:val="0"/>
          <w:sz w:val="22"/>
          <w:szCs w:val="22"/>
          <w:lang w:eastAsia="el-GR"/>
        </w:rPr>
        <w:t> </w:t>
      </w:r>
      <w:r w:rsidR="007A2EC5" w:rsidRPr="00FE00E6">
        <w:rPr>
          <w:color w:val="222222"/>
          <w:kern w:val="0"/>
          <w:sz w:val="22"/>
          <w:szCs w:val="22"/>
          <w:lang w:eastAsia="el-GR"/>
        </w:rPr>
        <w:t>χώροι κλπ).</w:t>
      </w:r>
    </w:p>
    <w:p w:rsidR="0093774A" w:rsidRPr="00FE00E6" w:rsidRDefault="0093774A" w:rsidP="00245530">
      <w:pPr>
        <w:suppressAutoHyphens w:val="0"/>
        <w:ind w:firstLine="426"/>
        <w:jc w:val="both"/>
        <w:rPr>
          <w:color w:val="222222"/>
          <w:kern w:val="0"/>
          <w:sz w:val="22"/>
          <w:szCs w:val="22"/>
          <w:lang w:eastAsia="el-GR"/>
        </w:rPr>
      </w:pPr>
      <w:r w:rsidRPr="00FE00E6">
        <w:rPr>
          <w:color w:val="222222"/>
          <w:kern w:val="0"/>
          <w:sz w:val="22"/>
          <w:szCs w:val="22"/>
          <w:lang w:eastAsia="el-GR"/>
        </w:rPr>
        <w:t>Οι δραστικές αυτές ουσίες να φέρουν έγκριση κυκλοφορίας από το Υπουργείο Αγροτικής Ανάπτυξης και Τροφίμων  για την Ελληνική αγορά, να κυκλοφορούν σε χώρες της Ε.Ε και να συνοδεύονται από τα δελτία ασφαλείας των προϊόντων της παρασκευάστριας εταιρείας στην Ελληνική γλώσσα. </w:t>
      </w:r>
    </w:p>
    <w:p w:rsidR="0093774A" w:rsidRPr="00FE00E6" w:rsidRDefault="0093774A" w:rsidP="00245530">
      <w:pPr>
        <w:suppressAutoHyphens w:val="0"/>
        <w:ind w:firstLine="426"/>
        <w:jc w:val="both"/>
        <w:rPr>
          <w:color w:val="222222"/>
          <w:kern w:val="0"/>
          <w:sz w:val="22"/>
          <w:szCs w:val="22"/>
          <w:lang w:eastAsia="el-GR"/>
        </w:rPr>
      </w:pPr>
      <w:r w:rsidRPr="00FE00E6">
        <w:rPr>
          <w:color w:val="222222"/>
          <w:kern w:val="0"/>
          <w:sz w:val="22"/>
          <w:szCs w:val="22"/>
          <w:lang w:eastAsia="el-GR"/>
        </w:rPr>
        <w:t>Τα δολώματα θα τοποθετηθούν μέσα σε </w:t>
      </w:r>
      <w:r w:rsidRPr="00FE00E6">
        <w:rPr>
          <w:b/>
          <w:bCs/>
          <w:color w:val="222222"/>
          <w:kern w:val="0"/>
          <w:sz w:val="22"/>
          <w:szCs w:val="22"/>
          <w:lang w:eastAsia="el-GR"/>
        </w:rPr>
        <w:t>δολωματικούς σταθμούς </w:t>
      </w:r>
      <w:r w:rsidRPr="00FE00E6">
        <w:rPr>
          <w:color w:val="222222"/>
          <w:kern w:val="0"/>
          <w:sz w:val="22"/>
          <w:szCs w:val="22"/>
          <w:lang w:eastAsia="el-GR"/>
        </w:rPr>
        <w:t>όπου αφενός τα τρωκτικά  αισθάνονται ασφάλεια για να τραφούν  αφετέρου για να προστατευθούν τα δολώματα από τυχαία επαφή, τις καιρικές συνθήκες και τα ζώα. </w:t>
      </w:r>
    </w:p>
    <w:p w:rsidR="0093774A" w:rsidRPr="00FE00E6" w:rsidRDefault="0093774A" w:rsidP="00245530">
      <w:pPr>
        <w:suppressAutoHyphens w:val="0"/>
        <w:ind w:firstLine="426"/>
        <w:jc w:val="both"/>
        <w:rPr>
          <w:color w:val="222222"/>
          <w:kern w:val="0"/>
          <w:sz w:val="22"/>
          <w:szCs w:val="22"/>
          <w:lang w:eastAsia="el-GR"/>
        </w:rPr>
      </w:pPr>
      <w:r w:rsidRPr="00FE00E6">
        <w:rPr>
          <w:color w:val="222222"/>
          <w:kern w:val="0"/>
          <w:sz w:val="22"/>
          <w:szCs w:val="22"/>
          <w:lang w:eastAsia="el-GR"/>
        </w:rPr>
        <w:t> Ο κάθε δολωματικός σταθμός θα είναι δολωμένος με τουλάχιστον 2 κηρώδη τεμάχια των 10</w:t>
      </w:r>
      <w:r w:rsidRPr="00FE00E6">
        <w:rPr>
          <w:color w:val="222222"/>
          <w:kern w:val="0"/>
          <w:sz w:val="22"/>
          <w:szCs w:val="22"/>
          <w:lang w:val="en-US" w:eastAsia="el-GR"/>
        </w:rPr>
        <w:t>gr</w:t>
      </w:r>
      <w:r w:rsidRPr="00FE00E6">
        <w:rPr>
          <w:color w:val="222222"/>
          <w:kern w:val="0"/>
          <w:sz w:val="22"/>
          <w:szCs w:val="22"/>
          <w:lang w:eastAsia="el-GR"/>
        </w:rPr>
        <w:t>, με δυνατότητα εύκολης επαναδόλωσης.</w:t>
      </w:r>
    </w:p>
    <w:p w:rsidR="0093774A" w:rsidRPr="00FE00E6" w:rsidRDefault="0093774A" w:rsidP="00245530">
      <w:pPr>
        <w:suppressAutoHyphens w:val="0"/>
        <w:ind w:firstLine="426"/>
        <w:jc w:val="both"/>
        <w:rPr>
          <w:color w:val="222222"/>
          <w:kern w:val="0"/>
          <w:sz w:val="22"/>
          <w:szCs w:val="22"/>
          <w:lang w:eastAsia="el-GR"/>
        </w:rPr>
      </w:pPr>
      <w:r w:rsidRPr="00FE00E6">
        <w:rPr>
          <w:b/>
          <w:bCs/>
          <w:color w:val="222222"/>
          <w:kern w:val="0"/>
          <w:sz w:val="22"/>
          <w:szCs w:val="22"/>
          <w:lang w:eastAsia="el-GR"/>
        </w:rPr>
        <w:t> </w:t>
      </w:r>
      <w:r w:rsidRPr="00FE00E6">
        <w:rPr>
          <w:color w:val="222222"/>
          <w:kern w:val="0"/>
          <w:sz w:val="22"/>
          <w:szCs w:val="22"/>
          <w:lang w:eastAsia="el-GR"/>
        </w:rPr>
        <w:t>Στους χώρους των κτηρίων </w:t>
      </w:r>
      <w:r w:rsidRPr="00FE00E6">
        <w:rPr>
          <w:color w:val="222222"/>
          <w:kern w:val="0"/>
          <w:sz w:val="22"/>
          <w:szCs w:val="22"/>
          <w:lang w:val="en-US" w:eastAsia="el-GR"/>
        </w:rPr>
        <w:t>A</w:t>
      </w:r>
      <w:r w:rsidRPr="00FE00E6">
        <w:rPr>
          <w:color w:val="222222"/>
          <w:kern w:val="0"/>
          <w:sz w:val="22"/>
          <w:szCs w:val="22"/>
          <w:lang w:eastAsia="el-GR"/>
        </w:rPr>
        <w:t>, </w:t>
      </w:r>
      <w:r w:rsidRPr="00FE00E6">
        <w:rPr>
          <w:color w:val="222222"/>
          <w:kern w:val="0"/>
          <w:sz w:val="22"/>
          <w:szCs w:val="22"/>
          <w:lang w:val="en-US" w:eastAsia="el-GR"/>
        </w:rPr>
        <w:t>B </w:t>
      </w:r>
      <w:r w:rsidRPr="00FE00E6">
        <w:rPr>
          <w:color w:val="222222"/>
          <w:kern w:val="0"/>
          <w:sz w:val="22"/>
          <w:szCs w:val="22"/>
          <w:lang w:eastAsia="el-GR"/>
        </w:rPr>
        <w:t xml:space="preserve">και Γ και στα παρκινγκ του </w:t>
      </w:r>
      <w:r w:rsidR="00F40091" w:rsidRPr="00FE00E6">
        <w:rPr>
          <w:color w:val="222222"/>
          <w:kern w:val="0"/>
          <w:sz w:val="22"/>
          <w:szCs w:val="22"/>
          <w:lang w:eastAsia="el-GR"/>
        </w:rPr>
        <w:t xml:space="preserve">ΠΣΚΗ </w:t>
      </w:r>
      <w:r w:rsidRPr="00FE00E6">
        <w:rPr>
          <w:color w:val="222222"/>
          <w:kern w:val="0"/>
          <w:sz w:val="22"/>
          <w:szCs w:val="22"/>
          <w:lang w:eastAsia="el-GR"/>
        </w:rPr>
        <w:t>υπάρχουν 45 δολωματικοί σταθμοί. </w:t>
      </w:r>
    </w:p>
    <w:p w:rsidR="0093774A" w:rsidRPr="00FE00E6" w:rsidRDefault="0093774A" w:rsidP="00245530">
      <w:pPr>
        <w:suppressAutoHyphens w:val="0"/>
        <w:ind w:firstLine="426"/>
        <w:jc w:val="both"/>
        <w:rPr>
          <w:color w:val="222222"/>
          <w:kern w:val="0"/>
          <w:sz w:val="22"/>
          <w:szCs w:val="22"/>
          <w:lang w:eastAsia="el-GR"/>
        </w:rPr>
      </w:pPr>
      <w:r w:rsidRPr="00FE00E6">
        <w:rPr>
          <w:color w:val="222222"/>
          <w:kern w:val="0"/>
          <w:sz w:val="22"/>
          <w:szCs w:val="22"/>
          <w:lang w:eastAsia="el-GR"/>
        </w:rPr>
        <w:t> Για τον αποτελεσματικότερο έλεγχο των τρωκτικών επιβάλλεται να  γίνει συμπληρωματική τοποθέτηση </w:t>
      </w:r>
      <w:r w:rsidR="008B2766" w:rsidRPr="00FE00E6">
        <w:rPr>
          <w:b/>
          <w:bCs/>
          <w:color w:val="222222"/>
          <w:kern w:val="0"/>
          <w:sz w:val="22"/>
          <w:szCs w:val="22"/>
          <w:lang w:eastAsia="el-GR"/>
        </w:rPr>
        <w:t>ογδόντα</w:t>
      </w:r>
      <w:r w:rsidR="00AF5BDB" w:rsidRPr="00FE00E6">
        <w:rPr>
          <w:b/>
          <w:bCs/>
          <w:color w:val="222222"/>
          <w:kern w:val="0"/>
          <w:sz w:val="22"/>
          <w:szCs w:val="22"/>
          <w:lang w:eastAsia="el-GR"/>
        </w:rPr>
        <w:t xml:space="preserve"> (</w:t>
      </w:r>
      <w:r w:rsidR="00245530" w:rsidRPr="00FE00E6">
        <w:rPr>
          <w:b/>
          <w:bCs/>
          <w:color w:val="222222"/>
          <w:kern w:val="0"/>
          <w:sz w:val="22"/>
          <w:szCs w:val="22"/>
          <w:lang w:eastAsia="el-GR"/>
        </w:rPr>
        <w:t>80</w:t>
      </w:r>
      <w:r w:rsidRPr="00FE00E6">
        <w:rPr>
          <w:b/>
          <w:bCs/>
          <w:color w:val="222222"/>
          <w:kern w:val="0"/>
          <w:sz w:val="22"/>
          <w:szCs w:val="22"/>
          <w:lang w:eastAsia="el-GR"/>
        </w:rPr>
        <w:t>) νέων δολωματικών σταθμών</w:t>
      </w:r>
      <w:r w:rsidR="00245530" w:rsidRPr="00FE00E6">
        <w:rPr>
          <w:color w:val="222222"/>
          <w:kern w:val="0"/>
          <w:sz w:val="22"/>
          <w:szCs w:val="22"/>
          <w:lang w:eastAsia="el-GR"/>
        </w:rPr>
        <w:t xml:space="preserve"> στα κτήρια Α, Β, </w:t>
      </w:r>
      <w:r w:rsidRPr="00FE00E6">
        <w:rPr>
          <w:color w:val="222222"/>
          <w:kern w:val="0"/>
          <w:sz w:val="22"/>
          <w:szCs w:val="22"/>
          <w:lang w:eastAsia="el-GR"/>
        </w:rPr>
        <w:t>Γ,</w:t>
      </w:r>
      <w:r w:rsidR="00245530" w:rsidRPr="00FE00E6">
        <w:rPr>
          <w:color w:val="222222"/>
          <w:kern w:val="0"/>
          <w:sz w:val="22"/>
          <w:szCs w:val="22"/>
          <w:lang w:eastAsia="el-GR"/>
        </w:rPr>
        <w:t xml:space="preserve"> Δ, και Ε</w:t>
      </w:r>
      <w:r w:rsidRPr="00FE00E6">
        <w:rPr>
          <w:color w:val="222222"/>
          <w:kern w:val="0"/>
          <w:sz w:val="22"/>
          <w:szCs w:val="22"/>
          <w:lang w:eastAsia="el-GR"/>
        </w:rPr>
        <w:t xml:space="preserve"> </w:t>
      </w:r>
      <w:r w:rsidR="00245530" w:rsidRPr="00FE00E6">
        <w:rPr>
          <w:color w:val="222222"/>
          <w:kern w:val="0"/>
          <w:sz w:val="22"/>
          <w:szCs w:val="22"/>
          <w:lang w:eastAsia="el-GR"/>
        </w:rPr>
        <w:t xml:space="preserve">οι οποίοι θα τοποθετηθούν στα 4 παρκινγκ, στην </w:t>
      </w:r>
      <w:r w:rsidRPr="00FE00E6">
        <w:rPr>
          <w:color w:val="222222"/>
          <w:kern w:val="0"/>
          <w:sz w:val="22"/>
          <w:szCs w:val="22"/>
          <w:lang w:eastAsia="el-GR"/>
        </w:rPr>
        <w:t>εξωτερική περίμετρο του Π.</w:t>
      </w:r>
      <w:r w:rsidR="00245530" w:rsidRPr="00FE00E6">
        <w:rPr>
          <w:color w:val="222222"/>
          <w:kern w:val="0"/>
          <w:sz w:val="22"/>
          <w:szCs w:val="22"/>
          <w:lang w:eastAsia="el-GR"/>
        </w:rPr>
        <w:t>Σ.</w:t>
      </w:r>
      <w:r w:rsidRPr="00FE00E6">
        <w:rPr>
          <w:color w:val="222222"/>
          <w:kern w:val="0"/>
          <w:sz w:val="22"/>
          <w:szCs w:val="22"/>
          <w:lang w:eastAsia="el-GR"/>
        </w:rPr>
        <w:t>Κ.Η.</w:t>
      </w:r>
      <w:r w:rsidR="00245530" w:rsidRPr="00FE00E6">
        <w:rPr>
          <w:color w:val="222222"/>
          <w:kern w:val="0"/>
          <w:sz w:val="22"/>
          <w:szCs w:val="22"/>
          <w:lang w:eastAsia="el-GR"/>
        </w:rPr>
        <w:t xml:space="preserve"> και</w:t>
      </w:r>
      <w:r w:rsidR="008B2766">
        <w:rPr>
          <w:color w:val="222222"/>
          <w:kern w:val="0"/>
          <w:sz w:val="22"/>
          <w:szCs w:val="22"/>
          <w:lang w:eastAsia="el-GR"/>
        </w:rPr>
        <w:t xml:space="preserve"> στο εσωτερικών των χώρων των κτιρίων Δ και Ε που βρίσκονται υπό</w:t>
      </w:r>
      <w:r w:rsidR="00245530" w:rsidRPr="00FE00E6">
        <w:rPr>
          <w:color w:val="222222"/>
          <w:kern w:val="0"/>
          <w:sz w:val="22"/>
          <w:szCs w:val="22"/>
          <w:lang w:eastAsia="el-GR"/>
        </w:rPr>
        <w:t xml:space="preserve"> κατασκευή σ</w:t>
      </w:r>
      <w:r w:rsidRPr="00FE00E6">
        <w:rPr>
          <w:color w:val="222222"/>
          <w:kern w:val="0"/>
          <w:sz w:val="22"/>
          <w:szCs w:val="22"/>
          <w:lang w:eastAsia="el-GR"/>
        </w:rPr>
        <w:t xml:space="preserve">το επίπεδο του δρόμου όπου βρίσκεται το άνοιγμα </w:t>
      </w:r>
      <w:r w:rsidR="00245530" w:rsidRPr="00FE00E6">
        <w:rPr>
          <w:color w:val="222222"/>
          <w:kern w:val="0"/>
          <w:sz w:val="22"/>
          <w:szCs w:val="22"/>
          <w:lang w:eastAsia="el-GR"/>
        </w:rPr>
        <w:t>προς τον δρόμο, στα υπόγεια</w:t>
      </w:r>
      <w:r w:rsidRPr="00FE00E6">
        <w:rPr>
          <w:color w:val="222222"/>
          <w:kern w:val="0"/>
          <w:sz w:val="22"/>
          <w:szCs w:val="22"/>
          <w:lang w:eastAsia="el-GR"/>
        </w:rPr>
        <w:t xml:space="preserve"> των κτηρίων Δ και Ε </w:t>
      </w:r>
      <w:r w:rsidR="007560FF" w:rsidRPr="007560FF">
        <w:rPr>
          <w:color w:val="222222"/>
          <w:kern w:val="0"/>
          <w:sz w:val="22"/>
          <w:szCs w:val="22"/>
          <w:lang w:eastAsia="el-GR"/>
        </w:rPr>
        <w:t>.</w:t>
      </w:r>
      <w:r w:rsidRPr="00FE00E6">
        <w:rPr>
          <w:color w:val="222222"/>
          <w:kern w:val="0"/>
          <w:sz w:val="22"/>
          <w:szCs w:val="22"/>
          <w:lang w:eastAsia="el-GR"/>
        </w:rPr>
        <w:t xml:space="preserve"> </w:t>
      </w:r>
    </w:p>
    <w:p w:rsidR="0093774A" w:rsidRPr="00CE33F5" w:rsidRDefault="0093774A" w:rsidP="00245530">
      <w:pPr>
        <w:suppressAutoHyphens w:val="0"/>
        <w:ind w:firstLine="426"/>
        <w:jc w:val="both"/>
        <w:rPr>
          <w:kern w:val="0"/>
          <w:sz w:val="22"/>
          <w:szCs w:val="22"/>
          <w:lang w:eastAsia="el-GR"/>
        </w:rPr>
      </w:pPr>
      <w:r w:rsidRPr="00CE33F5">
        <w:rPr>
          <w:kern w:val="0"/>
          <w:sz w:val="22"/>
          <w:szCs w:val="22"/>
          <w:lang w:eastAsia="el-GR"/>
        </w:rPr>
        <w:t>Οι νέοι δολωματικοί σταθμοί θα εγκατασταθούν συμπληρωματικά σε εσωτερικούς και εξωτερικούς χώρους των κτιρίων, </w:t>
      </w:r>
      <w:r w:rsidRPr="00CE33F5">
        <w:rPr>
          <w:kern w:val="0"/>
          <w:sz w:val="22"/>
          <w:szCs w:val="22"/>
          <w:u w:val="single"/>
          <w:lang w:eastAsia="el-GR"/>
        </w:rPr>
        <w:t>εντός είκοσι (20) ημερών από την υπογραφή της σύμβασης</w:t>
      </w:r>
      <w:r w:rsidR="002D1CD1" w:rsidRPr="00CE33F5">
        <w:rPr>
          <w:kern w:val="0"/>
          <w:sz w:val="22"/>
          <w:szCs w:val="22"/>
          <w:lang w:eastAsia="el-GR"/>
        </w:rPr>
        <w:t>. Ο αριθμός ανά κτί</w:t>
      </w:r>
      <w:r w:rsidRPr="00CE33F5">
        <w:rPr>
          <w:kern w:val="0"/>
          <w:sz w:val="22"/>
          <w:szCs w:val="22"/>
          <w:lang w:eastAsia="el-GR"/>
        </w:rPr>
        <w:t>ριο μπορεί να διαφοροποιηθεί κατά διάρκεια της σύμβασης, ανάλογα με τα ευρήματα και με τη σύμφωνη γνώμη της Υπηρεσίας για την καλύτερη αποτελεσματικότητα του συστήματος. Οι δολωματικοί σταθμοί θα είναι ασφαλείας, δηλαδή θα είναι απαραίτητο ειδικό κλειδί για την πρόσβαση στο εσωτερικό του σταθμού. Τα κλειδιά να παραδοθούν στην επιτροπή παραλαβής.</w:t>
      </w:r>
    </w:p>
    <w:p w:rsidR="0093774A" w:rsidRPr="00CE33F5" w:rsidRDefault="0093774A" w:rsidP="00245530">
      <w:pPr>
        <w:suppressAutoHyphens w:val="0"/>
        <w:ind w:firstLine="426"/>
        <w:jc w:val="both"/>
        <w:rPr>
          <w:kern w:val="0"/>
          <w:sz w:val="22"/>
          <w:szCs w:val="22"/>
          <w:lang w:eastAsia="el-GR"/>
        </w:rPr>
      </w:pPr>
      <w:r w:rsidRPr="00CE33F5">
        <w:rPr>
          <w:kern w:val="0"/>
          <w:sz w:val="22"/>
          <w:szCs w:val="22"/>
          <w:lang w:eastAsia="el-GR"/>
        </w:rPr>
        <w:t>Οι δολωματικοί σταθμοί θα πρέπει να σημανθούν (αριθμηθούν) και θα αποτυπωθούν σε σχεδιάγραμμα (υπάρχοντες και νέοι) εντός τριάντα (30) ημερών από την υπογραφή της σύμβασης. </w:t>
      </w:r>
    </w:p>
    <w:p w:rsidR="0093774A" w:rsidRPr="00CE33F5" w:rsidRDefault="0093774A" w:rsidP="00245530">
      <w:pPr>
        <w:suppressAutoHyphens w:val="0"/>
        <w:ind w:firstLine="426"/>
        <w:jc w:val="both"/>
        <w:rPr>
          <w:kern w:val="0"/>
          <w:sz w:val="22"/>
          <w:szCs w:val="22"/>
          <w:lang w:eastAsia="el-GR"/>
        </w:rPr>
      </w:pPr>
      <w:r w:rsidRPr="00CE33F5">
        <w:rPr>
          <w:kern w:val="0"/>
          <w:sz w:val="22"/>
          <w:szCs w:val="22"/>
          <w:lang w:eastAsia="el-GR"/>
        </w:rPr>
        <w:t>Σε κάθε επιθεώρηση και αντικατάσταση των δολωμάτων, θα γίνεται καταγραφή κατά θέση  των δολωμάτων που καταναλώθηκαν.</w:t>
      </w:r>
      <w:r w:rsidR="00E41060">
        <w:rPr>
          <w:kern w:val="0"/>
          <w:sz w:val="22"/>
          <w:szCs w:val="22"/>
          <w:lang w:eastAsia="el-GR"/>
        </w:rPr>
        <w:t xml:space="preserve"> Σε περίπτωση που έχουμε προ</w:t>
      </w:r>
      <w:r w:rsidR="008B2766">
        <w:rPr>
          <w:kern w:val="0"/>
          <w:sz w:val="22"/>
          <w:szCs w:val="22"/>
          <w:lang w:eastAsia="el-GR"/>
        </w:rPr>
        <w:t>σβολή σε εσωτερικό χώρο θα χρησι</w:t>
      </w:r>
      <w:r w:rsidR="00E41060">
        <w:rPr>
          <w:kern w:val="0"/>
          <w:sz w:val="22"/>
          <w:szCs w:val="22"/>
          <w:lang w:eastAsia="el-GR"/>
        </w:rPr>
        <w:t>μοποιηθούν ατοξικές μέθοδοι σύ</w:t>
      </w:r>
      <w:r w:rsidR="008B2766">
        <w:rPr>
          <w:kern w:val="0"/>
          <w:sz w:val="22"/>
          <w:szCs w:val="22"/>
          <w:lang w:eastAsia="el-GR"/>
        </w:rPr>
        <w:t>λ</w:t>
      </w:r>
      <w:r w:rsidR="00E41060">
        <w:rPr>
          <w:kern w:val="0"/>
          <w:sz w:val="22"/>
          <w:szCs w:val="22"/>
          <w:lang w:eastAsia="el-GR"/>
        </w:rPr>
        <w:t>ληψης του τρωκτικού</w:t>
      </w:r>
    </w:p>
    <w:p w:rsidR="0093774A" w:rsidRPr="00CE33F5" w:rsidRDefault="0093774A" w:rsidP="00245530">
      <w:pPr>
        <w:suppressAutoHyphens w:val="0"/>
        <w:ind w:firstLine="426"/>
        <w:jc w:val="both"/>
        <w:rPr>
          <w:kern w:val="0"/>
          <w:sz w:val="22"/>
          <w:szCs w:val="22"/>
          <w:lang w:eastAsia="el-GR"/>
        </w:rPr>
      </w:pPr>
      <w:r w:rsidRPr="00CE33F5">
        <w:rPr>
          <w:kern w:val="0"/>
          <w:sz w:val="22"/>
          <w:szCs w:val="22"/>
          <w:lang w:eastAsia="el-GR"/>
        </w:rPr>
        <w:t> Ιδιαίτερη προσοχή θα πρέπει να δοθεί ώστε να μην τοποθετούνται ελεύθερα δολώματα παρά μόνο με χρήση ειδικού δολωματικού σταθμού όπως περιγράφεται παραπάνω. Εξαιρούνται χώροι απόλυτα προστατευμένοι (φρεάτια όπου χρειαστεί) στους οποίους τα δολώματα θα είναι  έτσι στερεωμένα  ώστε να μην  μπορούν να μετακινηθούν από τα τρωκτικά</w:t>
      </w:r>
      <w:r w:rsidR="007A2EC5" w:rsidRPr="00CE33F5">
        <w:rPr>
          <w:kern w:val="0"/>
          <w:sz w:val="22"/>
          <w:szCs w:val="22"/>
          <w:lang w:eastAsia="el-GR"/>
        </w:rPr>
        <w:t xml:space="preserve">. </w:t>
      </w:r>
      <w:r w:rsidRPr="00CE33F5">
        <w:rPr>
          <w:kern w:val="0"/>
          <w:sz w:val="22"/>
          <w:szCs w:val="22"/>
          <w:lang w:eastAsia="el-GR"/>
        </w:rPr>
        <w:t xml:space="preserve">Στο  διάστημα που ορίζεται θα πρέπει να επιθεωρούνται οι θέσεις δόλωσης και να συμπληρώνονται άμεσα οι κύβοι. </w:t>
      </w:r>
      <w:r w:rsidR="00D632B6" w:rsidRPr="00CE33F5">
        <w:rPr>
          <w:kern w:val="0"/>
          <w:sz w:val="22"/>
          <w:szCs w:val="22"/>
          <w:lang w:eastAsia="el-GR"/>
        </w:rPr>
        <w:t xml:space="preserve">Για την σωστή λειτουργία του συστήματος </w:t>
      </w:r>
      <w:r w:rsidR="008B2766">
        <w:rPr>
          <w:kern w:val="0"/>
          <w:sz w:val="22"/>
          <w:szCs w:val="22"/>
          <w:lang w:eastAsia="el-GR"/>
        </w:rPr>
        <w:t>ο έλεγχος των δολωματικών σταθμών</w:t>
      </w:r>
      <w:r w:rsidR="00D632B6" w:rsidRPr="00CE33F5">
        <w:rPr>
          <w:kern w:val="0"/>
          <w:sz w:val="22"/>
          <w:szCs w:val="22"/>
          <w:lang w:eastAsia="el-GR"/>
        </w:rPr>
        <w:t xml:space="preserve"> θα πρέπει να γίνεται κάθε 30 ημέρες</w:t>
      </w:r>
    </w:p>
    <w:p w:rsidR="0093774A" w:rsidRPr="00FE00E6" w:rsidRDefault="0093774A" w:rsidP="00245530">
      <w:pPr>
        <w:suppressAutoHyphens w:val="0"/>
        <w:ind w:firstLine="426"/>
        <w:rPr>
          <w:color w:val="222222"/>
          <w:kern w:val="0"/>
          <w:sz w:val="22"/>
          <w:szCs w:val="22"/>
          <w:lang w:eastAsia="el-GR"/>
        </w:rPr>
      </w:pPr>
      <w:r w:rsidRPr="00FE00E6">
        <w:rPr>
          <w:color w:val="222222"/>
          <w:kern w:val="0"/>
          <w:sz w:val="22"/>
          <w:szCs w:val="22"/>
          <w:lang w:eastAsia="el-GR"/>
        </w:rPr>
        <w:t> Ο ανάδοχος υποχρεούται να παραδώσει κάτοψη των χώρων του Πολιτιστικού</w:t>
      </w:r>
      <w:r w:rsidR="00280BA2" w:rsidRPr="00FE00E6">
        <w:rPr>
          <w:color w:val="222222"/>
          <w:kern w:val="0"/>
          <w:sz w:val="22"/>
          <w:szCs w:val="22"/>
          <w:lang w:eastAsia="el-GR"/>
        </w:rPr>
        <w:t xml:space="preserve"> Συνεδριακού</w:t>
      </w:r>
      <w:r w:rsidRPr="00FE00E6">
        <w:rPr>
          <w:color w:val="222222"/>
          <w:kern w:val="0"/>
          <w:sz w:val="22"/>
          <w:szCs w:val="22"/>
          <w:lang w:eastAsia="el-GR"/>
        </w:rPr>
        <w:t xml:space="preserve"> Κέντρου Ηρακλείου, όπου θα αποτυπώνονται αριθμημένες οι θέσεις των σταθμών μυοκτονίας (υπάρχοντες και νέοι). Μετά από κάθε εφαρμογή μυοκτονίας, θα πρέπει να ενημερώνει εγγράφως </w:t>
      </w:r>
      <w:r w:rsidR="00463CDF" w:rsidRPr="00FE00E6">
        <w:rPr>
          <w:color w:val="222222"/>
          <w:kern w:val="0"/>
          <w:sz w:val="22"/>
          <w:szCs w:val="22"/>
          <w:lang w:eastAsia="el-GR"/>
        </w:rPr>
        <w:t>το Πολ</w:t>
      </w:r>
      <w:r w:rsidR="008B2766">
        <w:rPr>
          <w:color w:val="222222"/>
          <w:kern w:val="0"/>
          <w:sz w:val="22"/>
          <w:szCs w:val="22"/>
          <w:lang w:eastAsia="el-GR"/>
        </w:rPr>
        <w:t>ιτιστικό</w:t>
      </w:r>
      <w:r w:rsidR="007A2EC5" w:rsidRPr="00FE00E6">
        <w:rPr>
          <w:color w:val="222222"/>
          <w:kern w:val="0"/>
          <w:sz w:val="22"/>
          <w:szCs w:val="22"/>
          <w:lang w:eastAsia="el-GR"/>
        </w:rPr>
        <w:t xml:space="preserve"> Συνεδριακό</w:t>
      </w:r>
      <w:r w:rsidR="00463CDF" w:rsidRPr="00FE00E6">
        <w:rPr>
          <w:color w:val="222222"/>
          <w:kern w:val="0"/>
          <w:sz w:val="22"/>
          <w:szCs w:val="22"/>
          <w:lang w:eastAsia="el-GR"/>
        </w:rPr>
        <w:t xml:space="preserve"> Κέντρο Ηρακλείου</w:t>
      </w:r>
      <w:r w:rsidRPr="00FE00E6">
        <w:rPr>
          <w:color w:val="222222"/>
          <w:kern w:val="0"/>
          <w:sz w:val="22"/>
          <w:szCs w:val="22"/>
          <w:lang w:eastAsia="el-GR"/>
        </w:rPr>
        <w:t xml:space="preserve"> για τις παρατηρούμενες καταναλώσεις ανά δολωματικό σταθμό. </w:t>
      </w:r>
    </w:p>
    <w:p w:rsidR="0093774A" w:rsidRDefault="0093774A" w:rsidP="00245530">
      <w:pPr>
        <w:suppressAutoHyphens w:val="0"/>
        <w:ind w:firstLine="426"/>
        <w:rPr>
          <w:b/>
          <w:bCs/>
          <w:color w:val="222222"/>
          <w:kern w:val="0"/>
          <w:sz w:val="22"/>
          <w:szCs w:val="22"/>
          <w:lang w:eastAsia="el-GR"/>
        </w:rPr>
      </w:pPr>
      <w:r w:rsidRPr="00FE00E6">
        <w:rPr>
          <w:b/>
          <w:bCs/>
          <w:color w:val="222222"/>
          <w:kern w:val="0"/>
          <w:sz w:val="22"/>
          <w:szCs w:val="22"/>
          <w:lang w:eastAsia="el-GR"/>
        </w:rPr>
        <w:t> </w:t>
      </w:r>
    </w:p>
    <w:p w:rsidR="007560FF" w:rsidRDefault="007560FF" w:rsidP="00245530">
      <w:pPr>
        <w:suppressAutoHyphens w:val="0"/>
        <w:ind w:firstLine="426"/>
        <w:rPr>
          <w:b/>
          <w:bCs/>
          <w:color w:val="222222"/>
          <w:kern w:val="0"/>
          <w:sz w:val="22"/>
          <w:szCs w:val="22"/>
          <w:lang w:eastAsia="el-GR"/>
        </w:rPr>
      </w:pPr>
    </w:p>
    <w:p w:rsidR="007560FF" w:rsidRDefault="007560FF" w:rsidP="00245530">
      <w:pPr>
        <w:suppressAutoHyphens w:val="0"/>
        <w:ind w:firstLine="426"/>
        <w:rPr>
          <w:b/>
          <w:bCs/>
          <w:color w:val="222222"/>
          <w:kern w:val="0"/>
          <w:sz w:val="22"/>
          <w:szCs w:val="22"/>
          <w:lang w:eastAsia="el-GR"/>
        </w:rPr>
      </w:pPr>
    </w:p>
    <w:p w:rsidR="007560FF" w:rsidRDefault="007560FF" w:rsidP="00245530">
      <w:pPr>
        <w:suppressAutoHyphens w:val="0"/>
        <w:ind w:firstLine="426"/>
        <w:rPr>
          <w:b/>
          <w:bCs/>
          <w:color w:val="222222"/>
          <w:kern w:val="0"/>
          <w:sz w:val="22"/>
          <w:szCs w:val="22"/>
          <w:lang w:eastAsia="el-GR"/>
        </w:rPr>
      </w:pPr>
    </w:p>
    <w:p w:rsidR="007560FF" w:rsidRDefault="007560FF" w:rsidP="00245530">
      <w:pPr>
        <w:suppressAutoHyphens w:val="0"/>
        <w:ind w:firstLine="426"/>
        <w:rPr>
          <w:b/>
          <w:bCs/>
          <w:color w:val="222222"/>
          <w:kern w:val="0"/>
          <w:sz w:val="22"/>
          <w:szCs w:val="22"/>
          <w:lang w:eastAsia="el-GR"/>
        </w:rPr>
      </w:pPr>
    </w:p>
    <w:p w:rsidR="007560FF" w:rsidRDefault="007560FF" w:rsidP="00245530">
      <w:pPr>
        <w:suppressAutoHyphens w:val="0"/>
        <w:ind w:firstLine="426"/>
        <w:rPr>
          <w:b/>
          <w:bCs/>
          <w:color w:val="222222"/>
          <w:kern w:val="0"/>
          <w:sz w:val="22"/>
          <w:szCs w:val="22"/>
          <w:lang w:eastAsia="el-GR"/>
        </w:rPr>
      </w:pPr>
    </w:p>
    <w:p w:rsidR="007560FF" w:rsidRDefault="007560FF" w:rsidP="00245530">
      <w:pPr>
        <w:suppressAutoHyphens w:val="0"/>
        <w:ind w:firstLine="426"/>
        <w:rPr>
          <w:b/>
          <w:bCs/>
          <w:color w:val="222222"/>
          <w:kern w:val="0"/>
          <w:sz w:val="22"/>
          <w:szCs w:val="22"/>
          <w:lang w:eastAsia="el-GR"/>
        </w:rPr>
      </w:pPr>
    </w:p>
    <w:p w:rsidR="00CA58B1" w:rsidRDefault="00CA58B1" w:rsidP="00245530">
      <w:pPr>
        <w:suppressAutoHyphens w:val="0"/>
        <w:ind w:firstLine="426"/>
        <w:rPr>
          <w:b/>
          <w:bCs/>
          <w:color w:val="222222"/>
          <w:kern w:val="0"/>
          <w:sz w:val="22"/>
          <w:szCs w:val="22"/>
          <w:lang w:eastAsia="el-GR"/>
        </w:rPr>
      </w:pPr>
    </w:p>
    <w:p w:rsidR="00CA58B1" w:rsidRDefault="00CA58B1" w:rsidP="00245530">
      <w:pPr>
        <w:suppressAutoHyphens w:val="0"/>
        <w:ind w:firstLine="426"/>
        <w:rPr>
          <w:b/>
          <w:bCs/>
          <w:color w:val="222222"/>
          <w:kern w:val="0"/>
          <w:sz w:val="22"/>
          <w:szCs w:val="22"/>
          <w:lang w:eastAsia="el-GR"/>
        </w:rPr>
      </w:pPr>
    </w:p>
    <w:p w:rsidR="00CA58B1" w:rsidRDefault="00CA58B1" w:rsidP="00245530">
      <w:pPr>
        <w:suppressAutoHyphens w:val="0"/>
        <w:ind w:firstLine="426"/>
        <w:rPr>
          <w:b/>
          <w:bCs/>
          <w:color w:val="222222"/>
          <w:kern w:val="0"/>
          <w:sz w:val="22"/>
          <w:szCs w:val="22"/>
          <w:lang w:eastAsia="el-GR"/>
        </w:rPr>
      </w:pPr>
    </w:p>
    <w:p w:rsidR="00CA58B1" w:rsidRDefault="00CA58B1" w:rsidP="00245530">
      <w:pPr>
        <w:suppressAutoHyphens w:val="0"/>
        <w:ind w:firstLine="426"/>
        <w:rPr>
          <w:b/>
          <w:bCs/>
          <w:color w:val="222222"/>
          <w:kern w:val="0"/>
          <w:sz w:val="22"/>
          <w:szCs w:val="22"/>
          <w:lang w:eastAsia="el-GR"/>
        </w:rPr>
      </w:pPr>
    </w:p>
    <w:p w:rsidR="005A497B" w:rsidRPr="00FE00E6" w:rsidRDefault="005A497B" w:rsidP="00245530">
      <w:pPr>
        <w:suppressAutoHyphens w:val="0"/>
        <w:ind w:firstLine="426"/>
        <w:rPr>
          <w:b/>
          <w:bCs/>
          <w:color w:val="222222"/>
          <w:kern w:val="0"/>
          <w:sz w:val="22"/>
          <w:szCs w:val="22"/>
          <w:lang w:eastAsia="el-GR"/>
        </w:rPr>
      </w:pPr>
    </w:p>
    <w:p w:rsidR="00245530" w:rsidRPr="00FE00E6" w:rsidRDefault="00245530" w:rsidP="00245530">
      <w:pPr>
        <w:suppressAutoHyphens w:val="0"/>
        <w:ind w:firstLine="426"/>
        <w:rPr>
          <w:color w:val="222222"/>
          <w:kern w:val="0"/>
          <w:sz w:val="22"/>
          <w:szCs w:val="22"/>
          <w:lang w:eastAsia="el-GR"/>
        </w:rPr>
      </w:pPr>
    </w:p>
    <w:p w:rsidR="0093774A" w:rsidRPr="00FE00E6" w:rsidRDefault="0093774A" w:rsidP="00245530">
      <w:pPr>
        <w:suppressAutoHyphens w:val="0"/>
        <w:ind w:firstLine="426"/>
        <w:rPr>
          <w:color w:val="222222"/>
          <w:kern w:val="0"/>
          <w:sz w:val="22"/>
          <w:szCs w:val="22"/>
          <w:lang w:eastAsia="el-GR"/>
        </w:rPr>
      </w:pPr>
      <w:r w:rsidRPr="00FE00E6">
        <w:rPr>
          <w:b/>
          <w:bCs/>
          <w:color w:val="222222"/>
          <w:kern w:val="0"/>
          <w:sz w:val="22"/>
          <w:szCs w:val="22"/>
          <w:lang w:eastAsia="el-GR"/>
        </w:rPr>
        <w:t>2. ΑΠΕΝΤΟΜΩΣΗ</w:t>
      </w:r>
    </w:p>
    <w:p w:rsidR="0093774A" w:rsidRPr="00FE00E6" w:rsidRDefault="0093774A" w:rsidP="00245530">
      <w:pPr>
        <w:suppressAutoHyphens w:val="0"/>
        <w:ind w:firstLine="426"/>
        <w:jc w:val="both"/>
        <w:rPr>
          <w:color w:val="222222"/>
          <w:kern w:val="0"/>
          <w:sz w:val="22"/>
          <w:szCs w:val="22"/>
          <w:lang w:eastAsia="el-GR"/>
        </w:rPr>
      </w:pPr>
      <w:r w:rsidRPr="00FE00E6">
        <w:rPr>
          <w:color w:val="222222"/>
          <w:kern w:val="0"/>
          <w:sz w:val="22"/>
          <w:szCs w:val="22"/>
          <w:lang w:eastAsia="el-GR"/>
        </w:rPr>
        <w:t> </w:t>
      </w:r>
    </w:p>
    <w:p w:rsidR="0093774A" w:rsidRPr="00FE00E6" w:rsidRDefault="0093774A" w:rsidP="00245530">
      <w:pPr>
        <w:suppressAutoHyphens w:val="0"/>
        <w:ind w:firstLine="426"/>
        <w:jc w:val="both"/>
        <w:rPr>
          <w:color w:val="222222"/>
          <w:kern w:val="0"/>
          <w:sz w:val="22"/>
          <w:szCs w:val="22"/>
          <w:lang w:eastAsia="el-GR"/>
        </w:rPr>
      </w:pPr>
      <w:r w:rsidRPr="00FE00E6">
        <w:rPr>
          <w:color w:val="222222"/>
          <w:kern w:val="0"/>
          <w:sz w:val="22"/>
          <w:szCs w:val="22"/>
          <w:lang w:eastAsia="el-GR"/>
        </w:rPr>
        <w:t>Οι εργασίες απεντόμωσης στοχεύουν να μειώσουν το πληθυσμό των επιβλαβών εντόμων υγειονομικής σημασίας (μύγας, κουνουπιού, κατσαρίδας, μυρμηγκιού, αράχνης και άλλων) στα σημεία που αποτελούν σημαντικές εστίες μόλυνσης, όπου βρίσκονται, προκαλώντας όχληση  και απειλή για τη δημόσια υγεία.</w:t>
      </w:r>
    </w:p>
    <w:p w:rsidR="007A2EC5" w:rsidRPr="00FE00E6" w:rsidRDefault="0093774A" w:rsidP="00245530">
      <w:pPr>
        <w:suppressAutoHyphens w:val="0"/>
        <w:ind w:firstLine="426"/>
        <w:jc w:val="both"/>
        <w:rPr>
          <w:kern w:val="0"/>
          <w:sz w:val="22"/>
          <w:szCs w:val="22"/>
          <w:lang w:eastAsia="el-GR"/>
        </w:rPr>
      </w:pPr>
      <w:r w:rsidRPr="00FE00E6">
        <w:rPr>
          <w:kern w:val="0"/>
          <w:sz w:val="22"/>
          <w:szCs w:val="22"/>
          <w:lang w:eastAsia="el-GR"/>
        </w:rPr>
        <w:t>Οι δραστικές ουσίες θα πρέπει να έχουν έγκριση κυκλοφορίας από το Υπουργείο Αγροτικής Ανάπτυξης και Τροφίμων για την Ελληνική αγορά, να κυκλοφορούν σε χώρες της Ε.Ε., να συνοδεύονται από τα δελτία ασφαλείας των προϊόντων της παρασκευάστριας εταιρείας στην Ελληνική γλώσσα</w:t>
      </w:r>
      <w:r w:rsidR="00280BA2" w:rsidRPr="00FE00E6">
        <w:rPr>
          <w:kern w:val="0"/>
          <w:sz w:val="22"/>
          <w:szCs w:val="22"/>
          <w:lang w:eastAsia="el-GR"/>
        </w:rPr>
        <w:t xml:space="preserve">  και να πρόκειται απολύτως για βιοκτόνα και όχι για φυτοφάρμακα.</w:t>
      </w:r>
    </w:p>
    <w:p w:rsidR="0093774A" w:rsidRPr="00FE00E6" w:rsidRDefault="0093774A" w:rsidP="00245530">
      <w:pPr>
        <w:suppressAutoHyphens w:val="0"/>
        <w:ind w:firstLine="426"/>
        <w:jc w:val="both"/>
        <w:rPr>
          <w:color w:val="222222"/>
          <w:kern w:val="0"/>
          <w:sz w:val="22"/>
          <w:szCs w:val="22"/>
          <w:lang w:eastAsia="el-GR"/>
        </w:rPr>
      </w:pPr>
    </w:p>
    <w:p w:rsidR="007A2EC5" w:rsidRPr="00FE00E6" w:rsidRDefault="0093774A" w:rsidP="00245530">
      <w:pPr>
        <w:suppressAutoHyphens w:val="0"/>
        <w:ind w:firstLine="426"/>
        <w:jc w:val="both"/>
        <w:rPr>
          <w:color w:val="222222"/>
          <w:kern w:val="0"/>
          <w:sz w:val="22"/>
          <w:szCs w:val="22"/>
          <w:lang w:eastAsia="el-GR"/>
        </w:rPr>
      </w:pPr>
      <w:r w:rsidRPr="00FE00E6">
        <w:rPr>
          <w:color w:val="222222"/>
          <w:kern w:val="0"/>
          <w:sz w:val="22"/>
          <w:szCs w:val="22"/>
          <w:lang w:eastAsia="el-GR"/>
        </w:rPr>
        <w:t xml:space="preserve">Η απεντόμωση θα πραγματοποιηθεί σε τουαλέτες, </w:t>
      </w:r>
      <w:r w:rsidR="008B2766">
        <w:rPr>
          <w:color w:val="222222"/>
          <w:kern w:val="0"/>
          <w:sz w:val="22"/>
          <w:szCs w:val="22"/>
          <w:lang w:eastAsia="el-GR"/>
        </w:rPr>
        <w:t>λεβη</w:t>
      </w:r>
      <w:r w:rsidRPr="00FE00E6">
        <w:rPr>
          <w:color w:val="222222"/>
          <w:kern w:val="0"/>
          <w:sz w:val="22"/>
          <w:szCs w:val="22"/>
          <w:lang w:eastAsia="el-GR"/>
        </w:rPr>
        <w:t>τοστάσια, αποθήκες, αναψυκτήρια – κυλικεία και όπου αλλού κριθεί απαραίτητο. Θα ανοιχθούν και θα ψεκαστούν όλα τα φρεάτια λυμάτων, τα οποία θα υποδειχθούν από την Τεχνική Υπηρεσία, καθώς και όποιος άλλος κλειστός χώρος μπορεί να αποτελεί εστία εντόμων</w:t>
      </w:r>
      <w:r w:rsidR="007A2EC5" w:rsidRPr="00FE00E6">
        <w:rPr>
          <w:color w:val="222222"/>
          <w:kern w:val="0"/>
          <w:sz w:val="22"/>
          <w:szCs w:val="22"/>
          <w:lang w:eastAsia="el-GR"/>
        </w:rPr>
        <w:t xml:space="preserve">. </w:t>
      </w:r>
    </w:p>
    <w:p w:rsidR="0093774A" w:rsidRPr="00FE00E6" w:rsidRDefault="0093774A" w:rsidP="00245530">
      <w:pPr>
        <w:suppressAutoHyphens w:val="0"/>
        <w:ind w:firstLine="426"/>
        <w:jc w:val="both"/>
        <w:rPr>
          <w:color w:val="222222"/>
          <w:kern w:val="0"/>
          <w:sz w:val="22"/>
          <w:szCs w:val="22"/>
          <w:lang w:eastAsia="el-GR"/>
        </w:rPr>
      </w:pPr>
      <w:r w:rsidRPr="00FE00E6">
        <w:rPr>
          <w:color w:val="222222"/>
          <w:kern w:val="0"/>
          <w:sz w:val="22"/>
          <w:szCs w:val="22"/>
          <w:lang w:eastAsia="el-GR"/>
        </w:rPr>
        <w:t>     </w:t>
      </w:r>
    </w:p>
    <w:p w:rsidR="0093774A" w:rsidRPr="00FE00E6" w:rsidRDefault="0093774A" w:rsidP="00245530">
      <w:pPr>
        <w:suppressAutoHyphens w:val="0"/>
        <w:ind w:firstLine="426"/>
        <w:jc w:val="both"/>
        <w:rPr>
          <w:color w:val="222222"/>
          <w:kern w:val="0"/>
          <w:sz w:val="22"/>
          <w:szCs w:val="22"/>
          <w:lang w:eastAsia="el-GR"/>
        </w:rPr>
      </w:pPr>
      <w:r w:rsidRPr="00FE00E6">
        <w:rPr>
          <w:color w:val="222222"/>
          <w:kern w:val="0"/>
          <w:sz w:val="22"/>
          <w:szCs w:val="22"/>
          <w:lang w:eastAsia="el-GR"/>
        </w:rPr>
        <w:t>Κατά την απεντόμωση στα κτίρια, θα  γίνει ψεκασ</w:t>
      </w:r>
      <w:r w:rsidR="00280BA2" w:rsidRPr="00FE00E6">
        <w:rPr>
          <w:color w:val="222222"/>
          <w:kern w:val="0"/>
          <w:sz w:val="22"/>
          <w:szCs w:val="22"/>
          <w:lang w:eastAsia="el-GR"/>
        </w:rPr>
        <w:t>μός χαμηλής πίεσης, (γωνίες, σοβ</w:t>
      </w:r>
      <w:r w:rsidRPr="00FE00E6">
        <w:rPr>
          <w:color w:val="222222"/>
          <w:kern w:val="0"/>
          <w:sz w:val="22"/>
          <w:szCs w:val="22"/>
          <w:lang w:eastAsia="el-GR"/>
        </w:rPr>
        <w:t>ατεπί, σημεία με υγρασία, κούφια σημεία, κλιμακοστάσια, τουαλέτες, κρυφά σημεία που μπορεί να φωλιάζουν έντομα κλπ). </w:t>
      </w:r>
    </w:p>
    <w:p w:rsidR="0093774A" w:rsidRPr="00FE00E6" w:rsidRDefault="0093774A" w:rsidP="00245530">
      <w:pPr>
        <w:suppressAutoHyphens w:val="0"/>
        <w:ind w:firstLine="426"/>
        <w:jc w:val="both"/>
        <w:rPr>
          <w:color w:val="222222"/>
          <w:kern w:val="0"/>
          <w:sz w:val="22"/>
          <w:szCs w:val="22"/>
          <w:lang w:eastAsia="el-GR"/>
        </w:rPr>
      </w:pPr>
      <w:r w:rsidRPr="00FE00E6">
        <w:rPr>
          <w:color w:val="222222"/>
          <w:kern w:val="0"/>
          <w:sz w:val="22"/>
          <w:szCs w:val="22"/>
          <w:lang w:eastAsia="el-GR"/>
        </w:rPr>
        <w:t>Σε φρεάτια και υπονόμους καθώς και σε υπόγεια και λεβητοστάσια θα γίνει ψεκασμός υψηλής πίεσης.</w:t>
      </w:r>
    </w:p>
    <w:p w:rsidR="0093774A" w:rsidRPr="00FE00E6" w:rsidRDefault="0093774A" w:rsidP="00245530">
      <w:pPr>
        <w:suppressAutoHyphens w:val="0"/>
        <w:ind w:firstLine="426"/>
        <w:jc w:val="both"/>
        <w:rPr>
          <w:color w:val="222222"/>
          <w:kern w:val="0"/>
          <w:sz w:val="22"/>
          <w:szCs w:val="22"/>
          <w:lang w:eastAsia="el-GR"/>
        </w:rPr>
      </w:pPr>
      <w:r w:rsidRPr="00FE00E6">
        <w:rPr>
          <w:color w:val="222222"/>
          <w:kern w:val="0"/>
          <w:sz w:val="22"/>
          <w:szCs w:val="22"/>
          <w:lang w:eastAsia="el-GR"/>
        </w:rPr>
        <w:t> </w:t>
      </w:r>
    </w:p>
    <w:p w:rsidR="0093774A" w:rsidRPr="00FE00E6" w:rsidRDefault="0093774A" w:rsidP="00245530">
      <w:pPr>
        <w:suppressAutoHyphens w:val="0"/>
        <w:ind w:firstLine="426"/>
        <w:rPr>
          <w:color w:val="222222"/>
          <w:kern w:val="0"/>
          <w:sz w:val="22"/>
          <w:szCs w:val="22"/>
          <w:lang w:eastAsia="el-GR"/>
        </w:rPr>
      </w:pPr>
      <w:r w:rsidRPr="00FE00E6">
        <w:rPr>
          <w:b/>
          <w:bCs/>
          <w:color w:val="222222"/>
          <w:kern w:val="0"/>
          <w:sz w:val="22"/>
          <w:szCs w:val="22"/>
          <w:lang w:eastAsia="el-GR"/>
        </w:rPr>
        <w:t>2.α. ΚΑΤΑΠΟΛΕΜΗΣΗ ΚΟΥΝΟΥΠΙΩΝ </w:t>
      </w:r>
    </w:p>
    <w:p w:rsidR="0093774A" w:rsidRPr="00FE00E6" w:rsidRDefault="0093774A" w:rsidP="00245530">
      <w:pPr>
        <w:suppressAutoHyphens w:val="0"/>
        <w:ind w:firstLine="426"/>
        <w:jc w:val="both"/>
        <w:rPr>
          <w:color w:val="222222"/>
          <w:kern w:val="0"/>
          <w:sz w:val="22"/>
          <w:szCs w:val="22"/>
          <w:lang w:eastAsia="el-GR"/>
        </w:rPr>
      </w:pPr>
      <w:r w:rsidRPr="00FE00E6">
        <w:rPr>
          <w:color w:val="222222"/>
          <w:kern w:val="0"/>
          <w:sz w:val="22"/>
          <w:szCs w:val="22"/>
          <w:lang w:eastAsia="el-GR"/>
        </w:rPr>
        <w:t> </w:t>
      </w:r>
    </w:p>
    <w:p w:rsidR="0093774A" w:rsidRPr="00FE00E6" w:rsidRDefault="0093774A" w:rsidP="00245530">
      <w:pPr>
        <w:suppressAutoHyphens w:val="0"/>
        <w:ind w:firstLine="426"/>
        <w:jc w:val="both"/>
        <w:rPr>
          <w:color w:val="222222"/>
          <w:kern w:val="0"/>
          <w:sz w:val="22"/>
          <w:szCs w:val="22"/>
          <w:lang w:eastAsia="el-GR"/>
        </w:rPr>
      </w:pPr>
      <w:r w:rsidRPr="00FE00E6">
        <w:rPr>
          <w:color w:val="222222"/>
          <w:kern w:val="0"/>
          <w:sz w:val="22"/>
          <w:szCs w:val="22"/>
          <w:lang w:eastAsia="el-GR"/>
        </w:rPr>
        <w:t>Οι εργασίες καταπολέμησης των κουνουπιών αφορούν στην προσπάθεια μείωσης του πληθυσμού των κουνουπιών .</w:t>
      </w:r>
    </w:p>
    <w:p w:rsidR="0093774A" w:rsidRPr="00FE00E6" w:rsidRDefault="0093774A" w:rsidP="00245530">
      <w:pPr>
        <w:suppressAutoHyphens w:val="0"/>
        <w:ind w:firstLine="426"/>
        <w:jc w:val="both"/>
        <w:rPr>
          <w:color w:val="222222"/>
          <w:kern w:val="0"/>
          <w:sz w:val="22"/>
          <w:szCs w:val="22"/>
          <w:lang w:eastAsia="el-GR"/>
        </w:rPr>
      </w:pPr>
      <w:r w:rsidRPr="00FE00E6">
        <w:rPr>
          <w:color w:val="222222"/>
          <w:kern w:val="0"/>
          <w:sz w:val="22"/>
          <w:szCs w:val="22"/>
          <w:lang w:eastAsia="el-GR"/>
        </w:rPr>
        <w:t>Τα κουνούπια (ως διαβιβαστές) αποτελούν ένα σοβαρό παράγοντα κινδύνου για την εξάπλωση ασθενειών, ενώ εξίσου δυσμενείς είναι οι επιπτώσεις στην οικονομία και την ποιότητα ζωής. Σήμερα με δεδομένη την επανεμφάνιση μολυσματικών νοσημάτων (νόσου του Ιού του Δυτικού Νείλου), επιβλήθηκε ο επαναπροσδιορισμός του προβλήματος των κουνουπιών και των έργων καταπολέμησής τους κυρίως από την οπτική του εν δυνάμει κινδύνου της Δημόσιας Υγείας και αφετέρου για την όχληση που προκαλούν.</w:t>
      </w:r>
    </w:p>
    <w:p w:rsidR="0093774A" w:rsidRPr="00FE00E6" w:rsidRDefault="0093774A" w:rsidP="00245530">
      <w:pPr>
        <w:suppressAutoHyphens w:val="0"/>
        <w:ind w:firstLine="426"/>
        <w:jc w:val="both"/>
        <w:rPr>
          <w:color w:val="222222"/>
          <w:kern w:val="0"/>
          <w:sz w:val="22"/>
          <w:szCs w:val="22"/>
          <w:lang w:eastAsia="el-GR"/>
        </w:rPr>
      </w:pPr>
      <w:r w:rsidRPr="00FE00E6">
        <w:rPr>
          <w:color w:val="222222"/>
          <w:kern w:val="0"/>
          <w:sz w:val="22"/>
          <w:szCs w:val="22"/>
          <w:lang w:eastAsia="el-GR"/>
        </w:rPr>
        <w:t>Η χρήση κάθε εγκεκριμένου σκευάσματος πρέπει να γίνεται ακολουθώντας πιστά την ετικέτα του και το έντυπο με τις οδηγίες ασφαλούς και ορθής χρήσης του, ώστε να διασφαλίζεται η αποτελεσματικότητά του αλλά και η ασφάλεια για το χρήστη, τη δημόσια υγεία και το περιβάλλον. </w:t>
      </w:r>
    </w:p>
    <w:p w:rsidR="0093774A" w:rsidRPr="00FE00E6" w:rsidRDefault="0093774A" w:rsidP="00245530">
      <w:pPr>
        <w:suppressAutoHyphens w:val="0"/>
        <w:ind w:firstLine="426"/>
        <w:jc w:val="both"/>
        <w:rPr>
          <w:color w:val="222222"/>
          <w:kern w:val="0"/>
          <w:sz w:val="22"/>
          <w:szCs w:val="22"/>
          <w:lang w:eastAsia="el-GR"/>
        </w:rPr>
      </w:pPr>
      <w:r w:rsidRPr="00FE00E6">
        <w:rPr>
          <w:color w:val="222222"/>
          <w:kern w:val="0"/>
          <w:sz w:val="22"/>
          <w:szCs w:val="22"/>
          <w:lang w:eastAsia="el-GR"/>
        </w:rPr>
        <w:t> </w:t>
      </w:r>
    </w:p>
    <w:p w:rsidR="0093774A" w:rsidRPr="00FE00E6" w:rsidRDefault="0093774A" w:rsidP="00245530">
      <w:pPr>
        <w:suppressAutoHyphens w:val="0"/>
        <w:ind w:firstLine="426"/>
        <w:jc w:val="both"/>
        <w:rPr>
          <w:color w:val="222222"/>
          <w:kern w:val="0"/>
          <w:sz w:val="22"/>
          <w:szCs w:val="22"/>
          <w:lang w:eastAsia="el-GR"/>
        </w:rPr>
      </w:pPr>
      <w:r w:rsidRPr="00FE00E6">
        <w:rPr>
          <w:b/>
          <w:bCs/>
          <w:color w:val="222222"/>
          <w:kern w:val="0"/>
          <w:sz w:val="22"/>
          <w:szCs w:val="22"/>
          <w:lang w:eastAsia="el-GR"/>
        </w:rPr>
        <w:t> </w:t>
      </w:r>
    </w:p>
    <w:p w:rsidR="0093774A" w:rsidRPr="00FE00E6" w:rsidRDefault="00D632B6" w:rsidP="00245530">
      <w:pPr>
        <w:suppressAutoHyphens w:val="0"/>
        <w:ind w:firstLine="426"/>
        <w:jc w:val="both"/>
        <w:rPr>
          <w:color w:val="222222"/>
          <w:kern w:val="0"/>
          <w:sz w:val="22"/>
          <w:szCs w:val="22"/>
          <w:lang w:eastAsia="el-GR"/>
        </w:rPr>
      </w:pPr>
      <w:r w:rsidRPr="00FE00E6">
        <w:rPr>
          <w:b/>
          <w:bCs/>
          <w:color w:val="222222"/>
          <w:kern w:val="0"/>
          <w:sz w:val="22"/>
          <w:szCs w:val="22"/>
          <w:lang w:eastAsia="el-GR"/>
        </w:rPr>
        <w:t>2.β</w:t>
      </w:r>
      <w:r w:rsidR="0093774A" w:rsidRPr="00FE00E6">
        <w:rPr>
          <w:b/>
          <w:bCs/>
          <w:color w:val="222222"/>
          <w:kern w:val="0"/>
          <w:sz w:val="22"/>
          <w:szCs w:val="22"/>
          <w:lang w:eastAsia="el-GR"/>
        </w:rPr>
        <w:t>. ΕΡΠΟΝΤΑ ΕΝΤΟΜΑ </w:t>
      </w:r>
    </w:p>
    <w:p w:rsidR="0093774A" w:rsidRPr="00FE00E6" w:rsidRDefault="0093774A" w:rsidP="00245530">
      <w:pPr>
        <w:suppressAutoHyphens w:val="0"/>
        <w:ind w:firstLine="426"/>
        <w:jc w:val="both"/>
        <w:rPr>
          <w:color w:val="222222"/>
          <w:kern w:val="0"/>
          <w:sz w:val="22"/>
          <w:szCs w:val="22"/>
          <w:lang w:eastAsia="el-GR"/>
        </w:rPr>
      </w:pPr>
      <w:r w:rsidRPr="00FE00E6">
        <w:rPr>
          <w:color w:val="222222"/>
          <w:kern w:val="0"/>
          <w:sz w:val="22"/>
          <w:szCs w:val="22"/>
          <w:lang w:eastAsia="el-GR"/>
        </w:rPr>
        <w:t> </w:t>
      </w:r>
    </w:p>
    <w:p w:rsidR="0093774A" w:rsidRPr="00FE00E6" w:rsidRDefault="0093774A" w:rsidP="00245530">
      <w:pPr>
        <w:suppressAutoHyphens w:val="0"/>
        <w:ind w:firstLine="426"/>
        <w:jc w:val="both"/>
        <w:rPr>
          <w:color w:val="222222"/>
          <w:kern w:val="0"/>
          <w:sz w:val="22"/>
          <w:szCs w:val="22"/>
          <w:lang w:eastAsia="el-GR"/>
        </w:rPr>
      </w:pPr>
      <w:r w:rsidRPr="00FE00E6">
        <w:rPr>
          <w:color w:val="222222"/>
          <w:kern w:val="0"/>
          <w:sz w:val="22"/>
          <w:szCs w:val="22"/>
          <w:lang w:eastAsia="el-GR"/>
        </w:rPr>
        <w:t>Η καταπολέμηση γίνεται με υπολειμματικούς ψεκασμούς σε φρεάτια – σχάρες, υπόγειους και αποθηκευτικούς χώρους, σημεία με υγρασία και σε εισόδους κτιρίων και με δίκτυο μη τοξικών παγίδων σύλληψης εντός των κτιριακών εγκαταστάσεων.</w:t>
      </w:r>
    </w:p>
    <w:p w:rsidR="0093774A" w:rsidRPr="00FE00E6" w:rsidRDefault="0093774A" w:rsidP="00245530">
      <w:pPr>
        <w:suppressAutoHyphens w:val="0"/>
        <w:ind w:firstLine="426"/>
        <w:jc w:val="both"/>
        <w:rPr>
          <w:color w:val="222222"/>
          <w:kern w:val="0"/>
          <w:sz w:val="22"/>
          <w:szCs w:val="22"/>
          <w:lang w:eastAsia="el-GR"/>
        </w:rPr>
      </w:pPr>
      <w:r w:rsidRPr="00FE00E6">
        <w:rPr>
          <w:color w:val="222222"/>
          <w:kern w:val="0"/>
          <w:sz w:val="22"/>
          <w:szCs w:val="22"/>
          <w:lang w:eastAsia="el-GR"/>
        </w:rPr>
        <w:t> </w:t>
      </w:r>
    </w:p>
    <w:p w:rsidR="0093774A" w:rsidRPr="00FE00E6" w:rsidRDefault="00D632B6" w:rsidP="00245530">
      <w:pPr>
        <w:suppressAutoHyphens w:val="0"/>
        <w:ind w:firstLine="426"/>
        <w:jc w:val="both"/>
        <w:rPr>
          <w:color w:val="222222"/>
          <w:kern w:val="0"/>
          <w:sz w:val="22"/>
          <w:szCs w:val="22"/>
          <w:lang w:eastAsia="el-GR"/>
        </w:rPr>
      </w:pPr>
      <w:r w:rsidRPr="00FE00E6">
        <w:rPr>
          <w:b/>
          <w:bCs/>
          <w:color w:val="222222"/>
          <w:kern w:val="0"/>
          <w:sz w:val="22"/>
          <w:szCs w:val="22"/>
          <w:lang w:eastAsia="el-GR"/>
        </w:rPr>
        <w:t>2.γ</w:t>
      </w:r>
      <w:r w:rsidR="0093774A" w:rsidRPr="00FE00E6">
        <w:rPr>
          <w:b/>
          <w:bCs/>
          <w:color w:val="222222"/>
          <w:kern w:val="0"/>
          <w:sz w:val="22"/>
          <w:szCs w:val="22"/>
          <w:lang w:eastAsia="el-GR"/>
        </w:rPr>
        <w:t>. ΨΥΛΛΟΙ</w:t>
      </w:r>
    </w:p>
    <w:p w:rsidR="0093774A" w:rsidRPr="00FE00E6" w:rsidRDefault="008B2766" w:rsidP="00245530">
      <w:pPr>
        <w:suppressAutoHyphens w:val="0"/>
        <w:ind w:firstLine="426"/>
        <w:jc w:val="both"/>
        <w:rPr>
          <w:color w:val="222222"/>
          <w:kern w:val="0"/>
          <w:sz w:val="22"/>
          <w:szCs w:val="22"/>
          <w:lang w:eastAsia="el-GR"/>
        </w:rPr>
      </w:pPr>
      <w:r>
        <w:rPr>
          <w:color w:val="222222"/>
          <w:kern w:val="0"/>
          <w:sz w:val="22"/>
          <w:szCs w:val="22"/>
          <w:lang w:eastAsia="el-GR"/>
        </w:rPr>
        <w:t>Για την καταπολέμηση των ψύλλων</w:t>
      </w:r>
      <w:r w:rsidR="0093774A" w:rsidRPr="00FE00E6">
        <w:rPr>
          <w:color w:val="222222"/>
          <w:kern w:val="0"/>
          <w:sz w:val="22"/>
          <w:szCs w:val="22"/>
          <w:lang w:eastAsia="el-GR"/>
        </w:rPr>
        <w:t xml:space="preserve"> υπάρχουν δύο στάδια, η πρόληψη και η θεραπεία του προβλήματος. </w:t>
      </w:r>
    </w:p>
    <w:p w:rsidR="0093774A" w:rsidRPr="00FE00E6" w:rsidRDefault="008B2766" w:rsidP="00245530">
      <w:pPr>
        <w:suppressAutoHyphens w:val="0"/>
        <w:ind w:firstLine="426"/>
        <w:jc w:val="both"/>
        <w:rPr>
          <w:color w:val="222222"/>
          <w:kern w:val="0"/>
          <w:sz w:val="22"/>
          <w:szCs w:val="22"/>
          <w:lang w:eastAsia="el-GR"/>
        </w:rPr>
      </w:pPr>
      <w:r>
        <w:rPr>
          <w:color w:val="222222"/>
          <w:kern w:val="0"/>
          <w:sz w:val="22"/>
          <w:szCs w:val="22"/>
          <w:lang w:eastAsia="el-GR"/>
        </w:rPr>
        <w:t>Για την πρόληψη της εμφανί</w:t>
      </w:r>
      <w:r w:rsidR="00514C45" w:rsidRPr="00FE00E6">
        <w:rPr>
          <w:color w:val="222222"/>
          <w:kern w:val="0"/>
          <w:sz w:val="22"/>
          <w:szCs w:val="22"/>
          <w:lang w:eastAsia="el-GR"/>
        </w:rPr>
        <w:t>σεις του προβλήματος λειτουργεί το σύστημα μ</w:t>
      </w:r>
      <w:r>
        <w:rPr>
          <w:color w:val="222222"/>
          <w:kern w:val="0"/>
          <w:sz w:val="22"/>
          <w:szCs w:val="22"/>
          <w:lang w:eastAsia="el-GR"/>
        </w:rPr>
        <w:t>υοκτονίας για τον έλεγχο των τρω</w:t>
      </w:r>
      <w:r w:rsidR="00514C45" w:rsidRPr="00FE00E6">
        <w:rPr>
          <w:color w:val="222222"/>
          <w:kern w:val="0"/>
          <w:sz w:val="22"/>
          <w:szCs w:val="22"/>
          <w:lang w:eastAsia="el-GR"/>
        </w:rPr>
        <w:t>κτικών τα οποία είναι φορείς των ψύλλων.</w:t>
      </w:r>
    </w:p>
    <w:p w:rsidR="0093774A" w:rsidRPr="00FE00E6" w:rsidRDefault="0093774A" w:rsidP="00245530">
      <w:pPr>
        <w:suppressAutoHyphens w:val="0"/>
        <w:ind w:firstLine="426"/>
        <w:jc w:val="both"/>
        <w:rPr>
          <w:color w:val="222222"/>
          <w:kern w:val="0"/>
          <w:sz w:val="22"/>
          <w:szCs w:val="22"/>
          <w:lang w:eastAsia="el-GR"/>
        </w:rPr>
      </w:pPr>
      <w:r w:rsidRPr="00FE00E6">
        <w:rPr>
          <w:color w:val="222222"/>
          <w:kern w:val="0"/>
          <w:sz w:val="22"/>
          <w:szCs w:val="22"/>
          <w:lang w:eastAsia="el-GR"/>
        </w:rPr>
        <w:t>Στο κομμάτι της θεραπείας θα πρέπει να υπάρχει άμεση ενημέρωση του ανάδοχου για τυχόν κρούσματα</w:t>
      </w:r>
      <w:r w:rsidR="008B2766">
        <w:rPr>
          <w:color w:val="222222"/>
          <w:kern w:val="0"/>
          <w:sz w:val="22"/>
          <w:szCs w:val="22"/>
          <w:lang w:eastAsia="el-GR"/>
        </w:rPr>
        <w:t> έτσι ώστε να εντοπιστεί η εστί</w:t>
      </w:r>
      <w:r w:rsidRPr="00FE00E6">
        <w:rPr>
          <w:color w:val="222222"/>
          <w:kern w:val="0"/>
          <w:sz w:val="22"/>
          <w:szCs w:val="22"/>
          <w:lang w:eastAsia="el-GR"/>
        </w:rPr>
        <w:t>α του προβλήματος γρή</w:t>
      </w:r>
      <w:r w:rsidR="008B2766">
        <w:rPr>
          <w:color w:val="222222"/>
          <w:kern w:val="0"/>
          <w:sz w:val="22"/>
          <w:szCs w:val="22"/>
          <w:lang w:eastAsia="el-GR"/>
        </w:rPr>
        <w:t>γορα και να γίνει η καταπολέμησή</w:t>
      </w:r>
      <w:r w:rsidRPr="00FE00E6">
        <w:rPr>
          <w:color w:val="222222"/>
          <w:kern w:val="0"/>
          <w:sz w:val="22"/>
          <w:szCs w:val="22"/>
          <w:lang w:eastAsia="el-GR"/>
        </w:rPr>
        <w:t xml:space="preserve"> τους πριν επεκταθεί το πρόβλημα. </w:t>
      </w:r>
    </w:p>
    <w:p w:rsidR="00245530" w:rsidRPr="00FE00E6" w:rsidRDefault="0093774A" w:rsidP="00245530">
      <w:pPr>
        <w:suppressAutoHyphens w:val="0"/>
        <w:ind w:firstLine="426"/>
        <w:jc w:val="both"/>
        <w:rPr>
          <w:color w:val="222222"/>
          <w:kern w:val="0"/>
          <w:sz w:val="22"/>
          <w:szCs w:val="22"/>
          <w:lang w:eastAsia="el-GR"/>
        </w:rPr>
      </w:pPr>
      <w:r w:rsidRPr="00FE00E6">
        <w:rPr>
          <w:color w:val="222222"/>
          <w:kern w:val="0"/>
          <w:sz w:val="22"/>
          <w:szCs w:val="22"/>
          <w:lang w:eastAsia="el-GR"/>
        </w:rPr>
        <w:t>Η καταπολέμησή τους γίνεται με ψεκασμό με εξειδικευμένα σκευάσματα εγκεκριμένα από το ΥΠΑΑΤ και γίνεται επανέλεγχος σε 10 -12 ημέρες από την πρώτη εφαρμογή για τον εντοπισμό τυχόν υπολ</w:t>
      </w:r>
      <w:r w:rsidR="008B2766">
        <w:rPr>
          <w:color w:val="222222"/>
          <w:kern w:val="0"/>
          <w:sz w:val="22"/>
          <w:szCs w:val="22"/>
          <w:lang w:eastAsia="el-GR"/>
        </w:rPr>
        <w:t>λημ</w:t>
      </w:r>
      <w:r w:rsidRPr="00FE00E6">
        <w:rPr>
          <w:color w:val="222222"/>
          <w:kern w:val="0"/>
          <w:sz w:val="22"/>
          <w:szCs w:val="22"/>
          <w:lang w:eastAsia="el-GR"/>
        </w:rPr>
        <w:t>άτων και τ</w:t>
      </w:r>
      <w:r w:rsidR="00514C45" w:rsidRPr="00FE00E6">
        <w:rPr>
          <w:color w:val="222222"/>
          <w:kern w:val="0"/>
          <w:sz w:val="22"/>
          <w:szCs w:val="22"/>
          <w:lang w:eastAsia="el-GR"/>
        </w:rPr>
        <w:t xml:space="preserve">ην διενέργεια δεύτερου ψεκασμού και </w:t>
      </w:r>
      <w:r w:rsidR="008B2766" w:rsidRPr="00FE00E6">
        <w:rPr>
          <w:color w:val="222222"/>
          <w:kern w:val="0"/>
          <w:sz w:val="22"/>
          <w:szCs w:val="22"/>
          <w:lang w:eastAsia="el-GR"/>
        </w:rPr>
        <w:t>ταυτόχρονα</w:t>
      </w:r>
      <w:r w:rsidR="00514C45" w:rsidRPr="00FE00E6">
        <w:rPr>
          <w:color w:val="222222"/>
          <w:kern w:val="0"/>
          <w:sz w:val="22"/>
          <w:szCs w:val="22"/>
          <w:lang w:eastAsia="el-GR"/>
        </w:rPr>
        <w:t xml:space="preserve"> θα πρέπει να γίνουν όλες οι </w:t>
      </w:r>
      <w:r w:rsidR="008B2766" w:rsidRPr="00FE00E6">
        <w:rPr>
          <w:color w:val="222222"/>
          <w:kern w:val="0"/>
          <w:sz w:val="22"/>
          <w:szCs w:val="22"/>
          <w:lang w:eastAsia="el-GR"/>
        </w:rPr>
        <w:t>απαραίτητες</w:t>
      </w:r>
      <w:r w:rsidR="00514C45" w:rsidRPr="00FE00E6">
        <w:rPr>
          <w:color w:val="222222"/>
          <w:kern w:val="0"/>
          <w:sz w:val="22"/>
          <w:szCs w:val="22"/>
          <w:lang w:eastAsia="el-GR"/>
        </w:rPr>
        <w:t xml:space="preserve"> ενέργειες τόσο από τον ανάδοχο </w:t>
      </w:r>
      <w:r w:rsidR="008B2766" w:rsidRPr="00FE00E6">
        <w:rPr>
          <w:color w:val="222222"/>
          <w:kern w:val="0"/>
          <w:sz w:val="22"/>
          <w:szCs w:val="22"/>
          <w:lang w:eastAsia="el-GR"/>
        </w:rPr>
        <w:t>όσο και</w:t>
      </w:r>
      <w:r w:rsidR="00514C45" w:rsidRPr="00FE00E6">
        <w:rPr>
          <w:color w:val="222222"/>
          <w:kern w:val="0"/>
          <w:sz w:val="22"/>
          <w:szCs w:val="22"/>
          <w:lang w:eastAsia="el-GR"/>
        </w:rPr>
        <w:t xml:space="preserve"> το Π</w:t>
      </w:r>
      <w:r w:rsidR="00021CB9" w:rsidRPr="00FE00E6">
        <w:rPr>
          <w:color w:val="222222"/>
          <w:kern w:val="0"/>
          <w:sz w:val="22"/>
          <w:szCs w:val="22"/>
          <w:lang w:eastAsia="el-GR"/>
        </w:rPr>
        <w:t>Σ</w:t>
      </w:r>
      <w:r w:rsidR="00514C45" w:rsidRPr="00FE00E6">
        <w:rPr>
          <w:color w:val="222222"/>
          <w:kern w:val="0"/>
          <w:sz w:val="22"/>
          <w:szCs w:val="22"/>
          <w:lang w:eastAsia="el-GR"/>
        </w:rPr>
        <w:t xml:space="preserve">ΚΗ για τον περιορισμό της </w:t>
      </w:r>
      <w:r w:rsidR="00021CB9" w:rsidRPr="00FE00E6">
        <w:rPr>
          <w:kern w:val="0"/>
          <w:sz w:val="22"/>
          <w:szCs w:val="22"/>
          <w:lang w:eastAsia="el-GR"/>
        </w:rPr>
        <w:t>αιτίας</w:t>
      </w:r>
      <w:r w:rsidR="00514C45" w:rsidRPr="00FE00E6">
        <w:rPr>
          <w:color w:val="222222"/>
          <w:kern w:val="0"/>
          <w:sz w:val="22"/>
          <w:szCs w:val="22"/>
          <w:lang w:eastAsia="el-GR"/>
        </w:rPr>
        <w:t xml:space="preserve"> του προβλήματος. </w:t>
      </w:r>
    </w:p>
    <w:p w:rsidR="0093774A" w:rsidRPr="00FE00E6" w:rsidRDefault="0093774A" w:rsidP="00245530">
      <w:pPr>
        <w:suppressAutoHyphens w:val="0"/>
        <w:ind w:firstLine="426"/>
        <w:jc w:val="both"/>
        <w:rPr>
          <w:color w:val="222222"/>
          <w:kern w:val="0"/>
          <w:sz w:val="22"/>
          <w:szCs w:val="22"/>
          <w:lang w:eastAsia="el-GR"/>
        </w:rPr>
      </w:pPr>
      <w:r w:rsidRPr="00FE00E6">
        <w:rPr>
          <w:color w:val="222222"/>
          <w:kern w:val="0"/>
          <w:sz w:val="22"/>
          <w:szCs w:val="22"/>
          <w:lang w:eastAsia="el-GR"/>
        </w:rPr>
        <w:t xml:space="preserve">Η </w:t>
      </w:r>
      <w:r w:rsidR="008B2766" w:rsidRPr="00FE00E6">
        <w:rPr>
          <w:color w:val="222222"/>
          <w:kern w:val="0"/>
          <w:sz w:val="22"/>
          <w:szCs w:val="22"/>
          <w:lang w:eastAsia="el-GR"/>
        </w:rPr>
        <w:t>απεντόμωση</w:t>
      </w:r>
      <w:r w:rsidRPr="00FE00E6">
        <w:rPr>
          <w:color w:val="222222"/>
          <w:kern w:val="0"/>
          <w:sz w:val="22"/>
          <w:szCs w:val="22"/>
          <w:lang w:eastAsia="el-GR"/>
        </w:rPr>
        <w:t xml:space="preserve"> θα πρέπει να γίνεται συστηματικά για την καλύτερη αντιμετ</w:t>
      </w:r>
      <w:r w:rsidR="002D1CD1">
        <w:rPr>
          <w:color w:val="222222"/>
          <w:kern w:val="0"/>
          <w:sz w:val="22"/>
          <w:szCs w:val="22"/>
          <w:lang w:eastAsia="el-GR"/>
        </w:rPr>
        <w:t>ώ</w:t>
      </w:r>
      <w:r w:rsidRPr="00FE00E6">
        <w:rPr>
          <w:color w:val="222222"/>
          <w:kern w:val="0"/>
          <w:sz w:val="22"/>
          <w:szCs w:val="22"/>
          <w:lang w:eastAsia="el-GR"/>
        </w:rPr>
        <w:t>πιση των</w:t>
      </w:r>
      <w:r w:rsidR="00AF5BDB" w:rsidRPr="00FE00E6">
        <w:rPr>
          <w:color w:val="222222"/>
          <w:kern w:val="0"/>
          <w:sz w:val="22"/>
          <w:szCs w:val="22"/>
          <w:lang w:eastAsia="el-GR"/>
        </w:rPr>
        <w:t xml:space="preserve"> </w:t>
      </w:r>
      <w:r w:rsidRPr="00FE00E6">
        <w:rPr>
          <w:color w:val="222222"/>
          <w:kern w:val="0"/>
          <w:sz w:val="22"/>
          <w:szCs w:val="22"/>
          <w:lang w:eastAsia="el-GR"/>
        </w:rPr>
        <w:t>προβλημάτων</w:t>
      </w:r>
      <w:r w:rsidR="00514C45" w:rsidRPr="00FE00E6">
        <w:rPr>
          <w:color w:val="222222"/>
          <w:kern w:val="0"/>
          <w:sz w:val="22"/>
          <w:szCs w:val="22"/>
          <w:lang w:eastAsia="el-GR"/>
        </w:rPr>
        <w:t xml:space="preserve"> και συγκεκριμένα κάθε 30 ημέρες.</w:t>
      </w:r>
    </w:p>
    <w:p w:rsidR="0093774A" w:rsidRDefault="0093774A" w:rsidP="00245530">
      <w:pPr>
        <w:suppressAutoHyphens w:val="0"/>
        <w:ind w:firstLine="426"/>
        <w:jc w:val="both"/>
        <w:rPr>
          <w:color w:val="222222"/>
          <w:kern w:val="0"/>
          <w:sz w:val="22"/>
          <w:szCs w:val="22"/>
          <w:lang w:eastAsia="el-GR"/>
        </w:rPr>
      </w:pPr>
      <w:r w:rsidRPr="00FE00E6">
        <w:rPr>
          <w:color w:val="222222"/>
          <w:kern w:val="0"/>
          <w:sz w:val="22"/>
          <w:szCs w:val="22"/>
          <w:lang w:eastAsia="el-GR"/>
        </w:rPr>
        <w:t>                                                                                  </w:t>
      </w:r>
    </w:p>
    <w:p w:rsidR="00CA58B1" w:rsidRPr="00FE00E6" w:rsidRDefault="00CA58B1" w:rsidP="00245530">
      <w:pPr>
        <w:suppressAutoHyphens w:val="0"/>
        <w:ind w:firstLine="426"/>
        <w:jc w:val="both"/>
        <w:rPr>
          <w:color w:val="222222"/>
          <w:kern w:val="0"/>
          <w:sz w:val="22"/>
          <w:szCs w:val="22"/>
          <w:lang w:eastAsia="el-GR"/>
        </w:rPr>
      </w:pPr>
    </w:p>
    <w:p w:rsidR="0093774A" w:rsidRDefault="0093774A" w:rsidP="00245530">
      <w:pPr>
        <w:suppressAutoHyphens w:val="0"/>
        <w:ind w:firstLine="426"/>
        <w:jc w:val="both"/>
        <w:rPr>
          <w:color w:val="222222"/>
          <w:kern w:val="0"/>
          <w:sz w:val="22"/>
          <w:szCs w:val="22"/>
          <w:lang w:eastAsia="el-GR"/>
        </w:rPr>
      </w:pPr>
      <w:r w:rsidRPr="00FE00E6">
        <w:rPr>
          <w:color w:val="222222"/>
          <w:kern w:val="0"/>
          <w:sz w:val="22"/>
          <w:szCs w:val="22"/>
          <w:lang w:eastAsia="el-GR"/>
        </w:rPr>
        <w:t>  </w:t>
      </w:r>
    </w:p>
    <w:p w:rsidR="00CA58B1" w:rsidRDefault="00CA58B1" w:rsidP="00245530">
      <w:pPr>
        <w:suppressAutoHyphens w:val="0"/>
        <w:ind w:firstLine="426"/>
        <w:jc w:val="both"/>
        <w:rPr>
          <w:color w:val="222222"/>
          <w:kern w:val="0"/>
          <w:sz w:val="22"/>
          <w:szCs w:val="22"/>
          <w:lang w:eastAsia="el-GR"/>
        </w:rPr>
      </w:pPr>
    </w:p>
    <w:p w:rsidR="005A497B" w:rsidRPr="00FE00E6" w:rsidRDefault="005A497B" w:rsidP="00245530">
      <w:pPr>
        <w:suppressAutoHyphens w:val="0"/>
        <w:ind w:firstLine="426"/>
        <w:jc w:val="both"/>
        <w:rPr>
          <w:color w:val="222222"/>
          <w:kern w:val="0"/>
          <w:sz w:val="22"/>
          <w:szCs w:val="22"/>
          <w:lang w:eastAsia="el-GR"/>
        </w:rPr>
      </w:pPr>
    </w:p>
    <w:p w:rsidR="0093774A" w:rsidRPr="00FE00E6" w:rsidRDefault="0093774A" w:rsidP="00245530">
      <w:pPr>
        <w:suppressAutoHyphens w:val="0"/>
        <w:ind w:firstLine="426"/>
        <w:jc w:val="both"/>
        <w:rPr>
          <w:color w:val="222222"/>
          <w:kern w:val="0"/>
          <w:sz w:val="22"/>
          <w:szCs w:val="22"/>
          <w:lang w:eastAsia="el-GR"/>
        </w:rPr>
      </w:pPr>
      <w:r w:rsidRPr="00FE00E6">
        <w:rPr>
          <w:color w:val="222222"/>
          <w:kern w:val="0"/>
          <w:sz w:val="22"/>
          <w:szCs w:val="22"/>
          <w:lang w:eastAsia="el-GR"/>
        </w:rPr>
        <w:lastRenderedPageBreak/>
        <w:t> </w:t>
      </w:r>
    </w:p>
    <w:p w:rsidR="0093774A" w:rsidRPr="00FE00E6" w:rsidRDefault="0093774A" w:rsidP="00245530">
      <w:pPr>
        <w:suppressAutoHyphens w:val="0"/>
        <w:ind w:firstLine="426"/>
        <w:jc w:val="both"/>
        <w:rPr>
          <w:color w:val="222222"/>
          <w:kern w:val="0"/>
          <w:sz w:val="22"/>
          <w:szCs w:val="22"/>
          <w:lang w:eastAsia="el-GR"/>
        </w:rPr>
      </w:pPr>
      <w:r w:rsidRPr="00FE00E6">
        <w:rPr>
          <w:b/>
          <w:bCs/>
          <w:color w:val="222222"/>
          <w:kern w:val="0"/>
          <w:sz w:val="22"/>
          <w:szCs w:val="22"/>
          <w:lang w:eastAsia="el-GR"/>
        </w:rPr>
        <w:t>ΓΕΝΙΚΑ:</w:t>
      </w:r>
    </w:p>
    <w:p w:rsidR="0093774A" w:rsidRPr="00FE00E6" w:rsidRDefault="0093774A" w:rsidP="00245530">
      <w:pPr>
        <w:suppressAutoHyphens w:val="0"/>
        <w:ind w:firstLine="426"/>
        <w:jc w:val="both"/>
        <w:rPr>
          <w:color w:val="222222"/>
          <w:kern w:val="0"/>
          <w:sz w:val="22"/>
          <w:szCs w:val="22"/>
          <w:lang w:eastAsia="el-GR"/>
        </w:rPr>
      </w:pPr>
      <w:r w:rsidRPr="00FE00E6">
        <w:rPr>
          <w:color w:val="222222"/>
          <w:kern w:val="0"/>
          <w:sz w:val="22"/>
          <w:szCs w:val="22"/>
          <w:lang w:eastAsia="el-GR"/>
        </w:rPr>
        <w:t> </w:t>
      </w:r>
    </w:p>
    <w:p w:rsidR="0093774A" w:rsidRPr="00FE00E6" w:rsidRDefault="0093774A" w:rsidP="00245530">
      <w:pPr>
        <w:suppressAutoHyphens w:val="0"/>
        <w:ind w:firstLine="426"/>
        <w:jc w:val="both"/>
        <w:rPr>
          <w:color w:val="222222"/>
          <w:kern w:val="0"/>
          <w:sz w:val="22"/>
          <w:szCs w:val="22"/>
          <w:lang w:eastAsia="el-GR"/>
        </w:rPr>
      </w:pPr>
      <w:r w:rsidRPr="00FE00E6">
        <w:rPr>
          <w:color w:val="222222"/>
          <w:kern w:val="0"/>
          <w:sz w:val="22"/>
          <w:szCs w:val="22"/>
          <w:lang w:eastAsia="el-GR"/>
        </w:rPr>
        <w:t xml:space="preserve">1.     Οι εφαρμογές θα πραγματοποιούνται με την επίβλεψη του αρμόδιου επιστήμονα του αναδόχου και των αρμόδιων επιτροπών παραλαβής υλικών και βεβαίωσης εκτέλεσης εργασιών </w:t>
      </w:r>
      <w:r w:rsidR="00463CDF" w:rsidRPr="00FE00E6">
        <w:rPr>
          <w:color w:val="222222"/>
          <w:kern w:val="0"/>
          <w:sz w:val="22"/>
          <w:szCs w:val="22"/>
          <w:lang w:eastAsia="el-GR"/>
        </w:rPr>
        <w:t>στους χώρους του Πολιτιστικού</w:t>
      </w:r>
      <w:r w:rsidR="00FE00E6">
        <w:rPr>
          <w:color w:val="222222"/>
          <w:kern w:val="0"/>
          <w:sz w:val="22"/>
          <w:szCs w:val="22"/>
          <w:lang w:eastAsia="el-GR"/>
        </w:rPr>
        <w:t xml:space="preserve"> </w:t>
      </w:r>
      <w:r w:rsidR="008B2766">
        <w:rPr>
          <w:color w:val="222222"/>
          <w:kern w:val="0"/>
          <w:sz w:val="22"/>
          <w:szCs w:val="22"/>
          <w:lang w:eastAsia="el-GR"/>
        </w:rPr>
        <w:t>Συνεδριακού</w:t>
      </w:r>
      <w:r w:rsidR="00463CDF" w:rsidRPr="00FE00E6">
        <w:rPr>
          <w:color w:val="222222"/>
          <w:kern w:val="0"/>
          <w:sz w:val="22"/>
          <w:szCs w:val="22"/>
          <w:lang w:eastAsia="el-GR"/>
        </w:rPr>
        <w:t xml:space="preserve"> Κέντρου Ηρακλείου</w:t>
      </w:r>
      <w:r w:rsidRPr="00FE00E6">
        <w:rPr>
          <w:color w:val="222222"/>
          <w:kern w:val="0"/>
          <w:sz w:val="22"/>
          <w:szCs w:val="22"/>
          <w:lang w:eastAsia="el-GR"/>
        </w:rPr>
        <w:t xml:space="preserve"> στο Ηράκλειο. </w:t>
      </w:r>
    </w:p>
    <w:p w:rsidR="0093774A" w:rsidRPr="00FE00E6" w:rsidRDefault="0093774A" w:rsidP="00245530">
      <w:pPr>
        <w:suppressAutoHyphens w:val="0"/>
        <w:ind w:firstLine="426"/>
        <w:jc w:val="both"/>
        <w:rPr>
          <w:color w:val="222222"/>
          <w:kern w:val="0"/>
          <w:sz w:val="22"/>
          <w:szCs w:val="22"/>
          <w:lang w:eastAsia="el-GR"/>
        </w:rPr>
      </w:pPr>
      <w:r w:rsidRPr="00FE00E6">
        <w:rPr>
          <w:color w:val="222222"/>
          <w:kern w:val="0"/>
          <w:sz w:val="22"/>
          <w:szCs w:val="22"/>
          <w:lang w:eastAsia="el-GR"/>
        </w:rPr>
        <w:t>2.     Ο ανάδοχος υποχρεούται</w:t>
      </w:r>
      <w:r w:rsidR="00514C45" w:rsidRPr="00FE00E6">
        <w:rPr>
          <w:color w:val="222222"/>
          <w:kern w:val="0"/>
          <w:sz w:val="22"/>
          <w:szCs w:val="22"/>
          <w:lang w:eastAsia="el-GR"/>
        </w:rPr>
        <w:t xml:space="preserve"> να ανταποκρίνεται εντός 8 ωρών </w:t>
      </w:r>
      <w:r w:rsidRPr="00FE00E6">
        <w:rPr>
          <w:color w:val="222222"/>
          <w:kern w:val="0"/>
          <w:sz w:val="22"/>
          <w:szCs w:val="22"/>
          <w:lang w:eastAsia="el-GR"/>
        </w:rPr>
        <w:t xml:space="preserve">σε κάθε κλήση του Πολιτιστικού </w:t>
      </w:r>
      <w:r w:rsidR="008B2766">
        <w:rPr>
          <w:color w:val="222222"/>
          <w:kern w:val="0"/>
          <w:sz w:val="22"/>
          <w:szCs w:val="22"/>
          <w:lang w:eastAsia="el-GR"/>
        </w:rPr>
        <w:t>Συνεδριακού</w:t>
      </w:r>
      <w:r w:rsidR="00FE00E6">
        <w:rPr>
          <w:color w:val="222222"/>
          <w:kern w:val="0"/>
          <w:sz w:val="22"/>
          <w:szCs w:val="22"/>
          <w:lang w:eastAsia="el-GR"/>
        </w:rPr>
        <w:t xml:space="preserve"> </w:t>
      </w:r>
      <w:r w:rsidRPr="00FE00E6">
        <w:rPr>
          <w:color w:val="222222"/>
          <w:kern w:val="0"/>
          <w:sz w:val="22"/>
          <w:szCs w:val="22"/>
          <w:lang w:eastAsia="el-GR"/>
        </w:rPr>
        <w:t>Κέντρου Ηρακλείου για την επίλυση του όποιου τακτικού ή έκτακτου προβλήματος. </w:t>
      </w:r>
      <w:r w:rsidR="00514C45" w:rsidRPr="00FE00E6">
        <w:rPr>
          <w:color w:val="222222"/>
          <w:kern w:val="0"/>
          <w:sz w:val="22"/>
          <w:szCs w:val="22"/>
          <w:u w:val="single"/>
          <w:lang w:eastAsia="el-GR"/>
        </w:rPr>
        <w:t>Μεταξύ του ανάδοχου και του Π</w:t>
      </w:r>
      <w:r w:rsidR="00FE00E6">
        <w:rPr>
          <w:color w:val="222222"/>
          <w:kern w:val="0"/>
          <w:sz w:val="22"/>
          <w:szCs w:val="22"/>
          <w:u w:val="single"/>
          <w:lang w:eastAsia="el-GR"/>
        </w:rPr>
        <w:t>.Σ.</w:t>
      </w:r>
      <w:r w:rsidR="00514C45" w:rsidRPr="00FE00E6">
        <w:rPr>
          <w:color w:val="222222"/>
          <w:kern w:val="0"/>
          <w:sz w:val="22"/>
          <w:szCs w:val="22"/>
          <w:u w:val="single"/>
          <w:lang w:eastAsia="el-GR"/>
        </w:rPr>
        <w:t>Κ</w:t>
      </w:r>
      <w:r w:rsidR="00FE00E6">
        <w:rPr>
          <w:color w:val="222222"/>
          <w:kern w:val="0"/>
          <w:sz w:val="22"/>
          <w:szCs w:val="22"/>
          <w:u w:val="single"/>
          <w:lang w:eastAsia="el-GR"/>
        </w:rPr>
        <w:t>.</w:t>
      </w:r>
      <w:r w:rsidR="00514C45" w:rsidRPr="00FE00E6">
        <w:rPr>
          <w:color w:val="222222"/>
          <w:kern w:val="0"/>
          <w:sz w:val="22"/>
          <w:szCs w:val="22"/>
          <w:u w:val="single"/>
          <w:lang w:eastAsia="el-GR"/>
        </w:rPr>
        <w:t>Η</w:t>
      </w:r>
      <w:r w:rsidR="00FE00E6">
        <w:rPr>
          <w:color w:val="222222"/>
          <w:kern w:val="0"/>
          <w:sz w:val="22"/>
          <w:szCs w:val="22"/>
          <w:u w:val="single"/>
          <w:lang w:eastAsia="el-GR"/>
        </w:rPr>
        <w:t>.</w:t>
      </w:r>
      <w:r w:rsidR="00514C45" w:rsidRPr="00FE00E6">
        <w:rPr>
          <w:color w:val="222222"/>
          <w:kern w:val="0"/>
          <w:sz w:val="22"/>
          <w:szCs w:val="22"/>
          <w:u w:val="single"/>
          <w:lang w:eastAsia="el-GR"/>
        </w:rPr>
        <w:t xml:space="preserve"> θα πρέπει να οριστεί ο τρόπος επικοινωνίας σε αυτές τις περιπτώσεις</w:t>
      </w:r>
      <w:r w:rsidRPr="00FE00E6">
        <w:rPr>
          <w:color w:val="222222"/>
          <w:kern w:val="0"/>
          <w:sz w:val="22"/>
          <w:szCs w:val="22"/>
          <w:u w:val="single"/>
          <w:lang w:eastAsia="el-GR"/>
        </w:rPr>
        <w:t xml:space="preserve"> (τηλέφωνο, </w:t>
      </w:r>
      <w:r w:rsidRPr="00FE00E6">
        <w:rPr>
          <w:color w:val="222222"/>
          <w:kern w:val="0"/>
          <w:sz w:val="22"/>
          <w:szCs w:val="22"/>
          <w:u w:val="single"/>
          <w:lang w:val="en-US" w:eastAsia="el-GR"/>
        </w:rPr>
        <w:t>fax</w:t>
      </w:r>
      <w:r w:rsidRPr="00FE00E6">
        <w:rPr>
          <w:color w:val="222222"/>
          <w:kern w:val="0"/>
          <w:sz w:val="22"/>
          <w:szCs w:val="22"/>
          <w:u w:val="single"/>
          <w:lang w:eastAsia="el-GR"/>
        </w:rPr>
        <w:t>, </w:t>
      </w:r>
      <w:r w:rsidRPr="00FE00E6">
        <w:rPr>
          <w:color w:val="222222"/>
          <w:kern w:val="0"/>
          <w:sz w:val="22"/>
          <w:szCs w:val="22"/>
          <w:u w:val="single"/>
          <w:lang w:val="en-US" w:eastAsia="el-GR"/>
        </w:rPr>
        <w:t>e</w:t>
      </w:r>
      <w:r w:rsidRPr="00FE00E6">
        <w:rPr>
          <w:color w:val="222222"/>
          <w:kern w:val="0"/>
          <w:sz w:val="22"/>
          <w:szCs w:val="22"/>
          <w:u w:val="single"/>
          <w:lang w:eastAsia="el-GR"/>
        </w:rPr>
        <w:t>-</w:t>
      </w:r>
      <w:r w:rsidRPr="00FE00E6">
        <w:rPr>
          <w:color w:val="222222"/>
          <w:kern w:val="0"/>
          <w:sz w:val="22"/>
          <w:szCs w:val="22"/>
          <w:u w:val="single"/>
          <w:lang w:val="en-US" w:eastAsia="el-GR"/>
        </w:rPr>
        <w:t>mail</w:t>
      </w:r>
      <w:r w:rsidRPr="00FE00E6">
        <w:rPr>
          <w:color w:val="222222"/>
          <w:kern w:val="0"/>
          <w:sz w:val="22"/>
          <w:szCs w:val="22"/>
          <w:u w:val="single"/>
          <w:lang w:eastAsia="el-GR"/>
        </w:rPr>
        <w:t>).</w:t>
      </w:r>
    </w:p>
    <w:p w:rsidR="0093774A" w:rsidRPr="00FE00E6" w:rsidRDefault="0093774A" w:rsidP="00245530">
      <w:pPr>
        <w:suppressAutoHyphens w:val="0"/>
        <w:ind w:firstLine="426"/>
        <w:jc w:val="both"/>
        <w:rPr>
          <w:color w:val="222222"/>
          <w:kern w:val="0"/>
          <w:sz w:val="22"/>
          <w:szCs w:val="22"/>
          <w:lang w:eastAsia="el-GR"/>
        </w:rPr>
      </w:pPr>
      <w:r w:rsidRPr="00FE00E6">
        <w:rPr>
          <w:color w:val="222222"/>
          <w:kern w:val="0"/>
          <w:sz w:val="22"/>
          <w:szCs w:val="22"/>
          <w:lang w:eastAsia="el-GR"/>
        </w:rPr>
        <w:t>3.     Ο ανάδοχος υποχρεούται να χρησιμοποιεί αποκλειστικά σκευάσματα εγκεκριμένα από το Υπουργείο Αγροτικής Ανάπτυξης και Τροφίμων, άδειες των οποίων θα πρέπει να καταθέτει στο Π</w:t>
      </w:r>
      <w:r w:rsidR="00FE00E6">
        <w:rPr>
          <w:color w:val="222222"/>
          <w:kern w:val="0"/>
          <w:sz w:val="22"/>
          <w:szCs w:val="22"/>
          <w:lang w:eastAsia="el-GR"/>
        </w:rPr>
        <w:t>.Σ.</w:t>
      </w:r>
      <w:r w:rsidRPr="00FE00E6">
        <w:rPr>
          <w:color w:val="222222"/>
          <w:kern w:val="0"/>
          <w:sz w:val="22"/>
          <w:szCs w:val="22"/>
          <w:lang w:eastAsia="el-GR"/>
        </w:rPr>
        <w:t>Κ</w:t>
      </w:r>
      <w:r w:rsidR="00FE00E6">
        <w:rPr>
          <w:color w:val="222222"/>
          <w:kern w:val="0"/>
          <w:sz w:val="22"/>
          <w:szCs w:val="22"/>
          <w:lang w:eastAsia="el-GR"/>
        </w:rPr>
        <w:t>.</w:t>
      </w:r>
      <w:r w:rsidRPr="00FE00E6">
        <w:rPr>
          <w:color w:val="222222"/>
          <w:kern w:val="0"/>
          <w:sz w:val="22"/>
          <w:szCs w:val="22"/>
          <w:lang w:eastAsia="el-GR"/>
        </w:rPr>
        <w:t>Η πριν την εφαρμογή τους. </w:t>
      </w:r>
    </w:p>
    <w:p w:rsidR="0093774A" w:rsidRPr="00FE00E6" w:rsidRDefault="0093774A" w:rsidP="00245530">
      <w:pPr>
        <w:suppressAutoHyphens w:val="0"/>
        <w:ind w:firstLine="426"/>
        <w:jc w:val="both"/>
        <w:rPr>
          <w:color w:val="222222"/>
          <w:kern w:val="0"/>
          <w:sz w:val="22"/>
          <w:szCs w:val="22"/>
          <w:lang w:eastAsia="el-GR"/>
        </w:rPr>
      </w:pPr>
      <w:r w:rsidRPr="00FE00E6">
        <w:rPr>
          <w:color w:val="222222"/>
          <w:kern w:val="0"/>
          <w:sz w:val="22"/>
          <w:szCs w:val="22"/>
          <w:lang w:eastAsia="el-GR"/>
        </w:rPr>
        <w:t>4.     Ο ανάδοχος υποχρεούται να παραδίδει μετά από κάθε επέμβαση, εκθέσεις πεπραγμένων, πρωτόκολλα παρακολούθησης δολωματικών σταθμών και παγίδων σύλληψης ερπόντων εντόμων, καθώς και κατόψεις των δικτύων παρακολούθησης με επισήμανση των θέσεων προσβολής ανά έλεγχο. Οι κατόψεις του δικτύου παρακολούθησης, οι εκθέσεις πεπραγμένων, τα αρχεία παρακολούθησης των σταθμών μυοκτονίας και εντομοκτονίας, οι άδειες σκευασμάτων, τα πιστοποιητικά εφαρμογών και τα όποια σχόλια ή υποδείξεις, θα συμπεριλαμβάνονται στον «ΦΑΚΕΛΟ ΕΛΕΓΧΟΥ ΠΑΡΑΣΙΤΩΝ» του οποίου την ευθύνη της δημιουργίας και ενημέρωσης θα έχει ο ανάδοχος. Ο φάκελος θα βρίσκεται στ</w:t>
      </w:r>
      <w:r w:rsidR="00006C8B" w:rsidRPr="00FE00E6">
        <w:rPr>
          <w:color w:val="222222"/>
          <w:kern w:val="0"/>
          <w:sz w:val="22"/>
          <w:szCs w:val="22"/>
          <w:lang w:eastAsia="el-GR"/>
        </w:rPr>
        <w:t>ο Π</w:t>
      </w:r>
      <w:r w:rsidR="00FE00E6">
        <w:rPr>
          <w:color w:val="222222"/>
          <w:kern w:val="0"/>
          <w:sz w:val="22"/>
          <w:szCs w:val="22"/>
          <w:lang w:eastAsia="el-GR"/>
        </w:rPr>
        <w:t>.Σ.</w:t>
      </w:r>
      <w:r w:rsidR="00006C8B" w:rsidRPr="00FE00E6">
        <w:rPr>
          <w:color w:val="222222"/>
          <w:kern w:val="0"/>
          <w:sz w:val="22"/>
          <w:szCs w:val="22"/>
          <w:lang w:eastAsia="el-GR"/>
        </w:rPr>
        <w:t>Κ</w:t>
      </w:r>
      <w:r w:rsidR="00FE00E6">
        <w:rPr>
          <w:color w:val="222222"/>
          <w:kern w:val="0"/>
          <w:sz w:val="22"/>
          <w:szCs w:val="22"/>
          <w:lang w:eastAsia="el-GR"/>
        </w:rPr>
        <w:t>.</w:t>
      </w:r>
      <w:r w:rsidR="00006C8B" w:rsidRPr="00FE00E6">
        <w:rPr>
          <w:color w:val="222222"/>
          <w:kern w:val="0"/>
          <w:sz w:val="22"/>
          <w:szCs w:val="22"/>
          <w:lang w:eastAsia="el-GR"/>
        </w:rPr>
        <w:t>Η</w:t>
      </w:r>
      <w:r w:rsidR="00FE00E6">
        <w:rPr>
          <w:color w:val="222222"/>
          <w:kern w:val="0"/>
          <w:sz w:val="22"/>
          <w:szCs w:val="22"/>
          <w:lang w:eastAsia="el-GR"/>
        </w:rPr>
        <w:t>.</w:t>
      </w:r>
      <w:r w:rsidR="00006C8B" w:rsidRPr="00FE00E6">
        <w:rPr>
          <w:color w:val="222222"/>
          <w:kern w:val="0"/>
          <w:sz w:val="22"/>
          <w:szCs w:val="22"/>
          <w:lang w:eastAsia="el-GR"/>
        </w:rPr>
        <w:t xml:space="preserve"> μαζί με κλειδιά των δολωματικών σταθμών έτσι ώστε ο </w:t>
      </w:r>
      <w:r w:rsidR="008B2766" w:rsidRPr="00FE00E6">
        <w:rPr>
          <w:color w:val="222222"/>
          <w:kern w:val="0"/>
          <w:sz w:val="22"/>
          <w:szCs w:val="22"/>
          <w:lang w:eastAsia="el-GR"/>
        </w:rPr>
        <w:t>υπεύθυνος</w:t>
      </w:r>
      <w:r w:rsidR="00006C8B" w:rsidRPr="00FE00E6">
        <w:rPr>
          <w:color w:val="222222"/>
          <w:kern w:val="0"/>
          <w:sz w:val="22"/>
          <w:szCs w:val="22"/>
          <w:lang w:eastAsia="el-GR"/>
        </w:rPr>
        <w:t xml:space="preserve"> παρακολούθησης του έργου </w:t>
      </w:r>
      <w:r w:rsidR="00326D20" w:rsidRPr="00FE00E6">
        <w:rPr>
          <w:color w:val="222222"/>
          <w:kern w:val="0"/>
          <w:sz w:val="22"/>
          <w:szCs w:val="22"/>
          <w:lang w:eastAsia="el-GR"/>
        </w:rPr>
        <w:t>από το</w:t>
      </w:r>
      <w:r w:rsidR="00006C8B" w:rsidRPr="00FE00E6">
        <w:rPr>
          <w:color w:val="222222"/>
          <w:kern w:val="0"/>
          <w:sz w:val="22"/>
          <w:szCs w:val="22"/>
          <w:lang w:eastAsia="el-GR"/>
        </w:rPr>
        <w:t xml:space="preserve"> Π</w:t>
      </w:r>
      <w:r w:rsidR="00FE00E6">
        <w:rPr>
          <w:color w:val="222222"/>
          <w:kern w:val="0"/>
          <w:sz w:val="22"/>
          <w:szCs w:val="22"/>
          <w:lang w:eastAsia="el-GR"/>
        </w:rPr>
        <w:t>.Σ.</w:t>
      </w:r>
      <w:r w:rsidR="00006C8B" w:rsidRPr="00FE00E6">
        <w:rPr>
          <w:color w:val="222222"/>
          <w:kern w:val="0"/>
          <w:sz w:val="22"/>
          <w:szCs w:val="22"/>
          <w:lang w:eastAsia="el-GR"/>
        </w:rPr>
        <w:t>Κ</w:t>
      </w:r>
      <w:r w:rsidR="00FE00E6">
        <w:rPr>
          <w:color w:val="222222"/>
          <w:kern w:val="0"/>
          <w:sz w:val="22"/>
          <w:szCs w:val="22"/>
          <w:lang w:eastAsia="el-GR"/>
        </w:rPr>
        <w:t>.</w:t>
      </w:r>
      <w:r w:rsidR="00006C8B" w:rsidRPr="00FE00E6">
        <w:rPr>
          <w:color w:val="222222"/>
          <w:kern w:val="0"/>
          <w:sz w:val="22"/>
          <w:szCs w:val="22"/>
          <w:lang w:eastAsia="el-GR"/>
        </w:rPr>
        <w:t>Η</w:t>
      </w:r>
      <w:r w:rsidR="00FE00E6">
        <w:rPr>
          <w:color w:val="222222"/>
          <w:kern w:val="0"/>
          <w:sz w:val="22"/>
          <w:szCs w:val="22"/>
          <w:lang w:eastAsia="el-GR"/>
        </w:rPr>
        <w:t>.</w:t>
      </w:r>
      <w:r w:rsidR="00006C8B" w:rsidRPr="00FE00E6">
        <w:rPr>
          <w:color w:val="222222"/>
          <w:kern w:val="0"/>
          <w:sz w:val="22"/>
          <w:szCs w:val="22"/>
          <w:lang w:eastAsia="el-GR"/>
        </w:rPr>
        <w:t xml:space="preserve"> να έχει την δυνατότητα να ελέγξει τους δολωματικούς σταθμούς</w:t>
      </w:r>
      <w:r w:rsidRPr="00FE00E6">
        <w:rPr>
          <w:color w:val="222222"/>
          <w:kern w:val="0"/>
          <w:sz w:val="22"/>
          <w:szCs w:val="22"/>
          <w:lang w:eastAsia="el-GR"/>
        </w:rPr>
        <w:t> </w:t>
      </w:r>
    </w:p>
    <w:p w:rsidR="00006C8B" w:rsidRPr="00FE00E6" w:rsidRDefault="0093774A" w:rsidP="00245530">
      <w:pPr>
        <w:suppressAutoHyphens w:val="0"/>
        <w:ind w:firstLine="426"/>
        <w:jc w:val="both"/>
        <w:rPr>
          <w:color w:val="222222"/>
          <w:kern w:val="0"/>
          <w:sz w:val="22"/>
          <w:szCs w:val="22"/>
          <w:lang w:eastAsia="el-GR"/>
        </w:rPr>
      </w:pPr>
      <w:r w:rsidRPr="00FE00E6">
        <w:rPr>
          <w:color w:val="222222"/>
          <w:kern w:val="0"/>
          <w:sz w:val="22"/>
          <w:szCs w:val="22"/>
          <w:lang w:eastAsia="el-GR"/>
        </w:rPr>
        <w:t>5.     Όλες οι εφαρμογές θα πρέπει να πραγματοποιούνται υπό την επίβλεψη έμπειρου στο αντικείμενο επιστήμονα, ο οποίος θα υπογράφει και τα εκδιδόμενα πιστοποιητικά.</w:t>
      </w:r>
    </w:p>
    <w:p w:rsidR="0093774A" w:rsidRPr="00FE00E6" w:rsidRDefault="00326D20" w:rsidP="00245530">
      <w:pPr>
        <w:suppressAutoHyphens w:val="0"/>
        <w:ind w:firstLine="426"/>
        <w:jc w:val="both"/>
        <w:rPr>
          <w:color w:val="222222"/>
          <w:kern w:val="0"/>
          <w:sz w:val="22"/>
          <w:szCs w:val="22"/>
          <w:lang w:eastAsia="el-GR"/>
        </w:rPr>
      </w:pPr>
      <w:r w:rsidRPr="00FE00E6">
        <w:rPr>
          <w:color w:val="222222"/>
          <w:kern w:val="0"/>
          <w:sz w:val="22"/>
          <w:szCs w:val="22"/>
          <w:lang w:eastAsia="el-GR"/>
        </w:rPr>
        <w:t>6</w:t>
      </w:r>
      <w:r w:rsidR="0093774A" w:rsidRPr="00FE00E6">
        <w:rPr>
          <w:color w:val="222222"/>
          <w:kern w:val="0"/>
          <w:sz w:val="22"/>
          <w:szCs w:val="22"/>
          <w:lang w:eastAsia="el-GR"/>
        </w:rPr>
        <w:t xml:space="preserve">.     Όλες οι δράσεις θα πρέπει να γίνονται με την αποτελεσματικότητα, ασφάλεια και διακριτικότητα που απαιτείται, όπως ορίζουν οι διεθνείς προδιαγραφές, η κείμενη νομοθεσία και σύμφωνα με τις υποδείξεις του </w:t>
      </w:r>
      <w:r w:rsidR="00463CDF" w:rsidRPr="00FE00E6">
        <w:rPr>
          <w:color w:val="222222"/>
          <w:kern w:val="0"/>
          <w:sz w:val="22"/>
          <w:szCs w:val="22"/>
          <w:lang w:eastAsia="el-GR"/>
        </w:rPr>
        <w:t xml:space="preserve">Πολιτιστικού </w:t>
      </w:r>
      <w:r w:rsidR="00FE00E6">
        <w:rPr>
          <w:color w:val="222222"/>
          <w:kern w:val="0"/>
          <w:sz w:val="22"/>
          <w:szCs w:val="22"/>
          <w:lang w:eastAsia="el-GR"/>
        </w:rPr>
        <w:t xml:space="preserve">Συνεδριακού </w:t>
      </w:r>
      <w:r w:rsidR="00463CDF" w:rsidRPr="00FE00E6">
        <w:rPr>
          <w:color w:val="222222"/>
          <w:kern w:val="0"/>
          <w:sz w:val="22"/>
          <w:szCs w:val="22"/>
          <w:lang w:eastAsia="el-GR"/>
        </w:rPr>
        <w:t>Κέντρου Ηρακλείου</w:t>
      </w:r>
      <w:r w:rsidR="0093774A" w:rsidRPr="00FE00E6">
        <w:rPr>
          <w:color w:val="222222"/>
          <w:kern w:val="0"/>
          <w:sz w:val="22"/>
          <w:szCs w:val="22"/>
          <w:lang w:eastAsia="el-GR"/>
        </w:rPr>
        <w:t>. </w:t>
      </w:r>
    </w:p>
    <w:p w:rsidR="00EA619F" w:rsidRPr="00FE00E6" w:rsidRDefault="00EA619F" w:rsidP="00245530">
      <w:pPr>
        <w:suppressAutoHyphens w:val="0"/>
        <w:spacing w:after="160" w:line="259" w:lineRule="auto"/>
        <w:ind w:firstLine="426"/>
        <w:rPr>
          <w:rFonts w:eastAsia="Calibri"/>
          <w:kern w:val="0"/>
          <w:sz w:val="22"/>
          <w:szCs w:val="22"/>
          <w:lang w:eastAsia="en-US"/>
        </w:rPr>
      </w:pPr>
      <w:r w:rsidRPr="00FE00E6">
        <w:rPr>
          <w:rFonts w:eastAsia="Calibri"/>
          <w:kern w:val="0"/>
          <w:sz w:val="22"/>
          <w:szCs w:val="22"/>
          <w:lang w:eastAsia="en-US"/>
        </w:rPr>
        <w:t xml:space="preserve">7.     Στην αμοιβή του αναδόχου συμπεριλαμβάνονται κάθε φύσης έξοδα, και δαπάνες (π.χ. προμήθεια και εγκατάσταση δολωματικών σταθμών και παγίδων, χημικών προϊόντων, αμοιβές προσωπικού συνεργείων κ.λ.π). Το προσωπικό του αναδόχου ουδεμία σχέση έχει με το Πολιτιστικό </w:t>
      </w:r>
      <w:r w:rsidR="00FE00E6">
        <w:rPr>
          <w:rFonts w:eastAsia="Calibri"/>
          <w:kern w:val="0"/>
          <w:sz w:val="22"/>
          <w:szCs w:val="22"/>
          <w:lang w:eastAsia="en-US"/>
        </w:rPr>
        <w:t xml:space="preserve">Συνεδριακό </w:t>
      </w:r>
      <w:r w:rsidRPr="00FE00E6">
        <w:rPr>
          <w:rFonts w:eastAsia="Calibri"/>
          <w:kern w:val="0"/>
          <w:sz w:val="22"/>
          <w:szCs w:val="22"/>
          <w:lang w:eastAsia="en-US"/>
        </w:rPr>
        <w:t>Κέντρο Ηρακλείου. Ο ανάδοχος ευθύνεται αστικά, ποινικά, κοινωνικά, για όλο το προσωπικό του. </w:t>
      </w:r>
    </w:p>
    <w:p w:rsidR="0093774A" w:rsidRPr="00FE00E6" w:rsidRDefault="0093774A" w:rsidP="00245530">
      <w:pPr>
        <w:suppressAutoHyphens w:val="0"/>
        <w:spacing w:after="160" w:line="259" w:lineRule="auto"/>
        <w:ind w:firstLine="426"/>
        <w:rPr>
          <w:color w:val="222222"/>
          <w:kern w:val="0"/>
          <w:sz w:val="22"/>
          <w:szCs w:val="22"/>
          <w:lang w:eastAsia="el-GR"/>
        </w:rPr>
      </w:pPr>
      <w:r w:rsidRPr="00FE00E6">
        <w:rPr>
          <w:color w:val="222222"/>
          <w:kern w:val="0"/>
          <w:sz w:val="22"/>
          <w:szCs w:val="22"/>
          <w:lang w:eastAsia="el-GR"/>
        </w:rPr>
        <w:t>8.     Κατά τη διάρκεια των εργασιών, δεν επιτρέπεται να παρεμποδίζεται η λειτουργία καθώς και η εργασία του προσωπικού του Π</w:t>
      </w:r>
      <w:r w:rsidR="00FE00E6">
        <w:rPr>
          <w:color w:val="222222"/>
          <w:kern w:val="0"/>
          <w:sz w:val="22"/>
          <w:szCs w:val="22"/>
          <w:lang w:eastAsia="el-GR"/>
        </w:rPr>
        <w:t>.Σ.</w:t>
      </w:r>
      <w:r w:rsidRPr="00FE00E6">
        <w:rPr>
          <w:color w:val="222222"/>
          <w:kern w:val="0"/>
          <w:sz w:val="22"/>
          <w:szCs w:val="22"/>
          <w:lang w:eastAsia="el-GR"/>
        </w:rPr>
        <w:t>Κ</w:t>
      </w:r>
      <w:r w:rsidR="00FE00E6">
        <w:rPr>
          <w:color w:val="222222"/>
          <w:kern w:val="0"/>
          <w:sz w:val="22"/>
          <w:szCs w:val="22"/>
          <w:lang w:eastAsia="el-GR"/>
        </w:rPr>
        <w:t>.</w:t>
      </w:r>
      <w:r w:rsidRPr="00FE00E6">
        <w:rPr>
          <w:color w:val="222222"/>
          <w:kern w:val="0"/>
          <w:sz w:val="22"/>
          <w:szCs w:val="22"/>
          <w:lang w:eastAsia="el-GR"/>
        </w:rPr>
        <w:t>Η</w:t>
      </w:r>
      <w:r w:rsidR="00FE00E6">
        <w:rPr>
          <w:color w:val="222222"/>
          <w:kern w:val="0"/>
          <w:sz w:val="22"/>
          <w:szCs w:val="22"/>
          <w:lang w:eastAsia="el-GR"/>
        </w:rPr>
        <w:t>.</w:t>
      </w:r>
      <w:r w:rsidRPr="00FE00E6">
        <w:rPr>
          <w:color w:val="222222"/>
          <w:kern w:val="0"/>
          <w:sz w:val="22"/>
          <w:szCs w:val="22"/>
          <w:lang w:eastAsia="el-GR"/>
        </w:rPr>
        <w:t xml:space="preserve"> από τα συνεργεία του αναδόχου. Οι εφαρμογές δεν πρέπει να προκαλούν δυσοσμία στους χώρους, να εκτίθεται σε κίνδυνο η υγεία όλων των εργαζομένων και επισκεπτών. </w:t>
      </w:r>
    </w:p>
    <w:p w:rsidR="0093774A" w:rsidRPr="00FE00E6" w:rsidRDefault="0093774A" w:rsidP="00245530">
      <w:pPr>
        <w:suppressAutoHyphens w:val="0"/>
        <w:ind w:firstLine="426"/>
        <w:jc w:val="both"/>
        <w:rPr>
          <w:color w:val="222222"/>
          <w:kern w:val="0"/>
          <w:sz w:val="22"/>
          <w:szCs w:val="22"/>
          <w:lang w:eastAsia="el-GR"/>
        </w:rPr>
      </w:pPr>
      <w:r w:rsidRPr="00FE00E6">
        <w:rPr>
          <w:color w:val="222222"/>
          <w:kern w:val="0"/>
          <w:sz w:val="22"/>
          <w:szCs w:val="22"/>
          <w:lang w:eastAsia="el-GR"/>
        </w:rPr>
        <w:t>9.     Ο ανάδοχος να καταθέτει γραπτές προτάσεις σχετικά με την διαπίστωση προβλημάτων που δυσχεραίνουν την αποτελεσματικότητα της εργασίας του. </w:t>
      </w:r>
    </w:p>
    <w:p w:rsidR="00326D20" w:rsidRPr="00FE00E6" w:rsidRDefault="0093774A" w:rsidP="00245530">
      <w:pPr>
        <w:suppressAutoHyphens w:val="0"/>
        <w:ind w:firstLine="426"/>
        <w:jc w:val="both"/>
        <w:rPr>
          <w:color w:val="222222"/>
          <w:kern w:val="0"/>
          <w:sz w:val="22"/>
          <w:szCs w:val="22"/>
          <w:lang w:eastAsia="el-GR"/>
        </w:rPr>
      </w:pPr>
      <w:r w:rsidRPr="00FE00E6">
        <w:rPr>
          <w:color w:val="222222"/>
          <w:kern w:val="0"/>
          <w:sz w:val="22"/>
          <w:szCs w:val="22"/>
          <w:lang w:eastAsia="el-GR"/>
        </w:rPr>
        <w:t>10.  Θα ακολουθείται η ευρωπαϊκή οδηγία E.U. 93/43 σύμφωνα με την οποία οι εργασίες απεντόμωσης και μυοκτονίας απαιτούν επιστημονική παρακολούθηση, καταγραφή και κωδικοποίηση, καθώς και η ισχύουσα Ελληνική νομοθεσία του Υπουργείου Αγροτικής Ανάπτυξης για την χορήγηση αδειών καταπολέμησης εντόμων και τρωκτικών σε κατοικημένους χώρους καθώς και διαχείρισης αποβλήτων.</w:t>
      </w:r>
    </w:p>
    <w:p w:rsidR="0093774A" w:rsidRPr="00FE00E6" w:rsidRDefault="00326D20" w:rsidP="00245530">
      <w:pPr>
        <w:suppressAutoHyphens w:val="0"/>
        <w:ind w:firstLine="426"/>
        <w:jc w:val="both"/>
        <w:rPr>
          <w:color w:val="222222"/>
          <w:kern w:val="0"/>
          <w:sz w:val="22"/>
          <w:szCs w:val="22"/>
          <w:lang w:eastAsia="el-GR"/>
        </w:rPr>
      </w:pPr>
      <w:r w:rsidRPr="00FE00E6">
        <w:rPr>
          <w:color w:val="222222"/>
          <w:kern w:val="0"/>
          <w:sz w:val="22"/>
          <w:szCs w:val="22"/>
          <w:lang w:eastAsia="el-GR"/>
        </w:rPr>
        <w:t xml:space="preserve">11. Ο </w:t>
      </w:r>
      <w:r w:rsidR="008B2766" w:rsidRPr="00FE00E6">
        <w:rPr>
          <w:color w:val="222222"/>
          <w:kern w:val="0"/>
          <w:sz w:val="22"/>
          <w:szCs w:val="22"/>
          <w:lang w:eastAsia="el-GR"/>
        </w:rPr>
        <w:t>ανάδοχος</w:t>
      </w:r>
      <w:r w:rsidRPr="00FE00E6">
        <w:rPr>
          <w:color w:val="222222"/>
          <w:kern w:val="0"/>
          <w:sz w:val="22"/>
          <w:szCs w:val="22"/>
          <w:lang w:eastAsia="el-GR"/>
        </w:rPr>
        <w:t xml:space="preserve"> θα πρέπει να είναι πιστοποιημένος με το σύστημα διαχείρισης ποιότητας </w:t>
      </w:r>
      <w:r w:rsidRPr="00FE00E6">
        <w:rPr>
          <w:color w:val="222222"/>
          <w:kern w:val="0"/>
          <w:sz w:val="22"/>
          <w:szCs w:val="22"/>
          <w:lang w:val="en-US" w:eastAsia="el-GR"/>
        </w:rPr>
        <w:t>ISO</w:t>
      </w:r>
      <w:r w:rsidRPr="00FE00E6">
        <w:rPr>
          <w:color w:val="222222"/>
          <w:kern w:val="0"/>
          <w:sz w:val="22"/>
          <w:szCs w:val="22"/>
          <w:lang w:eastAsia="el-GR"/>
        </w:rPr>
        <w:t xml:space="preserve"> 9001. Επίσης θα πρέπει να είναι </w:t>
      </w:r>
      <w:r w:rsidR="008B2766" w:rsidRPr="00FE00E6">
        <w:rPr>
          <w:color w:val="222222"/>
          <w:kern w:val="0"/>
          <w:sz w:val="22"/>
          <w:szCs w:val="22"/>
          <w:lang w:eastAsia="el-GR"/>
        </w:rPr>
        <w:t>εγγεγραμμένος</w:t>
      </w:r>
      <w:r w:rsidRPr="00FE00E6">
        <w:rPr>
          <w:color w:val="222222"/>
          <w:kern w:val="0"/>
          <w:sz w:val="22"/>
          <w:szCs w:val="22"/>
          <w:lang w:eastAsia="el-GR"/>
        </w:rPr>
        <w:t xml:space="preserve"> στο Παράρτημα Κρήτης του Συνδέσμου Εταιριών </w:t>
      </w:r>
      <w:r w:rsidR="008B2766" w:rsidRPr="00FE00E6">
        <w:rPr>
          <w:color w:val="222222"/>
          <w:kern w:val="0"/>
          <w:sz w:val="22"/>
          <w:szCs w:val="22"/>
          <w:lang w:eastAsia="el-GR"/>
        </w:rPr>
        <w:t>Απεντομώσεων</w:t>
      </w:r>
      <w:r w:rsidRPr="00FE00E6">
        <w:rPr>
          <w:color w:val="222222"/>
          <w:kern w:val="0"/>
          <w:sz w:val="22"/>
          <w:szCs w:val="22"/>
          <w:lang w:eastAsia="el-GR"/>
        </w:rPr>
        <w:t xml:space="preserve"> Μυοκτονιών Ελλάδας </w:t>
      </w:r>
      <w:r w:rsidR="0093774A" w:rsidRPr="00FE00E6">
        <w:rPr>
          <w:color w:val="222222"/>
          <w:kern w:val="0"/>
          <w:sz w:val="22"/>
          <w:szCs w:val="22"/>
          <w:lang w:eastAsia="el-GR"/>
        </w:rPr>
        <w:t> </w:t>
      </w:r>
    </w:p>
    <w:p w:rsidR="00280BA2" w:rsidRPr="00FE00E6" w:rsidRDefault="00280BA2" w:rsidP="00245530">
      <w:pPr>
        <w:suppressAutoHyphens w:val="0"/>
        <w:ind w:firstLine="426"/>
        <w:jc w:val="both"/>
        <w:rPr>
          <w:kern w:val="0"/>
          <w:sz w:val="22"/>
          <w:szCs w:val="22"/>
          <w:lang w:eastAsia="el-GR"/>
        </w:rPr>
      </w:pPr>
      <w:r w:rsidRPr="00FE00E6">
        <w:rPr>
          <w:kern w:val="0"/>
          <w:sz w:val="22"/>
          <w:szCs w:val="22"/>
          <w:lang w:eastAsia="el-GR"/>
        </w:rPr>
        <w:t>12 Ο εργολάβος πιθανώς να υποδείξει κατασκευαστικές/επισκευαστικές εργασίες</w:t>
      </w:r>
      <w:r w:rsidR="00021CB9" w:rsidRPr="00FE00E6">
        <w:rPr>
          <w:kern w:val="0"/>
          <w:sz w:val="22"/>
          <w:szCs w:val="22"/>
          <w:lang w:eastAsia="el-GR"/>
        </w:rPr>
        <w:t xml:space="preserve"> μικρής κλίμακας</w:t>
      </w:r>
      <w:r w:rsidRPr="00FE00E6">
        <w:rPr>
          <w:kern w:val="0"/>
          <w:sz w:val="22"/>
          <w:szCs w:val="22"/>
          <w:lang w:eastAsia="el-GR"/>
        </w:rPr>
        <w:t xml:space="preserve"> που πρέπει να γίνουν στο χώρο για τον αποκλεισμό παρασίτων, τις οποίες ο αναθέτων οφείλει να εκτελέσει.</w:t>
      </w:r>
    </w:p>
    <w:p w:rsidR="0093774A" w:rsidRPr="00FE00E6" w:rsidRDefault="00280BA2" w:rsidP="00245530">
      <w:pPr>
        <w:suppressAutoHyphens w:val="0"/>
        <w:ind w:firstLine="426"/>
        <w:jc w:val="both"/>
        <w:rPr>
          <w:color w:val="222222"/>
          <w:kern w:val="0"/>
          <w:sz w:val="22"/>
          <w:szCs w:val="22"/>
          <w:lang w:eastAsia="el-GR"/>
        </w:rPr>
      </w:pPr>
      <w:r w:rsidRPr="00FE00E6">
        <w:rPr>
          <w:kern w:val="0"/>
          <w:sz w:val="22"/>
          <w:szCs w:val="22"/>
          <w:lang w:eastAsia="el-GR"/>
        </w:rPr>
        <w:t>13. Ο ανάδοχος ενημερώνει</w:t>
      </w:r>
      <w:r w:rsidR="00021CB9" w:rsidRPr="00FE00E6">
        <w:rPr>
          <w:kern w:val="0"/>
          <w:sz w:val="22"/>
          <w:szCs w:val="22"/>
          <w:lang w:eastAsia="el-GR"/>
        </w:rPr>
        <w:t xml:space="preserve"> έγκαιρα</w:t>
      </w:r>
      <w:r w:rsidRPr="00FE00E6">
        <w:rPr>
          <w:kern w:val="0"/>
          <w:sz w:val="22"/>
          <w:szCs w:val="22"/>
          <w:lang w:eastAsia="el-GR"/>
        </w:rPr>
        <w:t xml:space="preserve"> τον αναθέτοντα για τον χρόνο της τακτικής εφαρμογής προκειμένου να υπάρχει εκ μέρους του αναθέτοντα η δυνατότητα επιτόπιου ελέγχου.</w:t>
      </w:r>
    </w:p>
    <w:p w:rsidR="0093774A" w:rsidRPr="00FE00E6" w:rsidRDefault="0093774A" w:rsidP="00245530">
      <w:pPr>
        <w:suppressAutoHyphens w:val="0"/>
        <w:ind w:firstLine="426"/>
        <w:jc w:val="both"/>
        <w:rPr>
          <w:color w:val="222222"/>
          <w:kern w:val="0"/>
          <w:sz w:val="22"/>
          <w:szCs w:val="22"/>
          <w:lang w:eastAsia="el-GR"/>
        </w:rPr>
      </w:pPr>
      <w:r w:rsidRPr="00FE00E6">
        <w:rPr>
          <w:color w:val="222222"/>
          <w:kern w:val="0"/>
          <w:sz w:val="22"/>
          <w:szCs w:val="22"/>
          <w:lang w:eastAsia="el-GR"/>
        </w:rPr>
        <w:t>Η παρακολούθηση της καταπολέμησης να καταγράφεται σε πρόγραμμα Η/Υ το οποίο θα έχει τις εξής δυνατότητες: </w:t>
      </w:r>
    </w:p>
    <w:p w:rsidR="0093774A" w:rsidRPr="00FE00E6" w:rsidRDefault="0093774A" w:rsidP="00245530">
      <w:pPr>
        <w:suppressAutoHyphens w:val="0"/>
        <w:ind w:firstLine="426"/>
        <w:jc w:val="both"/>
        <w:rPr>
          <w:color w:val="222222"/>
          <w:kern w:val="0"/>
          <w:sz w:val="22"/>
          <w:szCs w:val="22"/>
          <w:lang w:eastAsia="el-GR"/>
        </w:rPr>
      </w:pPr>
      <w:r w:rsidRPr="00FE00E6">
        <w:rPr>
          <w:color w:val="222222"/>
          <w:kern w:val="0"/>
          <w:sz w:val="22"/>
          <w:szCs w:val="22"/>
          <w:lang w:eastAsia="el-GR"/>
        </w:rPr>
        <w:t>1. Χωροθέτηση σταθμών και παγίδων, σημείων δειγματοληψίας σε κάτοψη του χώρου. </w:t>
      </w:r>
    </w:p>
    <w:p w:rsidR="0093774A" w:rsidRPr="00FE00E6" w:rsidRDefault="0093774A" w:rsidP="00245530">
      <w:pPr>
        <w:suppressAutoHyphens w:val="0"/>
        <w:ind w:firstLine="426"/>
        <w:jc w:val="both"/>
        <w:rPr>
          <w:color w:val="222222"/>
          <w:kern w:val="0"/>
          <w:sz w:val="22"/>
          <w:szCs w:val="22"/>
          <w:lang w:eastAsia="el-GR"/>
        </w:rPr>
      </w:pPr>
      <w:r w:rsidRPr="00FE00E6">
        <w:rPr>
          <w:color w:val="222222"/>
          <w:kern w:val="0"/>
          <w:sz w:val="22"/>
          <w:szCs w:val="22"/>
          <w:lang w:eastAsia="el-GR"/>
        </w:rPr>
        <w:t>2. Αποθήκευση σε βάση δεδομένων των συμβάντων, επισκέψεων, εφαρμογών και ευρημάτων δ</w:t>
      </w:r>
      <w:r w:rsidR="00006C8B" w:rsidRPr="00FE00E6">
        <w:rPr>
          <w:color w:val="222222"/>
          <w:kern w:val="0"/>
          <w:sz w:val="22"/>
          <w:szCs w:val="22"/>
          <w:lang w:eastAsia="el-GR"/>
        </w:rPr>
        <w:t>ικτύων παρακολούθησης τρωκτικών.</w:t>
      </w:r>
    </w:p>
    <w:p w:rsidR="0093774A" w:rsidRPr="00FE00E6" w:rsidRDefault="0093774A" w:rsidP="00245530">
      <w:pPr>
        <w:suppressAutoHyphens w:val="0"/>
        <w:ind w:firstLine="426"/>
        <w:jc w:val="both"/>
        <w:rPr>
          <w:color w:val="222222"/>
          <w:kern w:val="0"/>
          <w:sz w:val="22"/>
          <w:szCs w:val="22"/>
          <w:lang w:eastAsia="el-GR"/>
        </w:rPr>
      </w:pPr>
      <w:r w:rsidRPr="00FE00E6">
        <w:rPr>
          <w:color w:val="222222"/>
          <w:kern w:val="0"/>
          <w:sz w:val="22"/>
          <w:szCs w:val="22"/>
          <w:lang w:eastAsia="el-GR"/>
        </w:rPr>
        <w:t>3. Δημιουργία αρχείου ιστορικού επισκέψεων για την παρακολούθηση της πορείας της καταπολέμησης και έκδοση εκθέσεων πεπραγμένων σε κάθε επέμβαση</w:t>
      </w:r>
    </w:p>
    <w:p w:rsidR="0093774A" w:rsidRPr="00FE00E6" w:rsidRDefault="0093774A" w:rsidP="00245530">
      <w:pPr>
        <w:suppressAutoHyphens w:val="0"/>
        <w:ind w:firstLine="426"/>
        <w:rPr>
          <w:color w:val="222222"/>
          <w:kern w:val="0"/>
          <w:sz w:val="22"/>
          <w:szCs w:val="22"/>
          <w:lang w:eastAsia="el-GR"/>
        </w:rPr>
      </w:pPr>
    </w:p>
    <w:p w:rsidR="00F95D72" w:rsidRDefault="00F95D72" w:rsidP="00245530">
      <w:pPr>
        <w:tabs>
          <w:tab w:val="num" w:pos="720"/>
        </w:tabs>
        <w:ind w:firstLine="426"/>
        <w:jc w:val="both"/>
        <w:rPr>
          <w:sz w:val="22"/>
          <w:szCs w:val="22"/>
        </w:rPr>
      </w:pPr>
    </w:p>
    <w:p w:rsidR="005A497B" w:rsidRDefault="005A497B" w:rsidP="00245530">
      <w:pPr>
        <w:tabs>
          <w:tab w:val="num" w:pos="720"/>
        </w:tabs>
        <w:ind w:firstLine="426"/>
        <w:jc w:val="both"/>
        <w:rPr>
          <w:sz w:val="22"/>
          <w:szCs w:val="22"/>
        </w:rPr>
      </w:pPr>
    </w:p>
    <w:p w:rsidR="005A497B" w:rsidRPr="00FE00E6" w:rsidRDefault="005A497B" w:rsidP="00245530">
      <w:pPr>
        <w:tabs>
          <w:tab w:val="num" w:pos="720"/>
        </w:tabs>
        <w:ind w:firstLine="426"/>
        <w:jc w:val="both"/>
        <w:rPr>
          <w:sz w:val="22"/>
          <w:szCs w:val="22"/>
        </w:rPr>
      </w:pPr>
    </w:p>
    <w:p w:rsidR="00F95D72" w:rsidRPr="00FE00E6" w:rsidRDefault="00F95D72" w:rsidP="00245530">
      <w:pPr>
        <w:tabs>
          <w:tab w:val="left" w:pos="993"/>
          <w:tab w:val="center" w:pos="7655"/>
        </w:tabs>
        <w:spacing w:line="280" w:lineRule="atLeast"/>
        <w:ind w:right="227" w:firstLine="426"/>
        <w:jc w:val="center"/>
        <w:rPr>
          <w:b/>
          <w:sz w:val="22"/>
          <w:szCs w:val="22"/>
        </w:rPr>
      </w:pPr>
    </w:p>
    <w:p w:rsidR="00774B6B" w:rsidRPr="00FE00E6" w:rsidRDefault="003833EC" w:rsidP="00245530">
      <w:pPr>
        <w:tabs>
          <w:tab w:val="left" w:pos="993"/>
          <w:tab w:val="center" w:pos="7655"/>
        </w:tabs>
        <w:spacing w:line="280" w:lineRule="atLeast"/>
        <w:ind w:right="227" w:firstLine="426"/>
        <w:jc w:val="center"/>
        <w:rPr>
          <w:b/>
          <w:sz w:val="22"/>
          <w:szCs w:val="22"/>
        </w:rPr>
      </w:pPr>
      <w:r>
        <w:rPr>
          <w:b/>
          <w:sz w:val="22"/>
          <w:szCs w:val="22"/>
        </w:rPr>
        <w:t>ΠΡΟΥΠΟΛΟΓΙΣΜΟΣ ΚΟΣΤΟΥΣ ΥΛΙΚΩΝ ΚΑΙ ΕΡΓΑΤΟΩΡΩΝ</w:t>
      </w:r>
    </w:p>
    <w:p w:rsidR="00D05D1B" w:rsidRPr="00FE00E6" w:rsidRDefault="00D05D1B" w:rsidP="00245530">
      <w:pPr>
        <w:ind w:firstLine="426"/>
        <w:rPr>
          <w:sz w:val="22"/>
          <w:szCs w:val="22"/>
        </w:rPr>
      </w:pPr>
    </w:p>
    <w:p w:rsidR="00374C15" w:rsidRPr="000344B7" w:rsidRDefault="000344B7" w:rsidP="00374C15">
      <w:pPr>
        <w:ind w:firstLine="426"/>
        <w:jc w:val="both"/>
        <w:rPr>
          <w:sz w:val="22"/>
          <w:szCs w:val="22"/>
        </w:rPr>
      </w:pPr>
      <w:r>
        <w:rPr>
          <w:sz w:val="22"/>
          <w:szCs w:val="22"/>
        </w:rPr>
        <w:t>Σε περίπτωση που θα διαπιστωθεί από την αρμόδια διεύθυνση της ΔΕΠΤΑΗ ΑΕ ΟΤΑ ή από τη Διοίκηση, ότι υπάρχει πλημμελής εκτέλεση των υπηρεσιών, τότε με εισήγηση δύναται η ΔΕΠΤΑΗ ΑΕ ΟΤΑ ………., με απόφαση του ΔΣ να περικόψει το ποσοστό μέχρι και 20% και όχι λιγότερο από 10%</w:t>
      </w:r>
      <w:r w:rsidR="00374C15">
        <w:rPr>
          <w:sz w:val="22"/>
          <w:szCs w:val="22"/>
        </w:rPr>
        <w:t xml:space="preserve"> της ετήσιας σύμβασης ή να καταγγείλει τη σύμβαση σε περίπτωση μη συμμόρφωσης μετά από προειδοποίηση. Απαραίτητη προϋπόθεση τίθεται η εφαρμογή της αντίστοιχης εργατικής νομοθεσίας. </w:t>
      </w:r>
    </w:p>
    <w:p w:rsidR="000344B7" w:rsidRDefault="000344B7" w:rsidP="00245530">
      <w:pPr>
        <w:ind w:firstLine="426"/>
        <w:rPr>
          <w:sz w:val="22"/>
          <w:szCs w:val="22"/>
        </w:rPr>
      </w:pPr>
    </w:p>
    <w:p w:rsidR="00774B6B" w:rsidRPr="00FE00E6" w:rsidRDefault="00774B6B" w:rsidP="00245530">
      <w:pPr>
        <w:ind w:firstLine="426"/>
        <w:rPr>
          <w:sz w:val="22"/>
          <w:szCs w:val="22"/>
        </w:rPr>
      </w:pPr>
      <w:r w:rsidRPr="00FE00E6">
        <w:rPr>
          <w:sz w:val="22"/>
          <w:szCs w:val="22"/>
        </w:rPr>
        <w:t xml:space="preserve">Το κόστος </w:t>
      </w:r>
      <w:r w:rsidR="003833EC">
        <w:rPr>
          <w:sz w:val="22"/>
          <w:szCs w:val="22"/>
        </w:rPr>
        <w:t>των υλικών και των</w:t>
      </w:r>
      <w:r w:rsidRPr="00FE00E6">
        <w:rPr>
          <w:sz w:val="22"/>
          <w:szCs w:val="22"/>
        </w:rPr>
        <w:t xml:space="preserve"> </w:t>
      </w:r>
      <w:r w:rsidR="008B2766">
        <w:rPr>
          <w:sz w:val="22"/>
          <w:szCs w:val="22"/>
        </w:rPr>
        <w:t>απαιτούμενων</w:t>
      </w:r>
      <w:r w:rsidR="003833EC">
        <w:rPr>
          <w:sz w:val="22"/>
          <w:szCs w:val="22"/>
        </w:rPr>
        <w:t xml:space="preserve"> εργατοωρών για την υλοποίηση του </w:t>
      </w:r>
      <w:r w:rsidRPr="00FE00E6">
        <w:rPr>
          <w:sz w:val="22"/>
          <w:szCs w:val="22"/>
        </w:rPr>
        <w:t>προγράμματος αναλύεται ως εξής:</w:t>
      </w:r>
    </w:p>
    <w:p w:rsidR="00774B6B" w:rsidRDefault="00774B6B" w:rsidP="00245530">
      <w:pPr>
        <w:ind w:firstLine="426"/>
        <w:rPr>
          <w:sz w:val="22"/>
          <w:szCs w:val="22"/>
        </w:rPr>
      </w:pPr>
    </w:p>
    <w:tbl>
      <w:tblPr>
        <w:tblW w:w="9920" w:type="dxa"/>
        <w:tblInd w:w="108" w:type="dxa"/>
        <w:tblLook w:val="04A0" w:firstRow="1" w:lastRow="0" w:firstColumn="1" w:lastColumn="0" w:noHBand="0" w:noVBand="1"/>
      </w:tblPr>
      <w:tblGrid>
        <w:gridCol w:w="2406"/>
        <w:gridCol w:w="1594"/>
        <w:gridCol w:w="2100"/>
        <w:gridCol w:w="1724"/>
        <w:gridCol w:w="2380"/>
      </w:tblGrid>
      <w:tr w:rsidR="00CA58B1" w:rsidRPr="00CA58B1" w:rsidTr="00CA58B1">
        <w:trPr>
          <w:trHeight w:val="300"/>
        </w:trPr>
        <w:tc>
          <w:tcPr>
            <w:tcW w:w="2280" w:type="dxa"/>
            <w:tcBorders>
              <w:top w:val="nil"/>
              <w:left w:val="nil"/>
              <w:bottom w:val="nil"/>
              <w:right w:val="nil"/>
            </w:tcBorders>
            <w:shd w:val="clear" w:color="auto" w:fill="auto"/>
            <w:noWrap/>
            <w:vAlign w:val="bottom"/>
            <w:hideMark/>
          </w:tcPr>
          <w:p w:rsidR="00CA58B1" w:rsidRPr="00CA58B1" w:rsidRDefault="00CA58B1" w:rsidP="00CA58B1">
            <w:pPr>
              <w:suppressAutoHyphens w:val="0"/>
              <w:rPr>
                <w:kern w:val="0"/>
                <w:sz w:val="20"/>
                <w:szCs w:val="20"/>
                <w:lang w:eastAsia="el-GR"/>
              </w:rPr>
            </w:pPr>
          </w:p>
        </w:tc>
        <w:tc>
          <w:tcPr>
            <w:tcW w:w="1540" w:type="dxa"/>
            <w:tcBorders>
              <w:top w:val="nil"/>
              <w:left w:val="nil"/>
              <w:bottom w:val="nil"/>
              <w:right w:val="nil"/>
            </w:tcBorders>
            <w:shd w:val="clear" w:color="auto" w:fill="auto"/>
            <w:noWrap/>
            <w:vAlign w:val="bottom"/>
            <w:hideMark/>
          </w:tcPr>
          <w:p w:rsidR="00CA58B1" w:rsidRPr="00CA58B1" w:rsidRDefault="00CA58B1" w:rsidP="00CA58B1">
            <w:pPr>
              <w:suppressAutoHyphens w:val="0"/>
              <w:rPr>
                <w:kern w:val="0"/>
                <w:sz w:val="20"/>
                <w:szCs w:val="20"/>
                <w:lang w:eastAsia="el-GR"/>
              </w:rPr>
            </w:pPr>
          </w:p>
        </w:tc>
        <w:tc>
          <w:tcPr>
            <w:tcW w:w="2100" w:type="dxa"/>
            <w:tcBorders>
              <w:top w:val="nil"/>
              <w:left w:val="nil"/>
              <w:bottom w:val="nil"/>
              <w:right w:val="nil"/>
            </w:tcBorders>
            <w:shd w:val="clear" w:color="auto" w:fill="auto"/>
            <w:noWrap/>
            <w:vAlign w:val="bottom"/>
            <w:hideMark/>
          </w:tcPr>
          <w:p w:rsidR="00CA58B1" w:rsidRPr="00CA58B1" w:rsidRDefault="00CA58B1" w:rsidP="00CA58B1">
            <w:pPr>
              <w:suppressAutoHyphens w:val="0"/>
              <w:rPr>
                <w:kern w:val="0"/>
                <w:sz w:val="20"/>
                <w:szCs w:val="20"/>
                <w:lang w:eastAsia="el-GR"/>
              </w:rPr>
            </w:pPr>
          </w:p>
        </w:tc>
        <w:tc>
          <w:tcPr>
            <w:tcW w:w="1620" w:type="dxa"/>
            <w:tcBorders>
              <w:top w:val="nil"/>
              <w:left w:val="nil"/>
              <w:bottom w:val="nil"/>
              <w:right w:val="nil"/>
            </w:tcBorders>
            <w:shd w:val="clear" w:color="auto" w:fill="auto"/>
            <w:noWrap/>
            <w:vAlign w:val="bottom"/>
            <w:hideMark/>
          </w:tcPr>
          <w:p w:rsidR="00CA58B1" w:rsidRPr="00CA58B1" w:rsidRDefault="00CA58B1" w:rsidP="00CA58B1">
            <w:pPr>
              <w:suppressAutoHyphens w:val="0"/>
              <w:rPr>
                <w:kern w:val="0"/>
                <w:sz w:val="20"/>
                <w:szCs w:val="20"/>
                <w:lang w:eastAsia="el-GR"/>
              </w:rPr>
            </w:pPr>
          </w:p>
        </w:tc>
        <w:tc>
          <w:tcPr>
            <w:tcW w:w="2380" w:type="dxa"/>
            <w:tcBorders>
              <w:top w:val="nil"/>
              <w:left w:val="nil"/>
              <w:bottom w:val="nil"/>
              <w:right w:val="nil"/>
            </w:tcBorders>
            <w:shd w:val="clear" w:color="auto" w:fill="auto"/>
            <w:noWrap/>
            <w:vAlign w:val="bottom"/>
            <w:hideMark/>
          </w:tcPr>
          <w:p w:rsidR="00CA58B1" w:rsidRPr="00CA58B1" w:rsidRDefault="00CA58B1" w:rsidP="00CA58B1">
            <w:pPr>
              <w:suppressAutoHyphens w:val="0"/>
              <w:rPr>
                <w:kern w:val="0"/>
                <w:sz w:val="20"/>
                <w:szCs w:val="20"/>
                <w:lang w:eastAsia="el-GR"/>
              </w:rPr>
            </w:pPr>
          </w:p>
        </w:tc>
      </w:tr>
      <w:tr w:rsidR="00CA58B1" w:rsidRPr="00CA58B1" w:rsidTr="00CA58B1">
        <w:trPr>
          <w:trHeight w:val="900"/>
        </w:trPr>
        <w:tc>
          <w:tcPr>
            <w:tcW w:w="22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A58B1" w:rsidRPr="00CA58B1" w:rsidRDefault="00CA58B1" w:rsidP="00CA58B1">
            <w:pPr>
              <w:suppressAutoHyphens w:val="0"/>
              <w:jc w:val="center"/>
              <w:rPr>
                <w:rFonts w:ascii="Calibri" w:hAnsi="Calibri" w:cs="Calibri"/>
                <w:b/>
                <w:bCs/>
                <w:color w:val="000000"/>
                <w:kern w:val="0"/>
                <w:lang w:eastAsia="el-GR"/>
              </w:rPr>
            </w:pPr>
            <w:r w:rsidRPr="00CA58B1">
              <w:rPr>
                <w:rFonts w:ascii="Calibri" w:hAnsi="Calibri" w:cs="Calibri"/>
                <w:b/>
                <w:bCs/>
                <w:color w:val="000000"/>
                <w:kern w:val="0"/>
                <w:sz w:val="22"/>
                <w:szCs w:val="22"/>
                <w:lang w:eastAsia="el-GR"/>
              </w:rPr>
              <w:t> </w:t>
            </w:r>
          </w:p>
        </w:tc>
        <w:tc>
          <w:tcPr>
            <w:tcW w:w="1540" w:type="dxa"/>
            <w:tcBorders>
              <w:top w:val="single" w:sz="4" w:space="0" w:color="auto"/>
              <w:left w:val="nil"/>
              <w:bottom w:val="single" w:sz="4" w:space="0" w:color="auto"/>
              <w:right w:val="single" w:sz="4" w:space="0" w:color="auto"/>
            </w:tcBorders>
            <w:shd w:val="clear" w:color="auto" w:fill="auto"/>
            <w:vAlign w:val="center"/>
            <w:hideMark/>
          </w:tcPr>
          <w:p w:rsidR="00CA58B1" w:rsidRPr="00CA58B1" w:rsidRDefault="003833EC" w:rsidP="00CA58B1">
            <w:pPr>
              <w:suppressAutoHyphens w:val="0"/>
              <w:jc w:val="center"/>
              <w:rPr>
                <w:rFonts w:ascii="Calibri" w:hAnsi="Calibri" w:cs="Calibri"/>
                <w:b/>
                <w:bCs/>
                <w:color w:val="000000"/>
                <w:kern w:val="0"/>
                <w:lang w:eastAsia="el-GR"/>
              </w:rPr>
            </w:pPr>
            <w:r>
              <w:rPr>
                <w:rFonts w:ascii="Calibri" w:hAnsi="Calibri" w:cs="Calibri"/>
                <w:b/>
                <w:bCs/>
                <w:color w:val="000000"/>
                <w:kern w:val="0"/>
                <w:sz w:val="22"/>
                <w:szCs w:val="22"/>
                <w:lang w:eastAsia="el-GR"/>
              </w:rPr>
              <w:t xml:space="preserve">ΝΕΟΙ </w:t>
            </w:r>
            <w:r w:rsidR="00CA58B1" w:rsidRPr="00CA58B1">
              <w:rPr>
                <w:rFonts w:ascii="Calibri" w:hAnsi="Calibri" w:cs="Calibri"/>
                <w:b/>
                <w:bCs/>
                <w:color w:val="000000"/>
                <w:kern w:val="0"/>
                <w:sz w:val="22"/>
                <w:szCs w:val="22"/>
                <w:lang w:eastAsia="el-GR"/>
              </w:rPr>
              <w:t>ΔΟΛΩΜΑΤΙΚΟΙ ΣΤΑΘΜΟΙ</w:t>
            </w:r>
          </w:p>
        </w:tc>
        <w:tc>
          <w:tcPr>
            <w:tcW w:w="2100" w:type="dxa"/>
            <w:tcBorders>
              <w:top w:val="single" w:sz="4" w:space="0" w:color="auto"/>
              <w:left w:val="nil"/>
              <w:bottom w:val="single" w:sz="4" w:space="0" w:color="auto"/>
              <w:right w:val="single" w:sz="4" w:space="0" w:color="auto"/>
            </w:tcBorders>
            <w:shd w:val="clear" w:color="auto" w:fill="auto"/>
            <w:vAlign w:val="center"/>
            <w:hideMark/>
          </w:tcPr>
          <w:p w:rsidR="00CA58B1" w:rsidRPr="00CA58B1" w:rsidRDefault="00CA58B1" w:rsidP="00CA58B1">
            <w:pPr>
              <w:suppressAutoHyphens w:val="0"/>
              <w:jc w:val="center"/>
              <w:rPr>
                <w:rFonts w:ascii="Calibri" w:hAnsi="Calibri" w:cs="Calibri"/>
                <w:b/>
                <w:bCs/>
                <w:color w:val="000000"/>
                <w:kern w:val="0"/>
                <w:lang w:eastAsia="el-GR"/>
              </w:rPr>
            </w:pPr>
            <w:r w:rsidRPr="00CA58B1">
              <w:rPr>
                <w:rFonts w:ascii="Calibri" w:hAnsi="Calibri" w:cs="Calibri"/>
                <w:b/>
                <w:bCs/>
                <w:color w:val="000000"/>
                <w:kern w:val="0"/>
                <w:sz w:val="22"/>
                <w:szCs w:val="22"/>
                <w:lang w:eastAsia="el-GR"/>
              </w:rPr>
              <w:t>ΤΡΩΚΤΙΚΟΚΤΟΝΑ ΓΙΑ 142 Δ/Σ ΓΙΑ 1 ΕΤΟΣ</w:t>
            </w:r>
          </w:p>
        </w:tc>
        <w:tc>
          <w:tcPr>
            <w:tcW w:w="1620" w:type="dxa"/>
            <w:tcBorders>
              <w:top w:val="single" w:sz="4" w:space="0" w:color="auto"/>
              <w:left w:val="nil"/>
              <w:bottom w:val="single" w:sz="4" w:space="0" w:color="auto"/>
              <w:right w:val="single" w:sz="4" w:space="0" w:color="auto"/>
            </w:tcBorders>
            <w:shd w:val="clear" w:color="auto" w:fill="auto"/>
            <w:vAlign w:val="center"/>
            <w:hideMark/>
          </w:tcPr>
          <w:p w:rsidR="00CA58B1" w:rsidRPr="00CA58B1" w:rsidRDefault="00CA58B1" w:rsidP="00CA58B1">
            <w:pPr>
              <w:suppressAutoHyphens w:val="0"/>
              <w:jc w:val="center"/>
              <w:rPr>
                <w:rFonts w:ascii="Calibri" w:hAnsi="Calibri" w:cs="Calibri"/>
                <w:b/>
                <w:bCs/>
                <w:color w:val="000000"/>
                <w:kern w:val="0"/>
                <w:lang w:eastAsia="el-GR"/>
              </w:rPr>
            </w:pPr>
            <w:r w:rsidRPr="00CA58B1">
              <w:rPr>
                <w:rFonts w:ascii="Calibri" w:hAnsi="Calibri" w:cs="Calibri"/>
                <w:b/>
                <w:bCs/>
                <w:color w:val="000000"/>
                <w:kern w:val="0"/>
                <w:sz w:val="22"/>
                <w:szCs w:val="22"/>
                <w:lang w:eastAsia="el-GR"/>
              </w:rPr>
              <w:t>ΕΝΤΟΜΟΚΤΟΝΑ ΣΚΕΥΑΣΜΑΤΑ ΓΙΑ 1 ΕΤΟΣ</w:t>
            </w:r>
          </w:p>
        </w:tc>
        <w:tc>
          <w:tcPr>
            <w:tcW w:w="2380" w:type="dxa"/>
            <w:tcBorders>
              <w:top w:val="single" w:sz="4" w:space="0" w:color="auto"/>
              <w:left w:val="nil"/>
              <w:bottom w:val="single" w:sz="4" w:space="0" w:color="auto"/>
              <w:right w:val="single" w:sz="4" w:space="0" w:color="auto"/>
            </w:tcBorders>
            <w:shd w:val="clear" w:color="auto" w:fill="auto"/>
            <w:vAlign w:val="center"/>
            <w:hideMark/>
          </w:tcPr>
          <w:p w:rsidR="00CA58B1" w:rsidRPr="00CA58B1" w:rsidRDefault="00CA58B1" w:rsidP="00CA58B1">
            <w:pPr>
              <w:suppressAutoHyphens w:val="0"/>
              <w:jc w:val="center"/>
              <w:rPr>
                <w:rFonts w:ascii="Calibri" w:hAnsi="Calibri" w:cs="Calibri"/>
                <w:b/>
                <w:bCs/>
                <w:color w:val="000000"/>
                <w:kern w:val="0"/>
                <w:lang w:eastAsia="el-GR"/>
              </w:rPr>
            </w:pPr>
            <w:r w:rsidRPr="00CA58B1">
              <w:rPr>
                <w:rFonts w:ascii="Calibri" w:hAnsi="Calibri" w:cs="Calibri"/>
                <w:b/>
                <w:bCs/>
                <w:color w:val="000000"/>
                <w:kern w:val="0"/>
                <w:sz w:val="22"/>
                <w:szCs w:val="22"/>
                <w:lang w:eastAsia="el-GR"/>
              </w:rPr>
              <w:t>ΠΡΟΝΥΜΦΟΚΤΟΝΑ ΣΚΕΥΑΣΜΑΤΑ ΓΙΑ 1 ΕΤΟΣ</w:t>
            </w:r>
          </w:p>
        </w:tc>
      </w:tr>
      <w:tr w:rsidR="00CA58B1" w:rsidRPr="00CA58B1" w:rsidTr="00CA58B1">
        <w:trPr>
          <w:trHeight w:val="300"/>
        </w:trPr>
        <w:tc>
          <w:tcPr>
            <w:tcW w:w="2280" w:type="dxa"/>
            <w:tcBorders>
              <w:top w:val="nil"/>
              <w:left w:val="single" w:sz="4" w:space="0" w:color="auto"/>
              <w:bottom w:val="single" w:sz="4" w:space="0" w:color="auto"/>
              <w:right w:val="single" w:sz="4" w:space="0" w:color="auto"/>
            </w:tcBorders>
            <w:shd w:val="clear" w:color="auto" w:fill="auto"/>
            <w:noWrap/>
            <w:vAlign w:val="center"/>
            <w:hideMark/>
          </w:tcPr>
          <w:p w:rsidR="00CA58B1" w:rsidRPr="00CA58B1" w:rsidRDefault="00CA58B1" w:rsidP="00CA58B1">
            <w:pPr>
              <w:suppressAutoHyphens w:val="0"/>
              <w:jc w:val="center"/>
              <w:rPr>
                <w:rFonts w:ascii="Calibri" w:hAnsi="Calibri" w:cs="Calibri"/>
                <w:b/>
                <w:bCs/>
                <w:color w:val="000000"/>
                <w:kern w:val="0"/>
                <w:lang w:eastAsia="el-GR"/>
              </w:rPr>
            </w:pPr>
            <w:r w:rsidRPr="00CA58B1">
              <w:rPr>
                <w:rFonts w:ascii="Calibri" w:hAnsi="Calibri" w:cs="Calibri"/>
                <w:b/>
                <w:bCs/>
                <w:color w:val="000000"/>
                <w:kern w:val="0"/>
                <w:sz w:val="22"/>
                <w:szCs w:val="22"/>
                <w:lang w:eastAsia="el-GR"/>
              </w:rPr>
              <w:t>ΠΟΣΟΤΗΤΑ</w:t>
            </w:r>
          </w:p>
        </w:tc>
        <w:tc>
          <w:tcPr>
            <w:tcW w:w="1540" w:type="dxa"/>
            <w:tcBorders>
              <w:top w:val="nil"/>
              <w:left w:val="nil"/>
              <w:bottom w:val="single" w:sz="4" w:space="0" w:color="auto"/>
              <w:right w:val="single" w:sz="4" w:space="0" w:color="auto"/>
            </w:tcBorders>
            <w:shd w:val="clear" w:color="auto" w:fill="auto"/>
            <w:noWrap/>
            <w:vAlign w:val="center"/>
            <w:hideMark/>
          </w:tcPr>
          <w:p w:rsidR="00CA58B1" w:rsidRPr="00CA58B1" w:rsidRDefault="00CA58B1" w:rsidP="00CA58B1">
            <w:pPr>
              <w:suppressAutoHyphens w:val="0"/>
              <w:jc w:val="center"/>
              <w:rPr>
                <w:rFonts w:ascii="Calibri" w:hAnsi="Calibri" w:cs="Calibri"/>
                <w:color w:val="000000"/>
                <w:kern w:val="0"/>
                <w:lang w:eastAsia="el-GR"/>
              </w:rPr>
            </w:pPr>
            <w:r w:rsidRPr="00CA58B1">
              <w:rPr>
                <w:rFonts w:ascii="Calibri" w:hAnsi="Calibri" w:cs="Calibri"/>
                <w:color w:val="000000"/>
                <w:kern w:val="0"/>
                <w:sz w:val="22"/>
                <w:szCs w:val="22"/>
                <w:lang w:eastAsia="el-GR"/>
              </w:rPr>
              <w:t>80</w:t>
            </w:r>
          </w:p>
        </w:tc>
        <w:tc>
          <w:tcPr>
            <w:tcW w:w="2100" w:type="dxa"/>
            <w:tcBorders>
              <w:top w:val="nil"/>
              <w:left w:val="nil"/>
              <w:bottom w:val="single" w:sz="4" w:space="0" w:color="auto"/>
              <w:right w:val="single" w:sz="4" w:space="0" w:color="auto"/>
            </w:tcBorders>
            <w:shd w:val="clear" w:color="auto" w:fill="auto"/>
            <w:noWrap/>
            <w:vAlign w:val="center"/>
            <w:hideMark/>
          </w:tcPr>
          <w:p w:rsidR="00CA58B1" w:rsidRPr="00CA58B1" w:rsidRDefault="00CA58B1" w:rsidP="00CA58B1">
            <w:pPr>
              <w:suppressAutoHyphens w:val="0"/>
              <w:jc w:val="center"/>
              <w:rPr>
                <w:rFonts w:ascii="Calibri" w:hAnsi="Calibri" w:cs="Calibri"/>
                <w:color w:val="000000"/>
                <w:kern w:val="0"/>
                <w:lang w:eastAsia="el-GR"/>
              </w:rPr>
            </w:pPr>
            <w:r w:rsidRPr="00CA58B1">
              <w:rPr>
                <w:rFonts w:ascii="Calibri" w:hAnsi="Calibri" w:cs="Calibri"/>
                <w:color w:val="000000"/>
                <w:kern w:val="0"/>
                <w:sz w:val="22"/>
                <w:szCs w:val="22"/>
                <w:lang w:eastAsia="el-GR"/>
              </w:rPr>
              <w:t>38 ΚΙΛΑ</w:t>
            </w:r>
          </w:p>
        </w:tc>
        <w:tc>
          <w:tcPr>
            <w:tcW w:w="1620" w:type="dxa"/>
            <w:tcBorders>
              <w:top w:val="nil"/>
              <w:left w:val="nil"/>
              <w:bottom w:val="single" w:sz="4" w:space="0" w:color="auto"/>
              <w:right w:val="single" w:sz="4" w:space="0" w:color="auto"/>
            </w:tcBorders>
            <w:shd w:val="clear" w:color="auto" w:fill="auto"/>
            <w:noWrap/>
            <w:vAlign w:val="center"/>
            <w:hideMark/>
          </w:tcPr>
          <w:p w:rsidR="00CA58B1" w:rsidRPr="00CA58B1" w:rsidRDefault="00CA58B1" w:rsidP="00CA58B1">
            <w:pPr>
              <w:suppressAutoHyphens w:val="0"/>
              <w:jc w:val="center"/>
              <w:rPr>
                <w:rFonts w:ascii="Calibri" w:hAnsi="Calibri" w:cs="Calibri"/>
                <w:color w:val="000000"/>
                <w:kern w:val="0"/>
                <w:lang w:eastAsia="el-GR"/>
              </w:rPr>
            </w:pPr>
            <w:r w:rsidRPr="00CA58B1">
              <w:rPr>
                <w:rFonts w:ascii="Calibri" w:hAnsi="Calibri" w:cs="Calibri"/>
                <w:color w:val="000000"/>
                <w:kern w:val="0"/>
                <w:sz w:val="22"/>
                <w:szCs w:val="22"/>
                <w:lang w:eastAsia="el-GR"/>
              </w:rPr>
              <w:t>5 ΛΙΤΡ</w:t>
            </w:r>
          </w:p>
        </w:tc>
        <w:tc>
          <w:tcPr>
            <w:tcW w:w="2380" w:type="dxa"/>
            <w:tcBorders>
              <w:top w:val="nil"/>
              <w:left w:val="nil"/>
              <w:bottom w:val="single" w:sz="4" w:space="0" w:color="auto"/>
              <w:right w:val="single" w:sz="4" w:space="0" w:color="auto"/>
            </w:tcBorders>
            <w:shd w:val="clear" w:color="auto" w:fill="auto"/>
            <w:noWrap/>
            <w:vAlign w:val="center"/>
            <w:hideMark/>
          </w:tcPr>
          <w:p w:rsidR="00CA58B1" w:rsidRPr="00CA58B1" w:rsidRDefault="00E41060" w:rsidP="00E41060">
            <w:pPr>
              <w:suppressAutoHyphens w:val="0"/>
              <w:jc w:val="center"/>
              <w:rPr>
                <w:rFonts w:ascii="Calibri" w:hAnsi="Calibri" w:cs="Calibri"/>
                <w:color w:val="000000"/>
                <w:kern w:val="0"/>
                <w:lang w:eastAsia="el-GR"/>
              </w:rPr>
            </w:pPr>
            <w:r>
              <w:rPr>
                <w:rFonts w:ascii="Calibri" w:hAnsi="Calibri" w:cs="Calibri"/>
                <w:color w:val="000000"/>
                <w:kern w:val="0"/>
                <w:sz w:val="22"/>
                <w:szCs w:val="22"/>
                <w:lang w:eastAsia="el-GR"/>
              </w:rPr>
              <w:t>1</w:t>
            </w:r>
            <w:r w:rsidR="00CA58B1" w:rsidRPr="00CA58B1">
              <w:rPr>
                <w:rFonts w:ascii="Calibri" w:hAnsi="Calibri" w:cs="Calibri"/>
                <w:color w:val="000000"/>
                <w:kern w:val="0"/>
                <w:sz w:val="22"/>
                <w:szCs w:val="22"/>
                <w:lang w:eastAsia="el-GR"/>
              </w:rPr>
              <w:t xml:space="preserve"> ΛΙΤΡ</w:t>
            </w:r>
          </w:p>
        </w:tc>
      </w:tr>
      <w:tr w:rsidR="00CA58B1" w:rsidRPr="00CA58B1" w:rsidTr="00CA58B1">
        <w:trPr>
          <w:trHeight w:val="300"/>
        </w:trPr>
        <w:tc>
          <w:tcPr>
            <w:tcW w:w="2280" w:type="dxa"/>
            <w:tcBorders>
              <w:top w:val="nil"/>
              <w:left w:val="single" w:sz="4" w:space="0" w:color="auto"/>
              <w:bottom w:val="single" w:sz="4" w:space="0" w:color="auto"/>
              <w:right w:val="single" w:sz="4" w:space="0" w:color="auto"/>
            </w:tcBorders>
            <w:shd w:val="clear" w:color="auto" w:fill="auto"/>
            <w:noWrap/>
            <w:vAlign w:val="center"/>
            <w:hideMark/>
          </w:tcPr>
          <w:p w:rsidR="00CA58B1" w:rsidRPr="00CA58B1" w:rsidRDefault="00CA58B1" w:rsidP="00CA58B1">
            <w:pPr>
              <w:suppressAutoHyphens w:val="0"/>
              <w:jc w:val="center"/>
              <w:rPr>
                <w:rFonts w:ascii="Calibri" w:hAnsi="Calibri" w:cs="Calibri"/>
                <w:b/>
                <w:bCs/>
                <w:color w:val="000000"/>
                <w:kern w:val="0"/>
                <w:lang w:eastAsia="el-GR"/>
              </w:rPr>
            </w:pPr>
            <w:r w:rsidRPr="00CA58B1">
              <w:rPr>
                <w:rFonts w:ascii="Calibri" w:hAnsi="Calibri" w:cs="Calibri"/>
                <w:b/>
                <w:bCs/>
                <w:color w:val="000000"/>
                <w:kern w:val="0"/>
                <w:sz w:val="22"/>
                <w:szCs w:val="22"/>
                <w:lang w:eastAsia="el-GR"/>
              </w:rPr>
              <w:t>ΚΟΣΤΟΣ</w:t>
            </w:r>
          </w:p>
        </w:tc>
        <w:tc>
          <w:tcPr>
            <w:tcW w:w="1540" w:type="dxa"/>
            <w:tcBorders>
              <w:top w:val="nil"/>
              <w:left w:val="nil"/>
              <w:bottom w:val="single" w:sz="4" w:space="0" w:color="auto"/>
              <w:right w:val="single" w:sz="4" w:space="0" w:color="auto"/>
            </w:tcBorders>
            <w:shd w:val="clear" w:color="auto" w:fill="auto"/>
            <w:noWrap/>
            <w:vAlign w:val="center"/>
            <w:hideMark/>
          </w:tcPr>
          <w:p w:rsidR="00CA58B1" w:rsidRPr="00CA58B1" w:rsidRDefault="00741FB3" w:rsidP="00CA58B1">
            <w:pPr>
              <w:suppressAutoHyphens w:val="0"/>
              <w:jc w:val="center"/>
              <w:rPr>
                <w:rFonts w:ascii="Calibri" w:hAnsi="Calibri" w:cs="Calibri"/>
                <w:color w:val="000000"/>
                <w:kern w:val="0"/>
                <w:lang w:eastAsia="el-GR"/>
              </w:rPr>
            </w:pPr>
            <w:r>
              <w:rPr>
                <w:rFonts w:ascii="Calibri" w:hAnsi="Calibri" w:cs="Calibri"/>
                <w:color w:val="000000"/>
                <w:kern w:val="0"/>
                <w:sz w:val="22"/>
                <w:szCs w:val="22"/>
                <w:lang w:eastAsia="el-GR"/>
              </w:rPr>
              <w:t>12</w:t>
            </w:r>
          </w:p>
        </w:tc>
        <w:tc>
          <w:tcPr>
            <w:tcW w:w="2100" w:type="dxa"/>
            <w:tcBorders>
              <w:top w:val="nil"/>
              <w:left w:val="nil"/>
              <w:bottom w:val="single" w:sz="4" w:space="0" w:color="auto"/>
              <w:right w:val="single" w:sz="4" w:space="0" w:color="auto"/>
            </w:tcBorders>
            <w:shd w:val="clear" w:color="auto" w:fill="auto"/>
            <w:noWrap/>
            <w:vAlign w:val="center"/>
            <w:hideMark/>
          </w:tcPr>
          <w:p w:rsidR="00CA58B1" w:rsidRPr="00CA58B1" w:rsidRDefault="00741FB3" w:rsidP="00CA58B1">
            <w:pPr>
              <w:suppressAutoHyphens w:val="0"/>
              <w:jc w:val="center"/>
              <w:rPr>
                <w:rFonts w:ascii="Calibri" w:hAnsi="Calibri" w:cs="Calibri"/>
                <w:color w:val="000000"/>
                <w:kern w:val="0"/>
                <w:lang w:eastAsia="el-GR"/>
              </w:rPr>
            </w:pPr>
            <w:r>
              <w:rPr>
                <w:rFonts w:ascii="Calibri" w:hAnsi="Calibri" w:cs="Calibri"/>
                <w:color w:val="000000"/>
                <w:kern w:val="0"/>
                <w:sz w:val="22"/>
                <w:szCs w:val="22"/>
                <w:lang w:eastAsia="el-GR"/>
              </w:rPr>
              <w:t>18</w:t>
            </w:r>
          </w:p>
        </w:tc>
        <w:tc>
          <w:tcPr>
            <w:tcW w:w="1620" w:type="dxa"/>
            <w:tcBorders>
              <w:top w:val="nil"/>
              <w:left w:val="nil"/>
              <w:bottom w:val="single" w:sz="4" w:space="0" w:color="auto"/>
              <w:right w:val="single" w:sz="4" w:space="0" w:color="auto"/>
            </w:tcBorders>
            <w:shd w:val="clear" w:color="auto" w:fill="auto"/>
            <w:noWrap/>
            <w:vAlign w:val="center"/>
            <w:hideMark/>
          </w:tcPr>
          <w:p w:rsidR="00CA58B1" w:rsidRPr="00CA58B1" w:rsidRDefault="00741FB3" w:rsidP="00CA58B1">
            <w:pPr>
              <w:suppressAutoHyphens w:val="0"/>
              <w:jc w:val="center"/>
              <w:rPr>
                <w:rFonts w:ascii="Calibri" w:hAnsi="Calibri" w:cs="Calibri"/>
                <w:color w:val="000000"/>
                <w:kern w:val="0"/>
                <w:lang w:eastAsia="el-GR"/>
              </w:rPr>
            </w:pPr>
            <w:r>
              <w:rPr>
                <w:rFonts w:ascii="Calibri" w:hAnsi="Calibri" w:cs="Calibri"/>
                <w:color w:val="000000"/>
                <w:kern w:val="0"/>
                <w:sz w:val="22"/>
                <w:szCs w:val="22"/>
                <w:lang w:eastAsia="el-GR"/>
              </w:rPr>
              <w:t>102</w:t>
            </w:r>
          </w:p>
        </w:tc>
        <w:tc>
          <w:tcPr>
            <w:tcW w:w="2380" w:type="dxa"/>
            <w:tcBorders>
              <w:top w:val="nil"/>
              <w:left w:val="nil"/>
              <w:bottom w:val="single" w:sz="4" w:space="0" w:color="auto"/>
              <w:right w:val="single" w:sz="4" w:space="0" w:color="auto"/>
            </w:tcBorders>
            <w:shd w:val="clear" w:color="auto" w:fill="auto"/>
            <w:noWrap/>
            <w:vAlign w:val="center"/>
            <w:hideMark/>
          </w:tcPr>
          <w:p w:rsidR="00CA58B1" w:rsidRPr="00CA58B1" w:rsidRDefault="00741FB3" w:rsidP="00CA58B1">
            <w:pPr>
              <w:suppressAutoHyphens w:val="0"/>
              <w:jc w:val="center"/>
              <w:rPr>
                <w:rFonts w:ascii="Calibri" w:hAnsi="Calibri" w:cs="Calibri"/>
                <w:color w:val="000000"/>
                <w:kern w:val="0"/>
                <w:lang w:eastAsia="el-GR"/>
              </w:rPr>
            </w:pPr>
            <w:r>
              <w:rPr>
                <w:rFonts w:ascii="Calibri" w:hAnsi="Calibri" w:cs="Calibri"/>
                <w:color w:val="000000"/>
                <w:kern w:val="0"/>
                <w:sz w:val="22"/>
                <w:szCs w:val="22"/>
                <w:lang w:eastAsia="el-GR"/>
              </w:rPr>
              <w:t>96</w:t>
            </w:r>
          </w:p>
        </w:tc>
      </w:tr>
      <w:tr w:rsidR="00CA58B1" w:rsidRPr="00CA58B1" w:rsidTr="00CA58B1">
        <w:trPr>
          <w:trHeight w:val="300"/>
        </w:trPr>
        <w:tc>
          <w:tcPr>
            <w:tcW w:w="2280" w:type="dxa"/>
            <w:tcBorders>
              <w:top w:val="nil"/>
              <w:left w:val="single" w:sz="4" w:space="0" w:color="auto"/>
              <w:bottom w:val="single" w:sz="4" w:space="0" w:color="auto"/>
              <w:right w:val="single" w:sz="4" w:space="0" w:color="auto"/>
            </w:tcBorders>
            <w:shd w:val="clear" w:color="auto" w:fill="auto"/>
            <w:noWrap/>
            <w:vAlign w:val="center"/>
            <w:hideMark/>
          </w:tcPr>
          <w:p w:rsidR="00CA58B1" w:rsidRPr="00CA58B1" w:rsidRDefault="00CA58B1" w:rsidP="00CA58B1">
            <w:pPr>
              <w:suppressAutoHyphens w:val="0"/>
              <w:jc w:val="center"/>
              <w:rPr>
                <w:rFonts w:ascii="Calibri" w:hAnsi="Calibri" w:cs="Calibri"/>
                <w:b/>
                <w:bCs/>
                <w:color w:val="000000"/>
                <w:kern w:val="0"/>
                <w:lang w:eastAsia="el-GR"/>
              </w:rPr>
            </w:pPr>
            <w:r w:rsidRPr="00CA58B1">
              <w:rPr>
                <w:rFonts w:ascii="Calibri" w:hAnsi="Calibri" w:cs="Calibri"/>
                <w:b/>
                <w:bCs/>
                <w:color w:val="000000"/>
                <w:kern w:val="0"/>
                <w:sz w:val="22"/>
                <w:szCs w:val="22"/>
                <w:lang w:eastAsia="el-GR"/>
              </w:rPr>
              <w:t>ΣΥΝΟΛΟ</w:t>
            </w:r>
          </w:p>
        </w:tc>
        <w:tc>
          <w:tcPr>
            <w:tcW w:w="1540" w:type="dxa"/>
            <w:tcBorders>
              <w:top w:val="nil"/>
              <w:left w:val="nil"/>
              <w:bottom w:val="single" w:sz="4" w:space="0" w:color="auto"/>
              <w:right w:val="single" w:sz="4" w:space="0" w:color="auto"/>
            </w:tcBorders>
            <w:shd w:val="clear" w:color="auto" w:fill="auto"/>
            <w:noWrap/>
            <w:vAlign w:val="center"/>
            <w:hideMark/>
          </w:tcPr>
          <w:p w:rsidR="00CA58B1" w:rsidRPr="00CA58B1" w:rsidRDefault="00741FB3" w:rsidP="00CA58B1">
            <w:pPr>
              <w:suppressAutoHyphens w:val="0"/>
              <w:jc w:val="center"/>
              <w:rPr>
                <w:rFonts w:ascii="Calibri" w:hAnsi="Calibri" w:cs="Calibri"/>
                <w:color w:val="000000"/>
                <w:kern w:val="0"/>
                <w:lang w:eastAsia="el-GR"/>
              </w:rPr>
            </w:pPr>
            <w:r>
              <w:rPr>
                <w:rFonts w:ascii="Calibri" w:hAnsi="Calibri" w:cs="Calibri"/>
                <w:color w:val="000000"/>
                <w:kern w:val="0"/>
                <w:sz w:val="22"/>
                <w:szCs w:val="22"/>
                <w:lang w:eastAsia="el-GR"/>
              </w:rPr>
              <w:t>960</w:t>
            </w:r>
          </w:p>
        </w:tc>
        <w:tc>
          <w:tcPr>
            <w:tcW w:w="2100" w:type="dxa"/>
            <w:tcBorders>
              <w:top w:val="nil"/>
              <w:left w:val="nil"/>
              <w:bottom w:val="single" w:sz="4" w:space="0" w:color="auto"/>
              <w:right w:val="single" w:sz="4" w:space="0" w:color="auto"/>
            </w:tcBorders>
            <w:shd w:val="clear" w:color="auto" w:fill="auto"/>
            <w:noWrap/>
            <w:vAlign w:val="center"/>
            <w:hideMark/>
          </w:tcPr>
          <w:p w:rsidR="00CA58B1" w:rsidRPr="00CA58B1" w:rsidRDefault="00741FB3" w:rsidP="00CA58B1">
            <w:pPr>
              <w:suppressAutoHyphens w:val="0"/>
              <w:jc w:val="center"/>
              <w:rPr>
                <w:rFonts w:ascii="Calibri" w:hAnsi="Calibri" w:cs="Calibri"/>
                <w:color w:val="000000"/>
                <w:kern w:val="0"/>
                <w:lang w:eastAsia="el-GR"/>
              </w:rPr>
            </w:pPr>
            <w:r>
              <w:rPr>
                <w:rFonts w:ascii="Calibri" w:hAnsi="Calibri" w:cs="Calibri"/>
                <w:color w:val="000000"/>
                <w:kern w:val="0"/>
                <w:sz w:val="22"/>
                <w:szCs w:val="22"/>
                <w:lang w:eastAsia="el-GR"/>
              </w:rPr>
              <w:t>684</w:t>
            </w:r>
          </w:p>
        </w:tc>
        <w:tc>
          <w:tcPr>
            <w:tcW w:w="1620" w:type="dxa"/>
            <w:tcBorders>
              <w:top w:val="nil"/>
              <w:left w:val="nil"/>
              <w:bottom w:val="single" w:sz="4" w:space="0" w:color="auto"/>
              <w:right w:val="single" w:sz="4" w:space="0" w:color="auto"/>
            </w:tcBorders>
            <w:shd w:val="clear" w:color="auto" w:fill="auto"/>
            <w:noWrap/>
            <w:vAlign w:val="center"/>
            <w:hideMark/>
          </w:tcPr>
          <w:p w:rsidR="00CA58B1" w:rsidRPr="00CA58B1" w:rsidRDefault="00741FB3" w:rsidP="00CA58B1">
            <w:pPr>
              <w:suppressAutoHyphens w:val="0"/>
              <w:jc w:val="center"/>
              <w:rPr>
                <w:rFonts w:ascii="Calibri" w:hAnsi="Calibri" w:cs="Calibri"/>
                <w:color w:val="000000"/>
                <w:kern w:val="0"/>
                <w:lang w:eastAsia="el-GR"/>
              </w:rPr>
            </w:pPr>
            <w:r>
              <w:rPr>
                <w:rFonts w:ascii="Calibri" w:hAnsi="Calibri" w:cs="Calibri"/>
                <w:color w:val="000000"/>
                <w:kern w:val="0"/>
                <w:sz w:val="22"/>
                <w:szCs w:val="22"/>
                <w:lang w:eastAsia="el-GR"/>
              </w:rPr>
              <w:t>510</w:t>
            </w:r>
          </w:p>
        </w:tc>
        <w:tc>
          <w:tcPr>
            <w:tcW w:w="2380" w:type="dxa"/>
            <w:tcBorders>
              <w:top w:val="nil"/>
              <w:left w:val="nil"/>
              <w:bottom w:val="single" w:sz="4" w:space="0" w:color="auto"/>
              <w:right w:val="single" w:sz="4" w:space="0" w:color="auto"/>
            </w:tcBorders>
            <w:shd w:val="clear" w:color="auto" w:fill="auto"/>
            <w:noWrap/>
            <w:vAlign w:val="center"/>
            <w:hideMark/>
          </w:tcPr>
          <w:p w:rsidR="00CA58B1" w:rsidRPr="00CA58B1" w:rsidRDefault="00741FB3" w:rsidP="00CA58B1">
            <w:pPr>
              <w:suppressAutoHyphens w:val="0"/>
              <w:jc w:val="center"/>
              <w:rPr>
                <w:rFonts w:ascii="Calibri" w:hAnsi="Calibri" w:cs="Calibri"/>
                <w:color w:val="000000"/>
                <w:kern w:val="0"/>
                <w:lang w:eastAsia="el-GR"/>
              </w:rPr>
            </w:pPr>
            <w:r>
              <w:rPr>
                <w:rFonts w:ascii="Calibri" w:hAnsi="Calibri" w:cs="Calibri"/>
                <w:color w:val="000000"/>
                <w:kern w:val="0"/>
                <w:sz w:val="22"/>
                <w:szCs w:val="22"/>
                <w:lang w:eastAsia="el-GR"/>
              </w:rPr>
              <w:t>96</w:t>
            </w:r>
          </w:p>
        </w:tc>
      </w:tr>
      <w:tr w:rsidR="00CA58B1" w:rsidRPr="00CA58B1" w:rsidTr="00CA58B1">
        <w:trPr>
          <w:trHeight w:val="300"/>
        </w:trPr>
        <w:tc>
          <w:tcPr>
            <w:tcW w:w="2280" w:type="dxa"/>
            <w:tcBorders>
              <w:top w:val="nil"/>
              <w:left w:val="nil"/>
              <w:bottom w:val="nil"/>
              <w:right w:val="nil"/>
            </w:tcBorders>
            <w:shd w:val="clear" w:color="auto" w:fill="auto"/>
            <w:noWrap/>
            <w:vAlign w:val="center"/>
            <w:hideMark/>
          </w:tcPr>
          <w:p w:rsidR="00CA58B1" w:rsidRPr="00CA58B1" w:rsidRDefault="00CA58B1" w:rsidP="00CA58B1">
            <w:pPr>
              <w:suppressAutoHyphens w:val="0"/>
              <w:jc w:val="center"/>
              <w:rPr>
                <w:rFonts w:ascii="Calibri" w:hAnsi="Calibri" w:cs="Calibri"/>
                <w:color w:val="000000"/>
                <w:kern w:val="0"/>
                <w:lang w:eastAsia="el-GR"/>
              </w:rPr>
            </w:pPr>
          </w:p>
        </w:tc>
        <w:tc>
          <w:tcPr>
            <w:tcW w:w="1540" w:type="dxa"/>
            <w:tcBorders>
              <w:top w:val="nil"/>
              <w:left w:val="nil"/>
              <w:bottom w:val="nil"/>
              <w:right w:val="nil"/>
            </w:tcBorders>
            <w:shd w:val="clear" w:color="auto" w:fill="auto"/>
            <w:noWrap/>
            <w:vAlign w:val="center"/>
            <w:hideMark/>
          </w:tcPr>
          <w:p w:rsidR="00CA58B1" w:rsidRPr="00CA58B1" w:rsidRDefault="00CA58B1" w:rsidP="00CA58B1">
            <w:pPr>
              <w:suppressAutoHyphens w:val="0"/>
              <w:jc w:val="center"/>
              <w:rPr>
                <w:kern w:val="0"/>
                <w:sz w:val="20"/>
                <w:szCs w:val="20"/>
                <w:lang w:eastAsia="el-GR"/>
              </w:rPr>
            </w:pPr>
          </w:p>
        </w:tc>
        <w:tc>
          <w:tcPr>
            <w:tcW w:w="2100" w:type="dxa"/>
            <w:tcBorders>
              <w:top w:val="nil"/>
              <w:left w:val="nil"/>
              <w:bottom w:val="nil"/>
              <w:right w:val="nil"/>
            </w:tcBorders>
            <w:shd w:val="clear" w:color="auto" w:fill="auto"/>
            <w:noWrap/>
            <w:vAlign w:val="center"/>
            <w:hideMark/>
          </w:tcPr>
          <w:p w:rsidR="00CA58B1" w:rsidRPr="00CA58B1" w:rsidRDefault="00CA58B1" w:rsidP="00CA58B1">
            <w:pPr>
              <w:suppressAutoHyphens w:val="0"/>
              <w:jc w:val="center"/>
              <w:rPr>
                <w:kern w:val="0"/>
                <w:sz w:val="20"/>
                <w:szCs w:val="20"/>
                <w:lang w:eastAsia="el-GR"/>
              </w:rPr>
            </w:pPr>
          </w:p>
        </w:tc>
        <w:tc>
          <w:tcPr>
            <w:tcW w:w="1620" w:type="dxa"/>
            <w:tcBorders>
              <w:top w:val="nil"/>
              <w:left w:val="nil"/>
              <w:bottom w:val="nil"/>
              <w:right w:val="nil"/>
            </w:tcBorders>
            <w:shd w:val="clear" w:color="auto" w:fill="auto"/>
            <w:noWrap/>
            <w:vAlign w:val="center"/>
            <w:hideMark/>
          </w:tcPr>
          <w:p w:rsidR="00CA58B1" w:rsidRPr="00CA58B1" w:rsidRDefault="00CA58B1" w:rsidP="00CA58B1">
            <w:pPr>
              <w:suppressAutoHyphens w:val="0"/>
              <w:jc w:val="center"/>
              <w:rPr>
                <w:kern w:val="0"/>
                <w:sz w:val="20"/>
                <w:szCs w:val="20"/>
                <w:lang w:eastAsia="el-GR"/>
              </w:rPr>
            </w:pPr>
          </w:p>
        </w:tc>
        <w:tc>
          <w:tcPr>
            <w:tcW w:w="2380" w:type="dxa"/>
            <w:tcBorders>
              <w:top w:val="nil"/>
              <w:left w:val="nil"/>
              <w:bottom w:val="nil"/>
              <w:right w:val="nil"/>
            </w:tcBorders>
            <w:shd w:val="clear" w:color="auto" w:fill="auto"/>
            <w:noWrap/>
            <w:vAlign w:val="center"/>
            <w:hideMark/>
          </w:tcPr>
          <w:p w:rsidR="00CA58B1" w:rsidRPr="00CA58B1" w:rsidRDefault="00CA58B1" w:rsidP="00CA58B1">
            <w:pPr>
              <w:suppressAutoHyphens w:val="0"/>
              <w:jc w:val="center"/>
              <w:rPr>
                <w:kern w:val="0"/>
                <w:sz w:val="20"/>
                <w:szCs w:val="20"/>
                <w:lang w:eastAsia="el-GR"/>
              </w:rPr>
            </w:pPr>
          </w:p>
        </w:tc>
      </w:tr>
      <w:tr w:rsidR="00CA58B1" w:rsidRPr="00CA58B1" w:rsidTr="00CA58B1">
        <w:trPr>
          <w:trHeight w:val="1260"/>
        </w:trPr>
        <w:tc>
          <w:tcPr>
            <w:tcW w:w="22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A58B1" w:rsidRPr="00CA58B1" w:rsidRDefault="00CA58B1" w:rsidP="00CA58B1">
            <w:pPr>
              <w:suppressAutoHyphens w:val="0"/>
              <w:jc w:val="center"/>
              <w:rPr>
                <w:rFonts w:ascii="Calibri" w:hAnsi="Calibri" w:cs="Calibri"/>
                <w:b/>
                <w:bCs/>
                <w:color w:val="000000"/>
                <w:kern w:val="0"/>
                <w:lang w:eastAsia="el-GR"/>
              </w:rPr>
            </w:pPr>
            <w:r w:rsidRPr="00CA58B1">
              <w:rPr>
                <w:rFonts w:ascii="Calibri" w:hAnsi="Calibri" w:cs="Calibri"/>
                <w:b/>
                <w:bCs/>
                <w:color w:val="000000"/>
                <w:kern w:val="0"/>
                <w:sz w:val="22"/>
                <w:szCs w:val="22"/>
                <w:lang w:eastAsia="el-GR"/>
              </w:rPr>
              <w:t>ΠΡΟΓΡΑΜΜΑΤΙΣΜΕΝΕΣ ΕΠΙΣΚΕΨΕΙΣ</w:t>
            </w:r>
          </w:p>
        </w:tc>
        <w:tc>
          <w:tcPr>
            <w:tcW w:w="1540" w:type="dxa"/>
            <w:tcBorders>
              <w:top w:val="single" w:sz="4" w:space="0" w:color="auto"/>
              <w:left w:val="nil"/>
              <w:bottom w:val="single" w:sz="4" w:space="0" w:color="auto"/>
              <w:right w:val="single" w:sz="4" w:space="0" w:color="auto"/>
            </w:tcBorders>
            <w:shd w:val="clear" w:color="auto" w:fill="auto"/>
            <w:vAlign w:val="center"/>
            <w:hideMark/>
          </w:tcPr>
          <w:p w:rsidR="00CA58B1" w:rsidRPr="00CA58B1" w:rsidRDefault="00CA58B1" w:rsidP="00CA58B1">
            <w:pPr>
              <w:suppressAutoHyphens w:val="0"/>
              <w:jc w:val="center"/>
              <w:rPr>
                <w:rFonts w:ascii="Calibri" w:hAnsi="Calibri" w:cs="Calibri"/>
                <w:b/>
                <w:bCs/>
                <w:color w:val="000000"/>
                <w:kern w:val="0"/>
                <w:lang w:eastAsia="el-GR"/>
              </w:rPr>
            </w:pPr>
            <w:r w:rsidRPr="00CA58B1">
              <w:rPr>
                <w:rFonts w:ascii="Calibri" w:hAnsi="Calibri" w:cs="Calibri"/>
                <w:b/>
                <w:bCs/>
                <w:color w:val="000000"/>
                <w:kern w:val="0"/>
                <w:sz w:val="22"/>
                <w:szCs w:val="22"/>
                <w:lang w:eastAsia="el-GR"/>
              </w:rPr>
              <w:t>ΕΚΤΑΚΤΕΣ ΕΠΙΣΚΕΨΕΙΣ</w:t>
            </w:r>
          </w:p>
        </w:tc>
        <w:tc>
          <w:tcPr>
            <w:tcW w:w="2100" w:type="dxa"/>
            <w:tcBorders>
              <w:top w:val="single" w:sz="4" w:space="0" w:color="auto"/>
              <w:left w:val="nil"/>
              <w:bottom w:val="single" w:sz="4" w:space="0" w:color="auto"/>
              <w:right w:val="single" w:sz="4" w:space="0" w:color="auto"/>
            </w:tcBorders>
            <w:shd w:val="clear" w:color="auto" w:fill="auto"/>
            <w:vAlign w:val="center"/>
            <w:hideMark/>
          </w:tcPr>
          <w:p w:rsidR="00CA58B1" w:rsidRPr="00CA58B1" w:rsidRDefault="00CA58B1" w:rsidP="00CA58B1">
            <w:pPr>
              <w:suppressAutoHyphens w:val="0"/>
              <w:jc w:val="center"/>
              <w:rPr>
                <w:rFonts w:ascii="Calibri" w:hAnsi="Calibri" w:cs="Calibri"/>
                <w:b/>
                <w:bCs/>
                <w:color w:val="000000"/>
                <w:kern w:val="0"/>
                <w:lang w:eastAsia="el-GR"/>
              </w:rPr>
            </w:pPr>
            <w:r w:rsidRPr="00CA58B1">
              <w:rPr>
                <w:rFonts w:ascii="Calibri" w:hAnsi="Calibri" w:cs="Calibri"/>
                <w:b/>
                <w:bCs/>
                <w:color w:val="000000"/>
                <w:kern w:val="0"/>
                <w:sz w:val="22"/>
                <w:szCs w:val="22"/>
                <w:lang w:eastAsia="el-GR"/>
              </w:rPr>
              <w:t>ΕΡΓΑΤΟΩΡΕΣ ΕΞΕΙΔΙΚΕΥΜΕΝΟΥ ΠΡΟΣΩΠΙΚΟΥ ΑΝΑ ΕΦΑΡΜΟΓΗ</w:t>
            </w:r>
          </w:p>
        </w:tc>
        <w:tc>
          <w:tcPr>
            <w:tcW w:w="1620" w:type="dxa"/>
            <w:tcBorders>
              <w:top w:val="single" w:sz="4" w:space="0" w:color="auto"/>
              <w:left w:val="nil"/>
              <w:bottom w:val="single" w:sz="4" w:space="0" w:color="auto"/>
              <w:right w:val="single" w:sz="4" w:space="0" w:color="auto"/>
            </w:tcBorders>
            <w:shd w:val="clear" w:color="auto" w:fill="auto"/>
            <w:vAlign w:val="center"/>
            <w:hideMark/>
          </w:tcPr>
          <w:p w:rsidR="00CA58B1" w:rsidRPr="00CA58B1" w:rsidRDefault="00CA58B1" w:rsidP="00CA58B1">
            <w:pPr>
              <w:suppressAutoHyphens w:val="0"/>
              <w:jc w:val="center"/>
              <w:rPr>
                <w:rFonts w:ascii="Calibri" w:hAnsi="Calibri" w:cs="Calibri"/>
                <w:b/>
                <w:bCs/>
                <w:color w:val="000000"/>
                <w:kern w:val="0"/>
                <w:lang w:eastAsia="el-GR"/>
              </w:rPr>
            </w:pPr>
            <w:r w:rsidRPr="00CA58B1">
              <w:rPr>
                <w:rFonts w:ascii="Calibri" w:hAnsi="Calibri" w:cs="Calibri"/>
                <w:b/>
                <w:bCs/>
                <w:color w:val="000000"/>
                <w:kern w:val="0"/>
                <w:sz w:val="22"/>
                <w:szCs w:val="22"/>
                <w:lang w:eastAsia="el-GR"/>
              </w:rPr>
              <w:t>ΣΥΝΟΛΟ ΕΡΓΑΤΟΩΡΩΝ 1 ΕΤΟΣ</w:t>
            </w:r>
          </w:p>
        </w:tc>
        <w:tc>
          <w:tcPr>
            <w:tcW w:w="2380" w:type="dxa"/>
            <w:tcBorders>
              <w:top w:val="nil"/>
              <w:left w:val="nil"/>
              <w:bottom w:val="nil"/>
              <w:right w:val="nil"/>
            </w:tcBorders>
            <w:shd w:val="clear" w:color="auto" w:fill="auto"/>
            <w:noWrap/>
            <w:vAlign w:val="bottom"/>
            <w:hideMark/>
          </w:tcPr>
          <w:p w:rsidR="00CA58B1" w:rsidRPr="00CA58B1" w:rsidRDefault="00CA58B1" w:rsidP="00CA58B1">
            <w:pPr>
              <w:suppressAutoHyphens w:val="0"/>
              <w:jc w:val="center"/>
              <w:rPr>
                <w:rFonts w:ascii="Calibri" w:hAnsi="Calibri" w:cs="Calibri"/>
                <w:b/>
                <w:bCs/>
                <w:color w:val="000000"/>
                <w:kern w:val="0"/>
                <w:lang w:eastAsia="el-GR"/>
              </w:rPr>
            </w:pPr>
          </w:p>
        </w:tc>
      </w:tr>
      <w:tr w:rsidR="00CA58B1" w:rsidRPr="00CA58B1" w:rsidTr="00CA58B1">
        <w:trPr>
          <w:trHeight w:val="300"/>
        </w:trPr>
        <w:tc>
          <w:tcPr>
            <w:tcW w:w="2280" w:type="dxa"/>
            <w:tcBorders>
              <w:top w:val="nil"/>
              <w:left w:val="single" w:sz="4" w:space="0" w:color="auto"/>
              <w:bottom w:val="single" w:sz="4" w:space="0" w:color="auto"/>
              <w:right w:val="single" w:sz="4" w:space="0" w:color="auto"/>
            </w:tcBorders>
            <w:shd w:val="clear" w:color="auto" w:fill="auto"/>
            <w:noWrap/>
            <w:vAlign w:val="center"/>
            <w:hideMark/>
          </w:tcPr>
          <w:p w:rsidR="00CA58B1" w:rsidRPr="00CA58B1" w:rsidRDefault="00CA58B1" w:rsidP="00CA58B1">
            <w:pPr>
              <w:suppressAutoHyphens w:val="0"/>
              <w:jc w:val="center"/>
              <w:rPr>
                <w:rFonts w:ascii="Calibri" w:hAnsi="Calibri" w:cs="Calibri"/>
                <w:color w:val="000000"/>
                <w:kern w:val="0"/>
                <w:lang w:eastAsia="el-GR"/>
              </w:rPr>
            </w:pPr>
            <w:r w:rsidRPr="00CA58B1">
              <w:rPr>
                <w:rFonts w:ascii="Calibri" w:hAnsi="Calibri" w:cs="Calibri"/>
                <w:color w:val="000000"/>
                <w:kern w:val="0"/>
                <w:sz w:val="22"/>
                <w:szCs w:val="22"/>
                <w:lang w:eastAsia="el-GR"/>
              </w:rPr>
              <w:t>12</w:t>
            </w:r>
          </w:p>
        </w:tc>
        <w:tc>
          <w:tcPr>
            <w:tcW w:w="1540" w:type="dxa"/>
            <w:tcBorders>
              <w:top w:val="nil"/>
              <w:left w:val="nil"/>
              <w:bottom w:val="single" w:sz="4" w:space="0" w:color="auto"/>
              <w:right w:val="single" w:sz="4" w:space="0" w:color="auto"/>
            </w:tcBorders>
            <w:shd w:val="clear" w:color="auto" w:fill="auto"/>
            <w:noWrap/>
            <w:vAlign w:val="center"/>
            <w:hideMark/>
          </w:tcPr>
          <w:p w:rsidR="00CA58B1" w:rsidRPr="00CA58B1" w:rsidRDefault="00CA58B1" w:rsidP="00CA58B1">
            <w:pPr>
              <w:suppressAutoHyphens w:val="0"/>
              <w:jc w:val="center"/>
              <w:rPr>
                <w:rFonts w:ascii="Calibri" w:hAnsi="Calibri" w:cs="Calibri"/>
                <w:color w:val="000000"/>
                <w:kern w:val="0"/>
                <w:lang w:eastAsia="el-GR"/>
              </w:rPr>
            </w:pPr>
            <w:r w:rsidRPr="00CA58B1">
              <w:rPr>
                <w:rFonts w:ascii="Calibri" w:hAnsi="Calibri" w:cs="Calibri"/>
                <w:color w:val="000000"/>
                <w:kern w:val="0"/>
                <w:sz w:val="22"/>
                <w:szCs w:val="22"/>
                <w:lang w:eastAsia="el-GR"/>
              </w:rPr>
              <w:t>3</w:t>
            </w:r>
          </w:p>
        </w:tc>
        <w:tc>
          <w:tcPr>
            <w:tcW w:w="2100" w:type="dxa"/>
            <w:tcBorders>
              <w:top w:val="nil"/>
              <w:left w:val="nil"/>
              <w:bottom w:val="single" w:sz="4" w:space="0" w:color="auto"/>
              <w:right w:val="single" w:sz="4" w:space="0" w:color="auto"/>
            </w:tcBorders>
            <w:shd w:val="clear" w:color="auto" w:fill="auto"/>
            <w:noWrap/>
            <w:vAlign w:val="center"/>
            <w:hideMark/>
          </w:tcPr>
          <w:p w:rsidR="00CA58B1" w:rsidRPr="00CA58B1" w:rsidRDefault="00CA58B1" w:rsidP="00CA58B1">
            <w:pPr>
              <w:suppressAutoHyphens w:val="0"/>
              <w:jc w:val="center"/>
              <w:rPr>
                <w:rFonts w:ascii="Calibri" w:hAnsi="Calibri" w:cs="Calibri"/>
                <w:color w:val="000000"/>
                <w:kern w:val="0"/>
                <w:lang w:eastAsia="el-GR"/>
              </w:rPr>
            </w:pPr>
            <w:r w:rsidRPr="00CA58B1">
              <w:rPr>
                <w:rFonts w:ascii="Calibri" w:hAnsi="Calibri" w:cs="Calibri"/>
                <w:color w:val="000000"/>
                <w:kern w:val="0"/>
                <w:sz w:val="22"/>
                <w:szCs w:val="22"/>
                <w:lang w:eastAsia="el-GR"/>
              </w:rPr>
              <w:t>16</w:t>
            </w:r>
          </w:p>
        </w:tc>
        <w:tc>
          <w:tcPr>
            <w:tcW w:w="1620" w:type="dxa"/>
            <w:tcBorders>
              <w:top w:val="nil"/>
              <w:left w:val="nil"/>
              <w:bottom w:val="single" w:sz="4" w:space="0" w:color="auto"/>
              <w:right w:val="single" w:sz="4" w:space="0" w:color="auto"/>
            </w:tcBorders>
            <w:shd w:val="clear" w:color="auto" w:fill="auto"/>
            <w:noWrap/>
            <w:vAlign w:val="center"/>
            <w:hideMark/>
          </w:tcPr>
          <w:p w:rsidR="00CA58B1" w:rsidRPr="00CA58B1" w:rsidRDefault="00CA58B1" w:rsidP="00CA58B1">
            <w:pPr>
              <w:suppressAutoHyphens w:val="0"/>
              <w:jc w:val="center"/>
              <w:rPr>
                <w:rFonts w:ascii="Calibri" w:hAnsi="Calibri" w:cs="Calibri"/>
                <w:color w:val="000000"/>
                <w:kern w:val="0"/>
                <w:lang w:eastAsia="el-GR"/>
              </w:rPr>
            </w:pPr>
            <w:r w:rsidRPr="00CA58B1">
              <w:rPr>
                <w:rFonts w:ascii="Calibri" w:hAnsi="Calibri" w:cs="Calibri"/>
                <w:color w:val="000000"/>
                <w:kern w:val="0"/>
                <w:sz w:val="22"/>
                <w:szCs w:val="22"/>
                <w:lang w:eastAsia="el-GR"/>
              </w:rPr>
              <w:t>240</w:t>
            </w:r>
          </w:p>
        </w:tc>
        <w:tc>
          <w:tcPr>
            <w:tcW w:w="2380" w:type="dxa"/>
            <w:tcBorders>
              <w:top w:val="nil"/>
              <w:left w:val="nil"/>
              <w:bottom w:val="nil"/>
              <w:right w:val="nil"/>
            </w:tcBorders>
            <w:shd w:val="clear" w:color="auto" w:fill="auto"/>
            <w:noWrap/>
            <w:vAlign w:val="bottom"/>
            <w:hideMark/>
          </w:tcPr>
          <w:p w:rsidR="00CA58B1" w:rsidRPr="00CA58B1" w:rsidRDefault="00CA58B1" w:rsidP="00CA58B1">
            <w:pPr>
              <w:suppressAutoHyphens w:val="0"/>
              <w:jc w:val="center"/>
              <w:rPr>
                <w:rFonts w:ascii="Calibri" w:hAnsi="Calibri" w:cs="Calibri"/>
                <w:color w:val="000000"/>
                <w:kern w:val="0"/>
                <w:lang w:eastAsia="el-GR"/>
              </w:rPr>
            </w:pPr>
          </w:p>
        </w:tc>
      </w:tr>
    </w:tbl>
    <w:p w:rsidR="00CA58B1" w:rsidRDefault="00CA58B1" w:rsidP="00245530">
      <w:pPr>
        <w:ind w:firstLine="426"/>
        <w:rPr>
          <w:sz w:val="22"/>
          <w:szCs w:val="22"/>
        </w:rPr>
      </w:pPr>
    </w:p>
    <w:p w:rsidR="005A497B" w:rsidRDefault="005A497B" w:rsidP="005A497B">
      <w:pPr>
        <w:ind w:left="284" w:firstLine="284"/>
        <w:rPr>
          <w:sz w:val="22"/>
          <w:szCs w:val="22"/>
        </w:rPr>
      </w:pPr>
      <w:r>
        <w:rPr>
          <w:sz w:val="22"/>
          <w:szCs w:val="22"/>
        </w:rPr>
        <w:t xml:space="preserve">Στην εργασία περιλαμβάνεται ένας τεχνίτης και ο </w:t>
      </w:r>
      <w:r w:rsidR="008B2766">
        <w:rPr>
          <w:sz w:val="22"/>
          <w:szCs w:val="22"/>
        </w:rPr>
        <w:t>υπεύθυνος</w:t>
      </w:r>
      <w:r>
        <w:rPr>
          <w:sz w:val="22"/>
          <w:szCs w:val="22"/>
        </w:rPr>
        <w:t xml:space="preserve"> επιστήμονας </w:t>
      </w:r>
    </w:p>
    <w:p w:rsidR="00741FB3" w:rsidRDefault="00741FB3" w:rsidP="00741FB3">
      <w:pPr>
        <w:rPr>
          <w:sz w:val="22"/>
          <w:szCs w:val="22"/>
        </w:rPr>
      </w:pPr>
    </w:p>
    <w:p w:rsidR="00741FB3" w:rsidRDefault="00741FB3" w:rsidP="00741FB3">
      <w:pPr>
        <w:rPr>
          <w:sz w:val="22"/>
          <w:szCs w:val="22"/>
        </w:rPr>
      </w:pPr>
    </w:p>
    <w:tbl>
      <w:tblPr>
        <w:tblStyle w:val="a6"/>
        <w:tblW w:w="10348" w:type="dxa"/>
        <w:tblInd w:w="-5" w:type="dxa"/>
        <w:tblLook w:val="04A0" w:firstRow="1" w:lastRow="0" w:firstColumn="1" w:lastColumn="0" w:noHBand="0" w:noVBand="1"/>
      </w:tblPr>
      <w:tblGrid>
        <w:gridCol w:w="4898"/>
        <w:gridCol w:w="5450"/>
      </w:tblGrid>
      <w:tr w:rsidR="00741FB3" w:rsidRPr="00741FB3" w:rsidTr="00044A4C">
        <w:tc>
          <w:tcPr>
            <w:tcW w:w="4898" w:type="dxa"/>
          </w:tcPr>
          <w:p w:rsidR="00741FB3" w:rsidRPr="00741FB3" w:rsidRDefault="00741FB3" w:rsidP="00741FB3">
            <w:pPr>
              <w:rPr>
                <w:b/>
                <w:sz w:val="22"/>
                <w:szCs w:val="22"/>
              </w:rPr>
            </w:pPr>
            <w:r w:rsidRPr="00741FB3">
              <w:rPr>
                <w:b/>
                <w:sz w:val="22"/>
                <w:szCs w:val="22"/>
              </w:rPr>
              <w:t xml:space="preserve">Ετήσιο κόστος </w:t>
            </w:r>
          </w:p>
          <w:p w:rsidR="00741FB3" w:rsidRPr="00741FB3" w:rsidRDefault="00741FB3" w:rsidP="00741FB3">
            <w:pPr>
              <w:rPr>
                <w:b/>
                <w:sz w:val="22"/>
                <w:szCs w:val="22"/>
              </w:rPr>
            </w:pPr>
          </w:p>
        </w:tc>
        <w:tc>
          <w:tcPr>
            <w:tcW w:w="5450" w:type="dxa"/>
          </w:tcPr>
          <w:p w:rsidR="00741FB3" w:rsidRPr="00741FB3" w:rsidRDefault="00741FB3" w:rsidP="00741FB3">
            <w:pPr>
              <w:rPr>
                <w:sz w:val="22"/>
                <w:szCs w:val="22"/>
              </w:rPr>
            </w:pPr>
            <w:r w:rsidRPr="00741FB3">
              <w:rPr>
                <w:sz w:val="22"/>
                <w:szCs w:val="22"/>
              </w:rPr>
              <w:t xml:space="preserve">240 ώρες </w:t>
            </w:r>
            <w:r w:rsidRPr="00741FB3">
              <w:rPr>
                <w:sz w:val="22"/>
                <w:szCs w:val="22"/>
                <w:lang w:val="en-US"/>
              </w:rPr>
              <w:t>x</w:t>
            </w:r>
            <w:r w:rsidRPr="00741FB3">
              <w:rPr>
                <w:sz w:val="22"/>
                <w:szCs w:val="22"/>
              </w:rPr>
              <w:t xml:space="preserve"> 4,08 = 980,00 ευρώ</w:t>
            </w:r>
          </w:p>
          <w:p w:rsidR="00741FB3" w:rsidRPr="00741FB3" w:rsidRDefault="00741FB3" w:rsidP="00741FB3">
            <w:pPr>
              <w:rPr>
                <w:sz w:val="22"/>
                <w:szCs w:val="22"/>
              </w:rPr>
            </w:pPr>
          </w:p>
        </w:tc>
      </w:tr>
      <w:tr w:rsidR="00741FB3" w:rsidRPr="00741FB3" w:rsidTr="00044A4C">
        <w:tc>
          <w:tcPr>
            <w:tcW w:w="4898" w:type="dxa"/>
          </w:tcPr>
          <w:p w:rsidR="00741FB3" w:rsidRPr="00741FB3" w:rsidRDefault="00741FB3" w:rsidP="00741FB3">
            <w:pPr>
              <w:rPr>
                <w:b/>
                <w:sz w:val="22"/>
                <w:szCs w:val="22"/>
              </w:rPr>
            </w:pPr>
            <w:r w:rsidRPr="00741FB3">
              <w:rPr>
                <w:b/>
                <w:sz w:val="22"/>
                <w:szCs w:val="22"/>
              </w:rPr>
              <w:t>Μερικό Σύνολο</w:t>
            </w:r>
          </w:p>
        </w:tc>
        <w:tc>
          <w:tcPr>
            <w:tcW w:w="5450" w:type="dxa"/>
          </w:tcPr>
          <w:p w:rsidR="00741FB3" w:rsidRPr="00741FB3" w:rsidRDefault="00741FB3" w:rsidP="00741FB3">
            <w:pPr>
              <w:rPr>
                <w:sz w:val="22"/>
                <w:szCs w:val="22"/>
              </w:rPr>
            </w:pPr>
            <w:r w:rsidRPr="00741FB3">
              <w:rPr>
                <w:sz w:val="22"/>
                <w:szCs w:val="22"/>
              </w:rPr>
              <w:t>3.230,00 ευρώ</w:t>
            </w:r>
          </w:p>
          <w:p w:rsidR="00741FB3" w:rsidRPr="00741FB3" w:rsidRDefault="00741FB3" w:rsidP="00741FB3">
            <w:pPr>
              <w:rPr>
                <w:sz w:val="22"/>
                <w:szCs w:val="22"/>
              </w:rPr>
            </w:pPr>
          </w:p>
        </w:tc>
      </w:tr>
      <w:tr w:rsidR="00741FB3" w:rsidRPr="00741FB3" w:rsidTr="00044A4C">
        <w:tc>
          <w:tcPr>
            <w:tcW w:w="4898" w:type="dxa"/>
          </w:tcPr>
          <w:p w:rsidR="00741FB3" w:rsidRPr="00741FB3" w:rsidRDefault="00741FB3" w:rsidP="00741FB3">
            <w:pPr>
              <w:rPr>
                <w:b/>
                <w:sz w:val="22"/>
                <w:szCs w:val="22"/>
              </w:rPr>
            </w:pPr>
            <w:r w:rsidRPr="00741FB3">
              <w:rPr>
                <w:b/>
                <w:sz w:val="22"/>
                <w:szCs w:val="22"/>
              </w:rPr>
              <w:t>ΦΠΑ 24%</w:t>
            </w:r>
          </w:p>
        </w:tc>
        <w:tc>
          <w:tcPr>
            <w:tcW w:w="5450" w:type="dxa"/>
          </w:tcPr>
          <w:p w:rsidR="00741FB3" w:rsidRPr="00741FB3" w:rsidRDefault="00741FB3" w:rsidP="00741FB3">
            <w:pPr>
              <w:rPr>
                <w:sz w:val="22"/>
                <w:szCs w:val="22"/>
              </w:rPr>
            </w:pPr>
            <w:r w:rsidRPr="00741FB3">
              <w:rPr>
                <w:sz w:val="22"/>
                <w:szCs w:val="22"/>
              </w:rPr>
              <w:t>775,20 ευρώ</w:t>
            </w:r>
          </w:p>
          <w:p w:rsidR="00741FB3" w:rsidRPr="00741FB3" w:rsidRDefault="00741FB3" w:rsidP="00741FB3">
            <w:pPr>
              <w:rPr>
                <w:sz w:val="22"/>
                <w:szCs w:val="22"/>
              </w:rPr>
            </w:pPr>
          </w:p>
        </w:tc>
      </w:tr>
      <w:tr w:rsidR="00741FB3" w:rsidRPr="00741FB3" w:rsidTr="00044A4C">
        <w:tc>
          <w:tcPr>
            <w:tcW w:w="4898" w:type="dxa"/>
          </w:tcPr>
          <w:p w:rsidR="00741FB3" w:rsidRPr="00741FB3" w:rsidRDefault="00741FB3" w:rsidP="00741FB3">
            <w:pPr>
              <w:rPr>
                <w:b/>
                <w:sz w:val="22"/>
                <w:szCs w:val="22"/>
              </w:rPr>
            </w:pPr>
            <w:r w:rsidRPr="00741FB3">
              <w:rPr>
                <w:b/>
                <w:sz w:val="22"/>
                <w:szCs w:val="22"/>
              </w:rPr>
              <w:t>Τελικό Ποσό</w:t>
            </w:r>
          </w:p>
        </w:tc>
        <w:tc>
          <w:tcPr>
            <w:tcW w:w="5450" w:type="dxa"/>
          </w:tcPr>
          <w:p w:rsidR="00741FB3" w:rsidRPr="00741FB3" w:rsidRDefault="00741FB3" w:rsidP="00741FB3">
            <w:pPr>
              <w:rPr>
                <w:sz w:val="22"/>
                <w:szCs w:val="22"/>
              </w:rPr>
            </w:pPr>
            <w:r w:rsidRPr="00741FB3">
              <w:rPr>
                <w:sz w:val="22"/>
                <w:szCs w:val="22"/>
              </w:rPr>
              <w:t>4.005,20 ευρώ</w:t>
            </w:r>
          </w:p>
          <w:p w:rsidR="00741FB3" w:rsidRPr="00741FB3" w:rsidRDefault="00741FB3" w:rsidP="00741FB3">
            <w:pPr>
              <w:rPr>
                <w:sz w:val="22"/>
                <w:szCs w:val="22"/>
              </w:rPr>
            </w:pPr>
          </w:p>
        </w:tc>
      </w:tr>
    </w:tbl>
    <w:p w:rsidR="00741FB3" w:rsidRPr="00741FB3" w:rsidRDefault="00741FB3" w:rsidP="00741FB3">
      <w:pPr>
        <w:rPr>
          <w:sz w:val="22"/>
          <w:szCs w:val="22"/>
        </w:rPr>
      </w:pPr>
    </w:p>
    <w:sectPr w:rsidR="00741FB3" w:rsidRPr="00741FB3" w:rsidSect="005A497B">
      <w:footerReference w:type="default" r:id="rId8"/>
      <w:pgSz w:w="11906" w:h="16838"/>
      <w:pgMar w:top="993" w:right="1106" w:bottom="1134" w:left="993" w:header="720" w:footer="708" w:gutter="0"/>
      <w:cols w:space="720"/>
      <w:docGrid w:linePitch="360" w:charSpace="-614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502EF" w:rsidRDefault="004502EF">
      <w:r>
        <w:separator/>
      </w:r>
    </w:p>
  </w:endnote>
  <w:endnote w:type="continuationSeparator" w:id="0">
    <w:p w:rsidR="004502EF" w:rsidRDefault="004502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1"/>
    <w:family w:val="swiss"/>
    <w:pitch w:val="variable"/>
    <w:sig w:usb0="E00002FF" w:usb1="4000ACFF" w:usb2="00000001" w:usb3="00000000" w:csb0="0000019F" w:csb1="00000000"/>
  </w:font>
  <w:font w:name="Times New Roman">
    <w:panose1 w:val="02020603050405020304"/>
    <w:charset w:val="A1"/>
    <w:family w:val="roman"/>
    <w:pitch w:val="variable"/>
    <w:sig w:usb0="E0002AFF" w:usb1="C0007841"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A1"/>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074C8" w:rsidRDefault="00A762EA">
    <w:pPr>
      <w:pStyle w:val="a3"/>
    </w:pPr>
    <w:r>
      <w:fldChar w:fldCharType="begin"/>
    </w:r>
    <w:r w:rsidR="00F95D72">
      <w:instrText xml:space="preserve"> PAGE </w:instrText>
    </w:r>
    <w:r>
      <w:fldChar w:fldCharType="separate"/>
    </w:r>
    <w:r w:rsidR="00D40ADC">
      <w:rPr>
        <w:noProof/>
      </w:rPr>
      <w:t>4</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502EF" w:rsidRDefault="004502EF">
      <w:r>
        <w:separator/>
      </w:r>
    </w:p>
  </w:footnote>
  <w:footnote w:type="continuationSeparator" w:id="0">
    <w:p w:rsidR="004502EF" w:rsidRDefault="004502E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7B0379"/>
    <w:multiLevelType w:val="multilevel"/>
    <w:tmpl w:val="BB9ABA5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2.%3."/>
      <w:lvlJc w:val="left"/>
      <w:pPr>
        <w:tabs>
          <w:tab w:val="num" w:pos="2160"/>
        </w:tabs>
        <w:ind w:left="2160" w:hanging="360"/>
      </w:pPr>
    </w:lvl>
    <w:lvl w:ilvl="3">
      <w:start w:val="1"/>
      <w:numFmt w:val="decimal"/>
      <w:lvlText w:val="%2.%3.%4."/>
      <w:lvlJc w:val="left"/>
      <w:pPr>
        <w:tabs>
          <w:tab w:val="num" w:pos="2880"/>
        </w:tabs>
        <w:ind w:left="2880" w:hanging="360"/>
      </w:pPr>
    </w:lvl>
    <w:lvl w:ilvl="4">
      <w:start w:val="1"/>
      <w:numFmt w:val="decimal"/>
      <w:lvlText w:val="%2.%3.%4.%5."/>
      <w:lvlJc w:val="left"/>
      <w:pPr>
        <w:tabs>
          <w:tab w:val="num" w:pos="3600"/>
        </w:tabs>
        <w:ind w:left="3600" w:hanging="360"/>
      </w:pPr>
    </w:lvl>
    <w:lvl w:ilvl="5">
      <w:start w:val="1"/>
      <w:numFmt w:val="decimal"/>
      <w:lvlText w:val="%2.%3.%4.%5.%6."/>
      <w:lvlJc w:val="left"/>
      <w:pPr>
        <w:tabs>
          <w:tab w:val="num" w:pos="4320"/>
        </w:tabs>
        <w:ind w:left="4320" w:hanging="360"/>
      </w:pPr>
    </w:lvl>
    <w:lvl w:ilvl="6">
      <w:start w:val="1"/>
      <w:numFmt w:val="decimal"/>
      <w:lvlText w:val="%2.%3.%4.%5.%6.%7."/>
      <w:lvlJc w:val="left"/>
      <w:pPr>
        <w:tabs>
          <w:tab w:val="num" w:pos="5040"/>
        </w:tabs>
        <w:ind w:left="5040" w:hanging="360"/>
      </w:pPr>
    </w:lvl>
    <w:lvl w:ilvl="7">
      <w:start w:val="1"/>
      <w:numFmt w:val="decimal"/>
      <w:lvlText w:val="%2.%3.%4.%5.%6.%7.%8."/>
      <w:lvlJc w:val="left"/>
      <w:pPr>
        <w:tabs>
          <w:tab w:val="num" w:pos="5760"/>
        </w:tabs>
        <w:ind w:left="5760" w:hanging="360"/>
      </w:pPr>
    </w:lvl>
    <w:lvl w:ilvl="8">
      <w:start w:val="1"/>
      <w:numFmt w:val="decimal"/>
      <w:lvlText w:val="%2.%3.%4.%5.%6.%7.%8.%9."/>
      <w:lvlJc w:val="left"/>
      <w:pPr>
        <w:tabs>
          <w:tab w:val="num" w:pos="6480"/>
        </w:tabs>
        <w:ind w:left="6480" w:hanging="360"/>
      </w:pPr>
    </w:lvl>
  </w:abstractNum>
  <w:abstractNum w:abstractNumId="1" w15:restartNumberingAfterBreak="0">
    <w:nsid w:val="65984835"/>
    <w:multiLevelType w:val="hybridMultilevel"/>
    <w:tmpl w:val="CE52DD00"/>
    <w:lvl w:ilvl="0" w:tplc="0408000F">
      <w:start w:val="1"/>
      <w:numFmt w:val="decimal"/>
      <w:lvlText w:val="%1."/>
      <w:lvlJc w:val="left"/>
      <w:pPr>
        <w:tabs>
          <w:tab w:val="num" w:pos="720"/>
        </w:tabs>
        <w:ind w:left="720" w:hanging="360"/>
      </w:p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2" w15:restartNumberingAfterBreak="0">
    <w:nsid w:val="7BF65BAD"/>
    <w:multiLevelType w:val="hybridMultilevel"/>
    <w:tmpl w:val="7228CB7C"/>
    <w:lvl w:ilvl="0" w:tplc="0408000F">
      <w:start w:val="1"/>
      <w:numFmt w:val="decimal"/>
      <w:lvlText w:val="%1."/>
      <w:lvlJc w:val="left"/>
      <w:pPr>
        <w:tabs>
          <w:tab w:val="num" w:pos="1080"/>
        </w:tabs>
        <w:ind w:left="1080" w:hanging="360"/>
      </w:pPr>
    </w:lvl>
    <w:lvl w:ilvl="1" w:tplc="04080019" w:tentative="1">
      <w:start w:val="1"/>
      <w:numFmt w:val="lowerLetter"/>
      <w:lvlText w:val="%2."/>
      <w:lvlJc w:val="left"/>
      <w:pPr>
        <w:tabs>
          <w:tab w:val="num" w:pos="1800"/>
        </w:tabs>
        <w:ind w:left="1800" w:hanging="360"/>
      </w:pPr>
    </w:lvl>
    <w:lvl w:ilvl="2" w:tplc="0408001B" w:tentative="1">
      <w:start w:val="1"/>
      <w:numFmt w:val="lowerRoman"/>
      <w:lvlText w:val="%3."/>
      <w:lvlJc w:val="right"/>
      <w:pPr>
        <w:tabs>
          <w:tab w:val="num" w:pos="2520"/>
        </w:tabs>
        <w:ind w:left="2520" w:hanging="180"/>
      </w:pPr>
    </w:lvl>
    <w:lvl w:ilvl="3" w:tplc="0408000F" w:tentative="1">
      <w:start w:val="1"/>
      <w:numFmt w:val="decimal"/>
      <w:lvlText w:val="%4."/>
      <w:lvlJc w:val="left"/>
      <w:pPr>
        <w:tabs>
          <w:tab w:val="num" w:pos="3240"/>
        </w:tabs>
        <w:ind w:left="3240" w:hanging="360"/>
      </w:pPr>
    </w:lvl>
    <w:lvl w:ilvl="4" w:tplc="04080019" w:tentative="1">
      <w:start w:val="1"/>
      <w:numFmt w:val="lowerLetter"/>
      <w:lvlText w:val="%5."/>
      <w:lvlJc w:val="left"/>
      <w:pPr>
        <w:tabs>
          <w:tab w:val="num" w:pos="3960"/>
        </w:tabs>
        <w:ind w:left="3960" w:hanging="360"/>
      </w:pPr>
    </w:lvl>
    <w:lvl w:ilvl="5" w:tplc="0408001B" w:tentative="1">
      <w:start w:val="1"/>
      <w:numFmt w:val="lowerRoman"/>
      <w:lvlText w:val="%6."/>
      <w:lvlJc w:val="right"/>
      <w:pPr>
        <w:tabs>
          <w:tab w:val="num" w:pos="4680"/>
        </w:tabs>
        <w:ind w:left="4680" w:hanging="180"/>
      </w:pPr>
    </w:lvl>
    <w:lvl w:ilvl="6" w:tplc="0408000F" w:tentative="1">
      <w:start w:val="1"/>
      <w:numFmt w:val="decimal"/>
      <w:lvlText w:val="%7."/>
      <w:lvlJc w:val="left"/>
      <w:pPr>
        <w:tabs>
          <w:tab w:val="num" w:pos="5400"/>
        </w:tabs>
        <w:ind w:left="5400" w:hanging="360"/>
      </w:pPr>
    </w:lvl>
    <w:lvl w:ilvl="7" w:tplc="04080019" w:tentative="1">
      <w:start w:val="1"/>
      <w:numFmt w:val="lowerLetter"/>
      <w:lvlText w:val="%8."/>
      <w:lvlJc w:val="left"/>
      <w:pPr>
        <w:tabs>
          <w:tab w:val="num" w:pos="6120"/>
        </w:tabs>
        <w:ind w:left="6120" w:hanging="360"/>
      </w:pPr>
    </w:lvl>
    <w:lvl w:ilvl="8" w:tplc="0408001B" w:tentative="1">
      <w:start w:val="1"/>
      <w:numFmt w:val="lowerRoman"/>
      <w:lvlText w:val="%9."/>
      <w:lvlJc w:val="right"/>
      <w:pPr>
        <w:tabs>
          <w:tab w:val="num" w:pos="6840"/>
        </w:tabs>
        <w:ind w:left="684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5D72"/>
    <w:rsid w:val="00006C8B"/>
    <w:rsid w:val="000155B2"/>
    <w:rsid w:val="00021CB9"/>
    <w:rsid w:val="00023E27"/>
    <w:rsid w:val="000344B7"/>
    <w:rsid w:val="00044A4C"/>
    <w:rsid w:val="00055651"/>
    <w:rsid w:val="00124091"/>
    <w:rsid w:val="00137B7B"/>
    <w:rsid w:val="00245530"/>
    <w:rsid w:val="00280BA2"/>
    <w:rsid w:val="002817A5"/>
    <w:rsid w:val="002B36DC"/>
    <w:rsid w:val="002C49AE"/>
    <w:rsid w:val="002D1CD1"/>
    <w:rsid w:val="00326D20"/>
    <w:rsid w:val="00374C15"/>
    <w:rsid w:val="003833EC"/>
    <w:rsid w:val="003E4E90"/>
    <w:rsid w:val="004502EF"/>
    <w:rsid w:val="00463CDF"/>
    <w:rsid w:val="004654F4"/>
    <w:rsid w:val="004B7B57"/>
    <w:rsid w:val="00503C9F"/>
    <w:rsid w:val="00514C45"/>
    <w:rsid w:val="00551112"/>
    <w:rsid w:val="00557961"/>
    <w:rsid w:val="005A497B"/>
    <w:rsid w:val="005C0A30"/>
    <w:rsid w:val="006006E7"/>
    <w:rsid w:val="007278A9"/>
    <w:rsid w:val="00741FB3"/>
    <w:rsid w:val="00754F73"/>
    <w:rsid w:val="007560FF"/>
    <w:rsid w:val="00756128"/>
    <w:rsid w:val="00761EA1"/>
    <w:rsid w:val="007638FF"/>
    <w:rsid w:val="00774B6B"/>
    <w:rsid w:val="007A2EC5"/>
    <w:rsid w:val="007A78E6"/>
    <w:rsid w:val="008B1021"/>
    <w:rsid w:val="008B2766"/>
    <w:rsid w:val="008E5E68"/>
    <w:rsid w:val="0093774A"/>
    <w:rsid w:val="00940E8B"/>
    <w:rsid w:val="00974C46"/>
    <w:rsid w:val="0098776A"/>
    <w:rsid w:val="00994064"/>
    <w:rsid w:val="009B3D55"/>
    <w:rsid w:val="009B59D4"/>
    <w:rsid w:val="00A55EB5"/>
    <w:rsid w:val="00A70927"/>
    <w:rsid w:val="00A762EA"/>
    <w:rsid w:val="00AF5BDB"/>
    <w:rsid w:val="00B36DDE"/>
    <w:rsid w:val="00BE0548"/>
    <w:rsid w:val="00C93E5E"/>
    <w:rsid w:val="00CA58B1"/>
    <w:rsid w:val="00CC74B0"/>
    <w:rsid w:val="00CE33F5"/>
    <w:rsid w:val="00D05D1B"/>
    <w:rsid w:val="00D37EAE"/>
    <w:rsid w:val="00D40ADC"/>
    <w:rsid w:val="00D632B6"/>
    <w:rsid w:val="00E41060"/>
    <w:rsid w:val="00E66434"/>
    <w:rsid w:val="00EA619F"/>
    <w:rsid w:val="00EC6BD6"/>
    <w:rsid w:val="00F40091"/>
    <w:rsid w:val="00F95D72"/>
    <w:rsid w:val="00FB6E4D"/>
    <w:rsid w:val="00FE00E6"/>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41A38EC-0574-4E8A-BBBF-C0F9C5EA57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95D72"/>
    <w:pPr>
      <w:suppressAutoHyphens/>
      <w:spacing w:after="0" w:line="240" w:lineRule="auto"/>
    </w:pPr>
    <w:rPr>
      <w:rFonts w:ascii="Times New Roman" w:eastAsia="Times New Roman" w:hAnsi="Times New Roman" w:cs="Times New Roman"/>
      <w:kern w:val="1"/>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rsid w:val="00F95D72"/>
    <w:pPr>
      <w:suppressLineNumbers/>
      <w:tabs>
        <w:tab w:val="center" w:pos="4153"/>
        <w:tab w:val="right" w:pos="8306"/>
      </w:tabs>
    </w:pPr>
  </w:style>
  <w:style w:type="character" w:customStyle="1" w:styleId="Char">
    <w:name w:val="Υποσέλιδο Char"/>
    <w:basedOn w:val="a0"/>
    <w:link w:val="a3"/>
    <w:rsid w:val="00F95D72"/>
    <w:rPr>
      <w:rFonts w:ascii="Times New Roman" w:eastAsia="Times New Roman" w:hAnsi="Times New Roman" w:cs="Times New Roman"/>
      <w:kern w:val="1"/>
      <w:sz w:val="24"/>
      <w:szCs w:val="24"/>
      <w:lang w:eastAsia="ar-SA"/>
    </w:rPr>
  </w:style>
  <w:style w:type="paragraph" w:styleId="a4">
    <w:name w:val="List Paragraph"/>
    <w:basedOn w:val="a"/>
    <w:uiPriority w:val="34"/>
    <w:qFormat/>
    <w:rsid w:val="00F95D72"/>
    <w:pPr>
      <w:ind w:left="720"/>
    </w:pPr>
  </w:style>
  <w:style w:type="paragraph" w:styleId="a5">
    <w:name w:val="Balloon Text"/>
    <w:basedOn w:val="a"/>
    <w:link w:val="Char0"/>
    <w:uiPriority w:val="99"/>
    <w:semiHidden/>
    <w:unhideWhenUsed/>
    <w:rsid w:val="00463CDF"/>
    <w:rPr>
      <w:rFonts w:ascii="Segoe UI" w:hAnsi="Segoe UI" w:cs="Segoe UI"/>
      <w:sz w:val="18"/>
      <w:szCs w:val="18"/>
    </w:rPr>
  </w:style>
  <w:style w:type="character" w:customStyle="1" w:styleId="Char0">
    <w:name w:val="Κείμενο πλαισίου Char"/>
    <w:basedOn w:val="a0"/>
    <w:link w:val="a5"/>
    <w:uiPriority w:val="99"/>
    <w:semiHidden/>
    <w:rsid w:val="00463CDF"/>
    <w:rPr>
      <w:rFonts w:ascii="Segoe UI" w:eastAsia="Times New Roman" w:hAnsi="Segoe UI" w:cs="Segoe UI"/>
      <w:kern w:val="1"/>
      <w:sz w:val="18"/>
      <w:szCs w:val="18"/>
      <w:lang w:eastAsia="ar-SA"/>
    </w:rPr>
  </w:style>
  <w:style w:type="table" w:styleId="a6">
    <w:name w:val="Table Grid"/>
    <w:basedOn w:val="a1"/>
    <w:uiPriority w:val="59"/>
    <w:rsid w:val="0012409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8888576">
      <w:bodyDiv w:val="1"/>
      <w:marLeft w:val="0"/>
      <w:marRight w:val="0"/>
      <w:marTop w:val="0"/>
      <w:marBottom w:val="0"/>
      <w:divBdr>
        <w:top w:val="none" w:sz="0" w:space="0" w:color="auto"/>
        <w:left w:val="none" w:sz="0" w:space="0" w:color="auto"/>
        <w:bottom w:val="none" w:sz="0" w:space="0" w:color="auto"/>
        <w:right w:val="none" w:sz="0" w:space="0" w:color="auto"/>
      </w:divBdr>
      <w:divsChild>
        <w:div w:id="379135087">
          <w:marLeft w:val="0"/>
          <w:marRight w:val="0"/>
          <w:marTop w:val="0"/>
          <w:marBottom w:val="0"/>
          <w:divBdr>
            <w:top w:val="none" w:sz="0" w:space="0" w:color="auto"/>
            <w:left w:val="none" w:sz="0" w:space="0" w:color="auto"/>
            <w:bottom w:val="none" w:sz="0" w:space="0" w:color="auto"/>
            <w:right w:val="none" w:sz="0" w:space="0" w:color="auto"/>
          </w:divBdr>
        </w:div>
        <w:div w:id="1388258583">
          <w:marLeft w:val="0"/>
          <w:marRight w:val="0"/>
          <w:marTop w:val="0"/>
          <w:marBottom w:val="0"/>
          <w:divBdr>
            <w:top w:val="none" w:sz="0" w:space="0" w:color="auto"/>
            <w:left w:val="none" w:sz="0" w:space="0" w:color="auto"/>
            <w:bottom w:val="none" w:sz="0" w:space="0" w:color="auto"/>
            <w:right w:val="none" w:sz="0" w:space="0" w:color="auto"/>
          </w:divBdr>
          <w:divsChild>
            <w:div w:id="1903104554">
              <w:marLeft w:val="0"/>
              <w:marRight w:val="0"/>
              <w:marTop w:val="0"/>
              <w:marBottom w:val="0"/>
              <w:divBdr>
                <w:top w:val="none" w:sz="0" w:space="0" w:color="auto"/>
                <w:left w:val="none" w:sz="0" w:space="0" w:color="auto"/>
                <w:bottom w:val="none" w:sz="0" w:space="0" w:color="auto"/>
                <w:right w:val="none" w:sz="0" w:space="0" w:color="auto"/>
              </w:divBdr>
              <w:divsChild>
                <w:div w:id="204294699">
                  <w:marLeft w:val="0"/>
                  <w:marRight w:val="0"/>
                  <w:marTop w:val="0"/>
                  <w:marBottom w:val="0"/>
                  <w:divBdr>
                    <w:top w:val="none" w:sz="0" w:space="0" w:color="auto"/>
                    <w:left w:val="none" w:sz="0" w:space="0" w:color="auto"/>
                    <w:bottom w:val="none" w:sz="0" w:space="0" w:color="auto"/>
                    <w:right w:val="none" w:sz="0" w:space="0" w:color="auto"/>
                  </w:divBdr>
                  <w:divsChild>
                    <w:div w:id="1193376774">
                      <w:marLeft w:val="0"/>
                      <w:marRight w:val="0"/>
                      <w:marTop w:val="0"/>
                      <w:marBottom w:val="0"/>
                      <w:divBdr>
                        <w:top w:val="none" w:sz="0" w:space="0" w:color="auto"/>
                        <w:left w:val="none" w:sz="0" w:space="0" w:color="auto"/>
                        <w:bottom w:val="none" w:sz="0" w:space="0" w:color="auto"/>
                        <w:right w:val="none" w:sz="0" w:space="0" w:color="auto"/>
                      </w:divBdr>
                      <w:divsChild>
                        <w:div w:id="640498200">
                          <w:marLeft w:val="0"/>
                          <w:marRight w:val="0"/>
                          <w:marTop w:val="0"/>
                          <w:marBottom w:val="0"/>
                          <w:divBdr>
                            <w:top w:val="none" w:sz="0" w:space="0" w:color="auto"/>
                            <w:left w:val="none" w:sz="0" w:space="0" w:color="auto"/>
                            <w:bottom w:val="none" w:sz="0" w:space="0" w:color="auto"/>
                            <w:right w:val="none" w:sz="0" w:space="0" w:color="auto"/>
                          </w:divBdr>
                          <w:divsChild>
                            <w:div w:id="1212376704">
                              <w:marLeft w:val="0"/>
                              <w:marRight w:val="0"/>
                              <w:marTop w:val="0"/>
                              <w:marBottom w:val="0"/>
                              <w:divBdr>
                                <w:top w:val="none" w:sz="0" w:space="0" w:color="auto"/>
                                <w:left w:val="none" w:sz="0" w:space="0" w:color="auto"/>
                                <w:bottom w:val="none" w:sz="0" w:space="0" w:color="auto"/>
                                <w:right w:val="none" w:sz="0" w:space="0" w:color="auto"/>
                              </w:divBdr>
                            </w:div>
                            <w:div w:id="1536573613">
                              <w:marLeft w:val="0"/>
                              <w:marRight w:val="0"/>
                              <w:marTop w:val="0"/>
                              <w:marBottom w:val="0"/>
                              <w:divBdr>
                                <w:top w:val="none" w:sz="0" w:space="0" w:color="auto"/>
                                <w:left w:val="none" w:sz="0" w:space="0" w:color="auto"/>
                                <w:bottom w:val="none" w:sz="0" w:space="0" w:color="auto"/>
                                <w:right w:val="none" w:sz="0" w:space="0" w:color="auto"/>
                              </w:divBdr>
                            </w:div>
                            <w:div w:id="1218467964">
                              <w:marLeft w:val="0"/>
                              <w:marRight w:val="0"/>
                              <w:marTop w:val="0"/>
                              <w:marBottom w:val="0"/>
                              <w:divBdr>
                                <w:top w:val="none" w:sz="0" w:space="0" w:color="auto"/>
                                <w:left w:val="none" w:sz="0" w:space="0" w:color="auto"/>
                                <w:bottom w:val="none" w:sz="0" w:space="0" w:color="auto"/>
                                <w:right w:val="none" w:sz="0" w:space="0" w:color="auto"/>
                              </w:divBdr>
                            </w:div>
                            <w:div w:id="495153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933839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46606DC-DB60-41B0-9F24-E5896823F7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40</TotalTime>
  <Pages>4</Pages>
  <Words>1904</Words>
  <Characters>10287</Characters>
  <Application>Microsoft Office Word</Application>
  <DocSecurity>0</DocSecurity>
  <Lines>85</Lines>
  <Paragraphs>24</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12167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eleni</dc:creator>
  <cp:lastModifiedBy>User</cp:lastModifiedBy>
  <cp:revision>8</cp:revision>
  <cp:lastPrinted>2016-11-28T06:34:00Z</cp:lastPrinted>
  <dcterms:created xsi:type="dcterms:W3CDTF">2016-11-30T06:34:00Z</dcterms:created>
  <dcterms:modified xsi:type="dcterms:W3CDTF">2016-12-02T08:09:00Z</dcterms:modified>
</cp:coreProperties>
</file>