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2F" w:rsidRDefault="00582A2F" w:rsidP="00582A2F">
      <w:pPr>
        <w:spacing w:line="276" w:lineRule="auto"/>
        <w:jc w:val="both"/>
      </w:pPr>
      <w:r>
        <w:rPr>
          <w:b/>
        </w:rPr>
        <w:t>Η κ</w:t>
      </w:r>
      <w:r w:rsidRPr="00D1212B">
        <w:rPr>
          <w:b/>
        </w:rPr>
        <w:t xml:space="preserve">α Άννα </w:t>
      </w:r>
      <w:proofErr w:type="spellStart"/>
      <w:r w:rsidRPr="00D1212B">
        <w:rPr>
          <w:b/>
        </w:rPr>
        <w:t>Τριχοπούλου</w:t>
      </w:r>
      <w:proofErr w:type="spellEnd"/>
      <w:r>
        <w:t>, διδάκτωρ Κοινωνιολογίας με θέμα διδακτορικής διατριβής «Κοινωνικές πολιτικές αντιμετώπισης του κοινωνικού αποκλεισμού στην Ευρώπη</w:t>
      </w:r>
      <w:r w:rsidRPr="006E1FDD">
        <w:t xml:space="preserve">: </w:t>
      </w:r>
      <w:r w:rsidRPr="00601DF6">
        <w:t xml:space="preserve">συγκριτική μελέτη στην Ελλάδα και τη Σλοβακία», Πτυχιούχος της Σχολής Κοινωνιολογίας του Πανεπιστημίου </w:t>
      </w:r>
      <w:proofErr w:type="spellStart"/>
      <w:r w:rsidRPr="00601DF6">
        <w:t>Κομένσκυ</w:t>
      </w:r>
      <w:proofErr w:type="spellEnd"/>
      <w:r w:rsidRPr="00601DF6">
        <w:t xml:space="preserve"> της Μπρατισλάβας,</w:t>
      </w:r>
      <w:r w:rsidRPr="00496D4F">
        <w:t xml:space="preserve"> </w:t>
      </w:r>
      <w:r>
        <w:t>και</w:t>
      </w:r>
      <w:r w:rsidRPr="00601DF6">
        <w:t xml:space="preserve"> γεννήθηκε </w:t>
      </w:r>
      <w:r>
        <w:t>σ</w:t>
      </w:r>
      <w:r w:rsidRPr="00601DF6">
        <w:t>τη Θεσσαλονίκη</w:t>
      </w:r>
      <w:r>
        <w:t xml:space="preserve">. </w:t>
      </w:r>
    </w:p>
    <w:p w:rsidR="00582A2F" w:rsidRDefault="00F6613D" w:rsidP="00582A2F">
      <w:pPr>
        <w:spacing w:line="276" w:lineRule="auto"/>
        <w:jc w:val="both"/>
      </w:pPr>
      <w:r>
        <w:t xml:space="preserve">Από το 1985 </w:t>
      </w:r>
      <w:r w:rsidR="00AE0E01">
        <w:t xml:space="preserve"> έχει εργασθεί</w:t>
      </w:r>
      <w:r w:rsidR="00582A2F">
        <w:t xml:space="preserve"> σε ΝΠΔΔ του Υπουργείου Υγείας, ενδεικτικά αναφέρονται οι πιο πρόσφατες θέσεις</w:t>
      </w:r>
      <w:r w:rsidR="00582A2F" w:rsidRPr="00701E9B">
        <w:t>:</w:t>
      </w:r>
    </w:p>
    <w:p w:rsidR="00F6613D" w:rsidRPr="00390A9C" w:rsidRDefault="00F6613D" w:rsidP="00582A2F">
      <w:pPr>
        <w:spacing w:line="276" w:lineRule="auto"/>
        <w:jc w:val="both"/>
      </w:pPr>
      <w:r w:rsidRPr="00F6613D">
        <w:rPr>
          <w:b/>
        </w:rPr>
        <w:t>Από τον Οκτώβριο του 2012</w:t>
      </w:r>
      <w:r>
        <w:t xml:space="preserve"> </w:t>
      </w:r>
      <w:r w:rsidR="00AE0E01">
        <w:t xml:space="preserve">(ορκίστηκε στις 29.10.2012) </w:t>
      </w:r>
      <w:r>
        <w:t xml:space="preserve">έως σήμερα </w:t>
      </w:r>
      <w:r w:rsidR="00AE0E01">
        <w:t xml:space="preserve">ανέλαβε και </w:t>
      </w:r>
      <w:r>
        <w:t>ασκεί καθήκοντα Υποδιοικήτριας στην 7</w:t>
      </w:r>
      <w:r w:rsidRPr="00F6613D">
        <w:rPr>
          <w:vertAlign w:val="superscript"/>
        </w:rPr>
        <w:t>η</w:t>
      </w:r>
      <w:r>
        <w:t xml:space="preserve"> Υ.ΠΕ Κρήτης</w:t>
      </w:r>
    </w:p>
    <w:p w:rsidR="00582A2F" w:rsidRPr="00390A9C" w:rsidRDefault="00582A2F" w:rsidP="00582A2F">
      <w:pPr>
        <w:spacing w:line="276" w:lineRule="auto"/>
        <w:jc w:val="both"/>
      </w:pPr>
      <w:r w:rsidRPr="00496D4F">
        <w:rPr>
          <w:b/>
        </w:rPr>
        <w:t xml:space="preserve">Από το Δεκέμβριο του 2011 έως </w:t>
      </w:r>
      <w:r w:rsidR="00F6613D">
        <w:rPr>
          <w:b/>
        </w:rPr>
        <w:t>τον Οκτώβριο του 2012</w:t>
      </w:r>
      <w:r w:rsidRPr="00601DF6">
        <w:t xml:space="preserve"> ήταν Δ/</w:t>
      </w:r>
      <w:proofErr w:type="spellStart"/>
      <w:r w:rsidRPr="00601DF6">
        <w:t>ντρια</w:t>
      </w:r>
      <w:proofErr w:type="spellEnd"/>
      <w:r w:rsidRPr="00601DF6">
        <w:t xml:space="preserve"> Προγραμματισμού και Ανάπτυξης της Διοίκησης της 4ης</w:t>
      </w:r>
      <w:r>
        <w:t xml:space="preserve"> Υγειονομικής Περιφέρειας Μακεδονίας- Θράκης</w:t>
      </w:r>
      <w:r w:rsidRPr="00601DF6">
        <w:t>.</w:t>
      </w:r>
    </w:p>
    <w:p w:rsidR="00582A2F" w:rsidRPr="00F36806" w:rsidRDefault="00582A2F" w:rsidP="00582A2F">
      <w:pPr>
        <w:spacing w:line="276" w:lineRule="auto"/>
        <w:jc w:val="both"/>
      </w:pPr>
      <w:r w:rsidRPr="00D1212B">
        <w:rPr>
          <w:b/>
        </w:rPr>
        <w:t>Από το Μάιο του 2010 - Νοέμβριο 2011</w:t>
      </w:r>
      <w:r w:rsidRPr="00F36806">
        <w:t>: Διοικήτρια και Πρόεδρος Δ.Σ του Ινστιτού</w:t>
      </w:r>
      <w:r>
        <w:t>του Αναπτυξιακής Αποκατάστασης.</w:t>
      </w:r>
    </w:p>
    <w:p w:rsidR="00582A2F" w:rsidRDefault="00582A2F" w:rsidP="00582A2F">
      <w:pPr>
        <w:spacing w:line="276" w:lineRule="auto"/>
        <w:jc w:val="both"/>
      </w:pPr>
      <w:r>
        <w:rPr>
          <w:b/>
        </w:rPr>
        <w:t>200</w:t>
      </w:r>
      <w:r w:rsidRPr="00F96F1A">
        <w:rPr>
          <w:b/>
        </w:rPr>
        <w:t>8</w:t>
      </w:r>
      <w:r w:rsidRPr="00D1212B">
        <w:rPr>
          <w:b/>
        </w:rPr>
        <w:t>-2010:</w:t>
      </w:r>
      <w:r w:rsidRPr="00F36806">
        <w:t xml:space="preserve"> </w:t>
      </w:r>
      <w:r>
        <w:t>Δ/</w:t>
      </w:r>
      <w:proofErr w:type="spellStart"/>
      <w:r>
        <w:t>ντρια</w:t>
      </w:r>
      <w:proofErr w:type="spellEnd"/>
      <w:r>
        <w:t xml:space="preserve"> Προγραμματισμού και Ανάπτυξης της </w:t>
      </w:r>
      <w:r w:rsidRPr="00F36806">
        <w:t>4ης Διοίκησης Υγειονομικής Περιφέρειας Μακεδονία</w:t>
      </w:r>
      <w:r>
        <w:t>ς και Θράκης, ενώ κατά το χρονικό διάστημα 2006-2008 διετέλεσε προϊσταμένη του τμήματος έρευνας και ανάπτυξης.</w:t>
      </w:r>
    </w:p>
    <w:p w:rsidR="00582A2F" w:rsidRDefault="00582A2F" w:rsidP="00582A2F">
      <w:pPr>
        <w:spacing w:line="276" w:lineRule="auto"/>
        <w:jc w:val="both"/>
      </w:pPr>
      <w:r w:rsidRPr="001F200B">
        <w:rPr>
          <w:b/>
        </w:rPr>
        <w:t>1991-2003:</w:t>
      </w:r>
      <w:r w:rsidRPr="00F36806">
        <w:t xml:space="preserve">Πρόεδρος της Διοικούσας Επιτροπής και Διευθύντρια του Κέντρου προώθησης και στήριξης της απασχόλησης επιχειρηματικότητας των γυναικών «Εργάνη» </w:t>
      </w:r>
      <w:r>
        <w:t>.</w:t>
      </w:r>
    </w:p>
    <w:p w:rsidR="00582A2F" w:rsidRPr="00F36806" w:rsidRDefault="00582A2F" w:rsidP="00582A2F">
      <w:pPr>
        <w:spacing w:line="276" w:lineRule="auto"/>
        <w:jc w:val="both"/>
      </w:pPr>
      <w:r>
        <w:t>Επιπλέον απασχολήθηκε στο ΚΕ.ΠΕ.Π. «Ο Άγιος Δημήτριος» και στον Εθνικό Οργανισμό Πρόνοιας.</w:t>
      </w:r>
    </w:p>
    <w:p w:rsidR="00582A2F" w:rsidRPr="00F36806" w:rsidRDefault="00582A2F" w:rsidP="00582A2F">
      <w:pPr>
        <w:spacing w:line="276" w:lineRule="auto"/>
        <w:jc w:val="both"/>
        <w:outlineLvl w:val="0"/>
      </w:pPr>
      <w:r w:rsidRPr="00D1212B">
        <w:rPr>
          <w:b/>
        </w:rPr>
        <w:t>1998 –2003:</w:t>
      </w:r>
      <w:r w:rsidRPr="00F36806">
        <w:t xml:space="preserve"> Διευθύντρια του  ΚΕ.Σ.Υ.Υ (Κέντρου Συνοδευτικών Υποστηρικτικών Υπηρεσιών) του Εθνικού Οργανισμού Πρόνοιας Κεντρικής Μακεδονίας, για ευπαθείς κοινωνικά ομάδες.  </w:t>
      </w:r>
    </w:p>
    <w:p w:rsidR="00582A2F" w:rsidRDefault="00582A2F" w:rsidP="00582A2F">
      <w:pPr>
        <w:spacing w:line="276" w:lineRule="auto"/>
        <w:jc w:val="both"/>
      </w:pPr>
      <w:r w:rsidRPr="00D1212B">
        <w:rPr>
          <w:b/>
        </w:rPr>
        <w:t>2007-2009:</w:t>
      </w:r>
      <w:r w:rsidRPr="00F36806">
        <w:t xml:space="preserve"> Διδάσκουσα στο τμήμα Εκπαιδευτικής και Κοινωνικής Πολιτικής του Πανεπιστημίου Μακεδονίας Οικονομικών και Κοινωνικών Επιστημών. </w:t>
      </w:r>
    </w:p>
    <w:p w:rsidR="00582A2F" w:rsidRPr="00F36806" w:rsidRDefault="00582A2F" w:rsidP="00582A2F">
      <w:pPr>
        <w:spacing w:line="276" w:lineRule="auto"/>
        <w:jc w:val="both"/>
      </w:pPr>
      <w:r w:rsidRPr="001F200B">
        <w:rPr>
          <w:b/>
        </w:rPr>
        <w:t>2002- 2008:</w:t>
      </w:r>
      <w:r>
        <w:t xml:space="preserve"> </w:t>
      </w:r>
      <w:r w:rsidRPr="00F36806">
        <w:t xml:space="preserve"> Πρόεδρος του Συλλόγου Ελλήνων Κοινωνιολόγων – παραρτήματος Θεσσαλονίκης </w:t>
      </w:r>
    </w:p>
    <w:p w:rsidR="00582A2F" w:rsidRPr="00F36806" w:rsidRDefault="00582A2F" w:rsidP="00582A2F">
      <w:pPr>
        <w:spacing w:line="276" w:lineRule="auto"/>
        <w:jc w:val="both"/>
      </w:pPr>
    </w:p>
    <w:p w:rsidR="00582A2F" w:rsidRDefault="00582A2F" w:rsidP="00582A2F">
      <w:pPr>
        <w:spacing w:line="276" w:lineRule="auto"/>
        <w:jc w:val="both"/>
      </w:pPr>
      <w:r w:rsidRPr="00F36806">
        <w:t xml:space="preserve">Κατά το χρονικό διάστημα 1988 έως σήμερα, </w:t>
      </w:r>
      <w:r>
        <w:t xml:space="preserve">η κα. </w:t>
      </w:r>
      <w:proofErr w:type="spellStart"/>
      <w:r>
        <w:t>Τριχοπούλου</w:t>
      </w:r>
      <w:proofErr w:type="spellEnd"/>
      <w:r>
        <w:t xml:space="preserve">, </w:t>
      </w:r>
      <w:r w:rsidRPr="00F36806">
        <w:t>έχει λάβει μέρος σε πολλά προγράμματα κατάρτισης / επιμόρφωσης ενηλίκων ως εκπα</w:t>
      </w:r>
      <w:r>
        <w:t>ιδεύτρια , έχει συμμετάσχει</w:t>
      </w:r>
      <w:r w:rsidRPr="00F36806">
        <w:t xml:space="preserve"> ως εισηγήτρια,  σε Συνέδρια και Ημερίδες στην Ελλάδα και στην Ευρώπη  σε θέματα μεθοδολογίας  έρευνας, σχεδιασμού και αξιολόγησης έργων, κοινωνικής πολιτικής και ένταξης ευπαθών κοινωνικά ομάδων, τοπικής ανάπτυξης, επαγγελματικού προσανατολισμού, απασχόλησης και επιχειρηματικότητας  γυναικών ενώ άρθρα και επιστημονικές μελέτες της έχουν δημοσιευθεί σε επιστημονικά περιοδικά.  </w:t>
      </w:r>
      <w:r>
        <w:t>Έχει επίσης εκπονήσει έρευνες και δημοσιεύσει επιστημονικά άρθρα σε θέματα κοινωνικής πολιτικής, κοινωνικού αποκλεισμού, υγείας των κοινωνικών ανισοτήτων, υγιεινής και ασφάλειας, γυναικείας επιχειρηματικότητας, απασχόλησης  και κοινωνικής ένταξης των ΑΜΕΑ</w:t>
      </w:r>
      <w:r w:rsidR="009B04D2">
        <w:t>, ενώ έ</w:t>
      </w:r>
      <w:r>
        <w:t xml:space="preserve">χει κυκλοφορήσει το βιβλίο της «Γυναικεία Επιχειρηματικότητα- Προσεγγίσεις της Ελληνικής Πραγματικότητας», Σαρρή- </w:t>
      </w:r>
      <w:proofErr w:type="spellStart"/>
      <w:r>
        <w:t>Τριχοπούλου</w:t>
      </w:r>
      <w:proofErr w:type="spellEnd"/>
      <w:r>
        <w:t xml:space="preserve">, εκδόσεις </w:t>
      </w:r>
      <w:proofErr w:type="spellStart"/>
      <w:r>
        <w:rPr>
          <w:lang w:val="en-US"/>
        </w:rPr>
        <w:t>Rosili</w:t>
      </w:r>
      <w:proofErr w:type="spellEnd"/>
      <w:r w:rsidRPr="00F96F1A">
        <w:t xml:space="preserve"> 2012, </w:t>
      </w:r>
      <w:r>
        <w:t>Αθήνα.</w:t>
      </w:r>
    </w:p>
    <w:p w:rsidR="00582A2F" w:rsidRPr="00F36806" w:rsidRDefault="00582A2F" w:rsidP="00582A2F">
      <w:pPr>
        <w:spacing w:line="276" w:lineRule="auto"/>
        <w:jc w:val="both"/>
      </w:pPr>
    </w:p>
    <w:p w:rsidR="00582A2F" w:rsidRDefault="00582A2F" w:rsidP="00582A2F"/>
    <w:p w:rsidR="0010249F" w:rsidRDefault="00AE0E01"/>
    <w:sectPr w:rsidR="0010249F" w:rsidSect="00F30E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582A2F"/>
    <w:rsid w:val="00130E4F"/>
    <w:rsid w:val="0042245C"/>
    <w:rsid w:val="00582A2F"/>
    <w:rsid w:val="009B04D2"/>
    <w:rsid w:val="00A942A0"/>
    <w:rsid w:val="00AE0E01"/>
    <w:rsid w:val="00D4674D"/>
    <w:rsid w:val="00F30EDB"/>
    <w:rsid w:val="00F6613D"/>
    <w:rsid w:val="00FC56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2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2234</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egaredaki</dc:creator>
  <cp:lastModifiedBy>egaredaki</cp:lastModifiedBy>
  <cp:revision>4</cp:revision>
  <dcterms:created xsi:type="dcterms:W3CDTF">2015-03-05T17:51:00Z</dcterms:created>
  <dcterms:modified xsi:type="dcterms:W3CDTF">2015-03-05T18:16:00Z</dcterms:modified>
</cp:coreProperties>
</file>