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0707C" w:rsidRDefault="00450775">
      <w:pPr>
        <w:pStyle w:val="a4"/>
      </w:pPr>
      <w:r>
        <w:rPr>
          <w:noProof/>
          <w:lang w:eastAsia="el-GR"/>
        </w:rPr>
        <w:pict>
          <v:shapetype id="_x0000_t202" coordsize="21600,21600" o:spt="202" path="m,l,21600r21600,l21600,xe">
            <v:stroke joinstyle="miter"/>
            <v:path gradientshapeok="t" o:connecttype="rect"/>
          </v:shapetype>
          <v:shape id="Text Box 3" o:spid="_x0000_s1026" type="#_x0000_t202" style="position:absolute;left:0;text-align:left;margin-left:-8pt;margin-top:-33.5pt;width:248.95pt;height:137.7pt;z-index:2516567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" strokecolor="white" strokeweight=".5pt">
            <v:textbox inset="7.45pt,3.85pt,7.45pt,3.85pt">
              <w:txbxContent>
                <w:p w:rsidR="007117DE" w:rsidRDefault="00A6448C">
                  <w:pPr>
                    <w:overflowPunct/>
                    <w:autoSpaceDE/>
                    <w:spacing w:before="0"/>
                    <w:jc w:val="left"/>
                    <w:textAlignment w:val="auto"/>
                    <w:rPr>
                      <w:rFonts w:cs="Arial"/>
                      <w:b/>
                      <w:bCs/>
                      <w:sz w:val="24"/>
                      <w:szCs w:val="24"/>
                    </w:rPr>
                  </w:pPr>
                  <w:r>
                    <w:rPr>
                      <w:rFonts w:cs="Arial"/>
                      <w:b/>
                      <w:bCs/>
                      <w:noProof/>
                      <w:sz w:val="24"/>
                      <w:szCs w:val="24"/>
                      <w:lang w:eastAsia="el-GR"/>
                    </w:rPr>
                    <w:drawing>
                      <wp:inline distT="0" distB="0" distL="0" distR="0">
                        <wp:extent cx="771525" cy="7620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762000"/>
                                </a:xfrm>
                                <a:prstGeom prst="rect">
                                  <a:avLst/>
                                </a:prstGeom>
                                <a:solidFill>
                                  <a:srgbClr val="FFFFFF"/>
                                </a:solidFill>
                                <a:ln>
                                  <a:noFill/>
                                </a:ln>
                              </pic:spPr>
                            </pic:pic>
                          </a:graphicData>
                        </a:graphic>
                      </wp:inline>
                    </w:drawing>
                  </w:r>
                </w:p>
                <w:p w:rsidR="007117DE" w:rsidRDefault="007117DE" w:rsidP="005F397D">
                  <w:pPr>
                    <w:overflowPunct/>
                    <w:autoSpaceDE/>
                    <w:spacing w:before="0"/>
                    <w:jc w:val="left"/>
                    <w:textAlignment w:val="auto"/>
                    <w:rPr>
                      <w:rFonts w:cs="Arial"/>
                      <w:b/>
                      <w:bCs/>
                      <w:sz w:val="24"/>
                      <w:szCs w:val="24"/>
                    </w:rPr>
                  </w:pPr>
                  <w:r>
                    <w:rPr>
                      <w:rFonts w:cs="Arial"/>
                      <w:b/>
                      <w:bCs/>
                      <w:sz w:val="24"/>
                      <w:szCs w:val="24"/>
                    </w:rPr>
                    <w:t>ΕΛΛΗΝΙΚΗ ΔΗΜΟΚΡΑΤΙΑ</w:t>
                  </w:r>
                </w:p>
                <w:p w:rsidR="007117DE" w:rsidRDefault="007117DE" w:rsidP="005F397D">
                  <w:pPr>
                    <w:overflowPunct/>
                    <w:autoSpaceDE/>
                    <w:spacing w:before="0"/>
                    <w:jc w:val="left"/>
                    <w:textAlignment w:val="auto"/>
                    <w:rPr>
                      <w:rFonts w:cs="Arial"/>
                      <w:b/>
                      <w:bCs/>
                      <w:sz w:val="24"/>
                      <w:szCs w:val="24"/>
                    </w:rPr>
                  </w:pPr>
                  <w:r>
                    <w:rPr>
                      <w:rFonts w:cs="Arial"/>
                      <w:b/>
                      <w:bCs/>
                      <w:sz w:val="24"/>
                      <w:szCs w:val="24"/>
                    </w:rPr>
                    <w:t>ΠΕΡΙΦΕΡΕΙΑ ΚΡΗΤΗΣ</w:t>
                  </w:r>
                </w:p>
                <w:p w:rsidR="007117DE" w:rsidRDefault="007117DE" w:rsidP="005F397D">
                  <w:pPr>
                    <w:overflowPunct/>
                    <w:autoSpaceDE/>
                    <w:spacing w:before="0"/>
                    <w:jc w:val="left"/>
                    <w:textAlignment w:val="auto"/>
                    <w:rPr>
                      <w:rFonts w:cs="Arial"/>
                      <w:b/>
                      <w:bCs/>
                      <w:sz w:val="24"/>
                      <w:szCs w:val="24"/>
                    </w:rPr>
                  </w:pPr>
                  <w:r>
                    <w:rPr>
                      <w:rFonts w:cs="Arial"/>
                      <w:b/>
                      <w:bCs/>
                      <w:sz w:val="24"/>
                      <w:szCs w:val="24"/>
                    </w:rPr>
                    <w:t>ΠΕΡΙΦΕΡΕΙΑΚΗ ΕΝΟΤΗΤΑ ΗΡΑΚΛΕΙΟΥ</w:t>
                  </w:r>
                </w:p>
                <w:p w:rsidR="007117DE" w:rsidRDefault="007117DE" w:rsidP="005F397D">
                  <w:pPr>
                    <w:overflowPunct/>
                    <w:autoSpaceDE/>
                    <w:spacing w:before="0"/>
                    <w:jc w:val="left"/>
                    <w:textAlignment w:val="auto"/>
                    <w:rPr>
                      <w:rFonts w:cs="Arial"/>
                      <w:b/>
                      <w:bCs/>
                      <w:sz w:val="24"/>
                      <w:szCs w:val="24"/>
                    </w:rPr>
                  </w:pPr>
                  <w:r>
                    <w:rPr>
                      <w:rFonts w:cs="Arial"/>
                      <w:b/>
                      <w:bCs/>
                      <w:sz w:val="24"/>
                      <w:szCs w:val="24"/>
                    </w:rPr>
                    <w:t>ΔΗΜΟΣ ΗΡΑΚΛΕΙΟΥ</w:t>
                  </w:r>
                </w:p>
                <w:p w:rsidR="007117DE" w:rsidRDefault="007117DE" w:rsidP="005F397D">
                  <w:r>
                    <w:rPr>
                      <w:rFonts w:cs="Arial"/>
                      <w:b/>
                      <w:bCs/>
                      <w:sz w:val="24"/>
                      <w:szCs w:val="24"/>
                    </w:rPr>
                    <w:t>ΤΕΧΝΙΚΗ ΥΠΗΡΕΣΙΑ</w:t>
                  </w:r>
                </w:p>
              </w:txbxContent>
            </v:textbox>
          </v:shape>
        </w:pict>
      </w:r>
      <w:r>
        <w:rPr>
          <w:noProof/>
          <w:lang w:eastAsia="el-GR"/>
        </w:rPr>
        <w:pict>
          <v:rect id="Rectangle 4" o:spid="_x0000_s1030" style="position:absolute;left:0;text-align:left;margin-left:-18.35pt;margin-top:-39.7pt;width:532.05pt;height:703.15pt;z-index:25165772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" filled="f" strokeweight=".26mm"/>
        </w:pict>
      </w:r>
    </w:p>
    <w:p w:rsidR="00F0707C" w:rsidRDefault="00F0707C">
      <w:pPr>
        <w:pStyle w:val="a4"/>
      </w:pPr>
    </w:p>
    <w:p w:rsidR="00F0707C" w:rsidRDefault="00F0707C">
      <w:pPr>
        <w:pStyle w:val="a4"/>
      </w:pPr>
    </w:p>
    <w:p w:rsidR="00F0707C" w:rsidRDefault="00F0707C">
      <w:pPr>
        <w:pStyle w:val="a4"/>
      </w:pPr>
    </w:p>
    <w:p w:rsidR="00F0707C" w:rsidRDefault="00F0707C">
      <w:pPr>
        <w:pStyle w:val="a4"/>
      </w:pPr>
    </w:p>
    <w:p w:rsidR="00F0707C" w:rsidRDefault="00F0707C"/>
    <w:p w:rsidR="00F0707C" w:rsidRDefault="00F0707C"/>
    <w:p w:rsidR="00F0707C" w:rsidRDefault="00F0707C"/>
    <w:p w:rsidR="00F0707C" w:rsidRDefault="00450775">
      <w:r>
        <w:rPr>
          <w:noProof/>
          <w:lang w:eastAsia="el-GR"/>
        </w:rPr>
        <w:pict>
          <v:shape id="Text Box 2" o:spid="_x0000_s1027" type="#_x0000_t202" style="position:absolute;left:0;text-align:left;margin-left:31.9pt;margin-top:5.4pt;width:448.1pt;height:220.65pt;z-index:2516556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" strokeweight=".5pt">
            <v:textbox inset="7.45pt,3.85pt,7.45pt,3.85pt">
              <w:txbxContent>
                <w:p w:rsidR="007117DE" w:rsidRPr="0079470D" w:rsidRDefault="007117DE" w:rsidP="005F397D">
                  <w:pPr>
                    <w:tabs>
                      <w:tab w:val="left" w:pos="2410"/>
                    </w:tabs>
                    <w:overflowPunct/>
                    <w:autoSpaceDE/>
                    <w:spacing w:before="0"/>
                    <w:ind w:left="2410" w:hanging="2410"/>
                    <w:jc w:val="left"/>
                    <w:textAlignment w:val="auto"/>
                    <w:rPr>
                      <w:rFonts w:cs="Arial"/>
                      <w:b/>
                      <w:bCs/>
                      <w:sz w:val="22"/>
                      <w:szCs w:val="24"/>
                    </w:rPr>
                  </w:pPr>
                  <w:r w:rsidRPr="0079470D">
                    <w:rPr>
                      <w:rFonts w:cs="Arial"/>
                      <w:b/>
                      <w:bCs/>
                      <w:sz w:val="22"/>
                      <w:szCs w:val="24"/>
                    </w:rPr>
                    <w:t xml:space="preserve">ΕΡΓΟ : </w:t>
                  </w:r>
                  <w:r w:rsidRPr="0079470D">
                    <w:rPr>
                      <w:rFonts w:cs="Arial"/>
                      <w:b/>
                      <w:bCs/>
                      <w:sz w:val="22"/>
                      <w:szCs w:val="24"/>
                    </w:rPr>
                    <w:tab/>
                  </w:r>
                  <w:r>
                    <w:rPr>
                      <w:rFonts w:cs="Arial"/>
                      <w:b/>
                      <w:bCs/>
                      <w:sz w:val="22"/>
                      <w:szCs w:val="24"/>
                    </w:rPr>
                    <w:t xml:space="preserve">ΟΛΟΚΛΗΡΩΜΕΝΗ ΠΑΡΕΜΒΑΣΗ ΕΞΟΙΚΟΝΟΜΗΣΗΣ ΕΝΕΡΓΕΙΑΣ </w:t>
                  </w:r>
                  <w:r w:rsidR="00412C5B">
                    <w:rPr>
                      <w:rFonts w:cs="Arial"/>
                      <w:b/>
                      <w:bCs/>
                      <w:sz w:val="22"/>
                      <w:szCs w:val="24"/>
                    </w:rPr>
                    <w:t>ΣΕ ΚΟΙΝΟΧΡΗΣΤΟΥΣ ΧΩΡΟΥΣ</w:t>
                  </w:r>
                  <w:r>
                    <w:rPr>
                      <w:rFonts w:cs="Arial"/>
                      <w:b/>
                      <w:bCs/>
                      <w:sz w:val="22"/>
                      <w:szCs w:val="24"/>
                    </w:rPr>
                    <w:t xml:space="preserve"> ΤΗΣ ΔΗΜΟΤΙΚΗΣ ΕΝΟΤΗΤΑΣ ΝΕΑΣ ΑΛΙΚΑΡΝΑΣΣΟΥ ΤΟΥ ΔΗΜΟΥ ΗΡΑΚΛΕΙΟΥ ΚΡΗΤΗΣ</w:t>
                  </w:r>
                </w:p>
                <w:p w:rsidR="007117DE" w:rsidRPr="0079470D" w:rsidRDefault="007117DE" w:rsidP="005F397D">
                  <w:pPr>
                    <w:overflowPunct/>
                    <w:autoSpaceDE/>
                    <w:spacing w:before="0"/>
                    <w:jc w:val="left"/>
                    <w:textAlignment w:val="auto"/>
                    <w:rPr>
                      <w:rFonts w:cs="Arial"/>
                      <w:b/>
                      <w:bCs/>
                      <w:sz w:val="22"/>
                      <w:szCs w:val="24"/>
                    </w:rPr>
                  </w:pPr>
                </w:p>
                <w:p w:rsidR="007117DE" w:rsidRPr="004C2178" w:rsidRDefault="007117DE" w:rsidP="005F397D">
                  <w:pPr>
                    <w:tabs>
                      <w:tab w:val="left" w:pos="2410"/>
                    </w:tabs>
                    <w:overflowPunct/>
                    <w:autoSpaceDE/>
                    <w:spacing w:before="0"/>
                    <w:jc w:val="left"/>
                    <w:textAlignment w:val="auto"/>
                    <w:rPr>
                      <w:rFonts w:cs="Arial"/>
                      <w:b/>
                      <w:bCs/>
                      <w:sz w:val="22"/>
                      <w:szCs w:val="24"/>
                      <w:lang w:val="en-US"/>
                    </w:rPr>
                  </w:pPr>
                  <w:r w:rsidRPr="0079470D">
                    <w:rPr>
                      <w:rFonts w:cs="Arial"/>
                      <w:b/>
                      <w:bCs/>
                      <w:sz w:val="22"/>
                      <w:szCs w:val="24"/>
                    </w:rPr>
                    <w:t xml:space="preserve">ΑΡ. ΜΕΛΕΤΗΣ: </w:t>
                  </w:r>
                  <w:r w:rsidRPr="0079470D">
                    <w:rPr>
                      <w:rFonts w:cs="Arial"/>
                      <w:b/>
                      <w:bCs/>
                      <w:sz w:val="22"/>
                      <w:szCs w:val="24"/>
                    </w:rPr>
                    <w:tab/>
                  </w:r>
                </w:p>
                <w:p w:rsidR="007117DE" w:rsidRPr="0079470D" w:rsidRDefault="007117DE" w:rsidP="005F397D">
                  <w:pPr>
                    <w:overflowPunct/>
                    <w:autoSpaceDE/>
                    <w:spacing w:before="0"/>
                    <w:jc w:val="left"/>
                    <w:textAlignment w:val="auto"/>
                    <w:rPr>
                      <w:rFonts w:cs="Arial"/>
                      <w:b/>
                      <w:bCs/>
                      <w:sz w:val="22"/>
                      <w:szCs w:val="24"/>
                    </w:rPr>
                  </w:pPr>
                </w:p>
                <w:p w:rsidR="007117DE" w:rsidRPr="0079470D" w:rsidRDefault="007117DE" w:rsidP="005F397D">
                  <w:pPr>
                    <w:tabs>
                      <w:tab w:val="left" w:pos="2410"/>
                    </w:tabs>
                    <w:overflowPunct/>
                    <w:autoSpaceDE/>
                    <w:spacing w:before="0"/>
                    <w:jc w:val="left"/>
                    <w:textAlignment w:val="auto"/>
                    <w:rPr>
                      <w:rFonts w:cs="Arial"/>
                      <w:b/>
                      <w:bCs/>
                      <w:sz w:val="22"/>
                      <w:szCs w:val="24"/>
                    </w:rPr>
                  </w:pPr>
                  <w:r w:rsidRPr="0079470D">
                    <w:rPr>
                      <w:rFonts w:cs="Arial"/>
                      <w:b/>
                      <w:bCs/>
                      <w:sz w:val="22"/>
                      <w:szCs w:val="24"/>
                    </w:rPr>
                    <w:t xml:space="preserve">ΠΡΟΥΠΟΛΟΓΙΣΜΟΣ: </w:t>
                  </w:r>
                  <w:r w:rsidRPr="0079470D">
                    <w:rPr>
                      <w:rFonts w:cs="Arial"/>
                      <w:b/>
                      <w:bCs/>
                      <w:sz w:val="22"/>
                      <w:szCs w:val="24"/>
                    </w:rPr>
                    <w:tab/>
                  </w:r>
                  <w:r w:rsidR="00653697">
                    <w:rPr>
                      <w:rFonts w:cs="Arial"/>
                      <w:b/>
                      <w:sz w:val="22"/>
                      <w:szCs w:val="24"/>
                    </w:rPr>
                    <w:t>20</w:t>
                  </w:r>
                  <w:r w:rsidR="00183762">
                    <w:rPr>
                      <w:rFonts w:cs="Arial"/>
                      <w:b/>
                      <w:sz w:val="22"/>
                      <w:szCs w:val="24"/>
                    </w:rPr>
                    <w:t>2</w:t>
                  </w:r>
                  <w:r w:rsidR="00653697">
                    <w:rPr>
                      <w:rFonts w:cs="Arial"/>
                      <w:b/>
                      <w:sz w:val="22"/>
                      <w:szCs w:val="24"/>
                    </w:rPr>
                    <w:t>.</w:t>
                  </w:r>
                  <w:r w:rsidR="004C2178">
                    <w:rPr>
                      <w:rFonts w:cs="Arial"/>
                      <w:b/>
                      <w:sz w:val="22"/>
                      <w:szCs w:val="24"/>
                    </w:rPr>
                    <w:t>4</w:t>
                  </w:r>
                  <w:r w:rsidR="004C2178">
                    <w:rPr>
                      <w:rFonts w:cs="Arial"/>
                      <w:b/>
                      <w:sz w:val="22"/>
                      <w:szCs w:val="24"/>
                      <w:lang w:val="en-US"/>
                    </w:rPr>
                    <w:t>35</w:t>
                  </w:r>
                  <w:r w:rsidR="00A6448C">
                    <w:rPr>
                      <w:rFonts w:cs="Arial"/>
                      <w:b/>
                      <w:sz w:val="22"/>
                      <w:szCs w:val="24"/>
                    </w:rPr>
                    <w:t>,</w:t>
                  </w:r>
                  <w:bookmarkStart w:id="0" w:name="_GoBack"/>
                  <w:bookmarkEnd w:id="0"/>
                  <w:r w:rsidR="004C2178">
                    <w:rPr>
                      <w:rFonts w:cs="Arial"/>
                      <w:b/>
                      <w:sz w:val="22"/>
                      <w:szCs w:val="24"/>
                      <w:lang w:val="en-US"/>
                    </w:rPr>
                    <w:t>70</w:t>
                  </w:r>
                  <w:r w:rsidRPr="0079470D">
                    <w:rPr>
                      <w:rFonts w:cs="Arial"/>
                      <w:b/>
                      <w:bCs/>
                      <w:sz w:val="22"/>
                      <w:szCs w:val="24"/>
                    </w:rPr>
                    <w:t>€</w:t>
                  </w:r>
                </w:p>
                <w:p w:rsidR="007117DE" w:rsidRPr="0079470D" w:rsidRDefault="007117DE" w:rsidP="005F397D">
                  <w:pPr>
                    <w:pStyle w:val="a4"/>
                    <w:rPr>
                      <w:rFonts w:cs="Arial"/>
                      <w:sz w:val="22"/>
                      <w:szCs w:val="24"/>
                    </w:rPr>
                  </w:pPr>
                </w:p>
                <w:p w:rsidR="007117DE" w:rsidRPr="0079470D" w:rsidRDefault="007117DE" w:rsidP="005F397D">
                  <w:pPr>
                    <w:tabs>
                      <w:tab w:val="left" w:pos="2410"/>
                    </w:tabs>
                    <w:overflowPunct/>
                    <w:autoSpaceDE/>
                    <w:spacing w:before="0"/>
                    <w:ind w:left="2410" w:hanging="2410"/>
                    <w:jc w:val="left"/>
                    <w:textAlignment w:val="auto"/>
                    <w:rPr>
                      <w:rFonts w:cs="Arial"/>
                      <w:b/>
                      <w:bCs/>
                      <w:sz w:val="22"/>
                      <w:szCs w:val="24"/>
                    </w:rPr>
                  </w:pPr>
                  <w:r w:rsidRPr="00A6448C">
                    <w:rPr>
                      <w:rFonts w:cs="Arial"/>
                      <w:b/>
                      <w:sz w:val="22"/>
                      <w:szCs w:val="24"/>
                    </w:rPr>
                    <w:t>ΧΡΗΜΑΤΟΔΟΤΗΣΗ:</w:t>
                  </w:r>
                  <w:r w:rsidRPr="0079470D">
                    <w:rPr>
                      <w:rFonts w:cs="Arial"/>
                      <w:sz w:val="22"/>
                      <w:szCs w:val="24"/>
                    </w:rPr>
                    <w:tab/>
                  </w:r>
                  <w:r w:rsidRPr="0079470D">
                    <w:rPr>
                      <w:rFonts w:cs="Arial"/>
                      <w:b/>
                      <w:bCs/>
                      <w:sz w:val="22"/>
                      <w:szCs w:val="24"/>
                    </w:rPr>
                    <w:t>ΕΥΡΩΠΑΪΚΟ ΤΑΜΕΙΟ ΠΕΡΙΦΕΡΕΙΑΚΗΣ ΑΝΑΠΤΥΞΗΣ</w:t>
                  </w:r>
                </w:p>
                <w:p w:rsidR="007117DE" w:rsidRPr="0079470D" w:rsidRDefault="007117DE" w:rsidP="007117DE">
                  <w:pPr>
                    <w:tabs>
                      <w:tab w:val="left" w:pos="2410"/>
                    </w:tabs>
                    <w:overflowPunct/>
                    <w:autoSpaceDE/>
                    <w:spacing w:before="0"/>
                    <w:ind w:left="2410" w:hanging="2410"/>
                    <w:jc w:val="left"/>
                    <w:textAlignment w:val="auto"/>
                    <w:rPr>
                      <w:rFonts w:cs="Arial"/>
                      <w:b/>
                      <w:bCs/>
                      <w:sz w:val="22"/>
                      <w:szCs w:val="24"/>
                    </w:rPr>
                  </w:pPr>
                  <w:r>
                    <w:rPr>
                      <w:rFonts w:cs="Arial"/>
                      <w:b/>
                      <w:bCs/>
                      <w:sz w:val="22"/>
                      <w:szCs w:val="24"/>
                    </w:rPr>
                    <w:tab/>
                  </w:r>
                  <w:r w:rsidRPr="0079470D">
                    <w:rPr>
                      <w:rFonts w:cs="Arial"/>
                      <w:b/>
                      <w:bCs/>
                      <w:sz w:val="22"/>
                      <w:szCs w:val="24"/>
                    </w:rPr>
                    <w:t xml:space="preserve">ΑΞΟΝΑΣ ΠΡΟΤΕΡΑΙΟΤΗΤΑΣ "04 </w:t>
                  </w:r>
                  <w:r>
                    <w:rPr>
                      <w:rFonts w:cs="Arial"/>
                      <w:b/>
                      <w:bCs/>
                      <w:sz w:val="22"/>
                      <w:szCs w:val="24"/>
                    </w:rPr>
                    <w:t>ΟΛΟΚΛΗΡΩΣΗ ΤΟΥ ΕΝΕΡΓΕΙΑΚΟΥ ΣΥΣΤΗΜΑΤΟΣ ΤΗΣ ΧΩΡΑΣ ΚΑΙ ΕΝΙΣΧΥΣΗ ΤΗΣ ΑΕΙΦΟΡΙΑΣ</w:t>
                  </w:r>
                  <w:r w:rsidRPr="0079470D">
                    <w:rPr>
                      <w:rFonts w:cs="Arial"/>
                      <w:b/>
                      <w:bCs/>
                      <w:sz w:val="22"/>
                      <w:szCs w:val="24"/>
                    </w:rPr>
                    <w:t>"</w:t>
                  </w:r>
                </w:p>
                <w:p w:rsidR="007117DE" w:rsidRPr="0079470D" w:rsidRDefault="007117DE" w:rsidP="005F397D">
                  <w:pPr>
                    <w:tabs>
                      <w:tab w:val="left" w:pos="2410"/>
                    </w:tabs>
                    <w:overflowPunct/>
                    <w:autoSpaceDE/>
                    <w:spacing w:before="0"/>
                    <w:ind w:left="2410" w:hanging="2410"/>
                    <w:jc w:val="left"/>
                    <w:textAlignment w:val="auto"/>
                    <w:rPr>
                      <w:rFonts w:cs="Arial"/>
                      <w:b/>
                      <w:bCs/>
                      <w:sz w:val="22"/>
                      <w:szCs w:val="24"/>
                    </w:rPr>
                  </w:pPr>
                  <w:r>
                    <w:rPr>
                      <w:rFonts w:cs="Arial"/>
                      <w:b/>
                      <w:bCs/>
                      <w:sz w:val="22"/>
                      <w:szCs w:val="24"/>
                    </w:rPr>
                    <w:tab/>
                  </w:r>
                  <w:r w:rsidRPr="0079470D">
                    <w:rPr>
                      <w:rFonts w:cs="Arial"/>
                      <w:b/>
                      <w:bCs/>
                      <w:sz w:val="22"/>
                      <w:szCs w:val="24"/>
                    </w:rPr>
                    <w:t>Ε.Π. "</w:t>
                  </w:r>
                  <w:r>
                    <w:rPr>
                      <w:rFonts w:cs="Arial"/>
                      <w:b/>
                      <w:bCs/>
                      <w:sz w:val="22"/>
                      <w:szCs w:val="24"/>
                    </w:rPr>
                    <w:t>ΑΝΤΑΓΩΝΙΣΤΙΚΟΤΗΤΑ ΚΑΙ ΕΠΙΧΕΙΡΗΜΑΤΙΚΟΤΗΤΑ</w:t>
                  </w:r>
                  <w:r w:rsidRPr="0079470D">
                    <w:rPr>
                      <w:rFonts w:cs="Arial"/>
                      <w:b/>
                      <w:bCs/>
                      <w:sz w:val="22"/>
                      <w:szCs w:val="24"/>
                    </w:rPr>
                    <w:t>"</w:t>
                  </w:r>
                </w:p>
                <w:p w:rsidR="007117DE" w:rsidRPr="0079470D" w:rsidRDefault="007117DE" w:rsidP="005F397D">
                  <w:pPr>
                    <w:tabs>
                      <w:tab w:val="left" w:pos="2410"/>
                    </w:tabs>
                    <w:overflowPunct/>
                    <w:autoSpaceDE/>
                    <w:spacing w:before="0"/>
                    <w:ind w:left="2410" w:hanging="2410"/>
                    <w:jc w:val="left"/>
                    <w:textAlignment w:val="auto"/>
                    <w:rPr>
                      <w:rFonts w:cs="Arial"/>
                      <w:b/>
                      <w:bCs/>
                      <w:sz w:val="22"/>
                      <w:szCs w:val="24"/>
                    </w:rPr>
                  </w:pPr>
                  <w:r>
                    <w:rPr>
                      <w:rFonts w:cs="Arial"/>
                      <w:b/>
                      <w:bCs/>
                      <w:sz w:val="22"/>
                      <w:szCs w:val="24"/>
                    </w:rPr>
                    <w:tab/>
                  </w:r>
                  <w:r w:rsidRPr="0079470D">
                    <w:rPr>
                      <w:rFonts w:cs="Arial"/>
                      <w:b/>
                      <w:bCs/>
                      <w:sz w:val="22"/>
                      <w:szCs w:val="24"/>
                    </w:rPr>
                    <w:t>ΚΩΔΙΚΟ</w:t>
                  </w:r>
                  <w:r>
                    <w:rPr>
                      <w:rFonts w:cs="Arial"/>
                      <w:b/>
                      <w:bCs/>
                      <w:sz w:val="22"/>
                      <w:szCs w:val="24"/>
                    </w:rPr>
                    <w:t xml:space="preserve">Σ </w:t>
                  </w:r>
                  <w:r w:rsidRPr="0079470D">
                    <w:rPr>
                      <w:rFonts w:cs="Arial"/>
                      <w:b/>
                      <w:bCs/>
                      <w:sz w:val="22"/>
                      <w:szCs w:val="24"/>
                    </w:rPr>
                    <w:t>MIS 373</w:t>
                  </w:r>
                  <w:r>
                    <w:rPr>
                      <w:rFonts w:cs="Arial"/>
                      <w:b/>
                      <w:bCs/>
                      <w:sz w:val="22"/>
                      <w:szCs w:val="24"/>
                    </w:rPr>
                    <w:t>873</w:t>
                  </w:r>
                </w:p>
                <w:p w:rsidR="007117DE" w:rsidRDefault="007117DE"/>
              </w:txbxContent>
            </v:textbox>
          </v:shape>
        </w:pict>
      </w:r>
    </w:p>
    <w:p w:rsidR="00F0707C" w:rsidRDefault="00F0707C">
      <w:pPr>
        <w:tabs>
          <w:tab w:val="left" w:pos="5653"/>
        </w:tabs>
      </w:pPr>
      <w:r>
        <w:tab/>
      </w:r>
    </w:p>
    <w:p w:rsidR="00F0707C" w:rsidRDefault="00F0707C"/>
    <w:p w:rsidR="00F0707C" w:rsidRDefault="00450775">
      <w:pPr>
        <w:sectPr w:rsidR="00F0707C">
          <w:footerReference w:type="default" r:id="rId9"/>
          <w:pgSz w:w="11906" w:h="16838"/>
          <w:pgMar w:top="2552" w:right="1134" w:bottom="1701" w:left="1134" w:header="720" w:footer="567" w:gutter="0"/>
          <w:pgNumType w:start="1"/>
          <w:cols w:space="720"/>
          <w:docGrid w:linePitch="360"/>
        </w:sectPr>
      </w:pPr>
      <w:r>
        <w:rPr>
          <w:noProof/>
          <w:lang w:eastAsia="el-GR"/>
        </w:rPr>
        <w:pict>
          <v:shape id="Text Box 6" o:spid="_x0000_s1028" type="#_x0000_t202" style="position:absolute;left:0;text-align:left;margin-left:67.35pt;margin-top:205.35pt;width:333.65pt;height:72.6pt;z-index:2516587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" strokeweight=".5pt">
            <v:textbox inset="7.45pt,3.85pt,7.45pt,3.85pt">
              <w:txbxContent>
                <w:p w:rsidR="007117DE" w:rsidRDefault="007117DE">
                  <w:pPr>
                    <w:pStyle w:val="a5"/>
                    <w:tabs>
                      <w:tab w:val="left" w:pos="2410"/>
                    </w:tabs>
                    <w:ind w:left="2410" w:hanging="2410"/>
                  </w:pPr>
                </w:p>
                <w:p w:rsidR="007117DE" w:rsidRDefault="007117DE">
                  <w:pPr>
                    <w:pStyle w:val="a5"/>
                    <w:tabs>
                      <w:tab w:val="left" w:pos="2410"/>
                    </w:tabs>
                    <w:ind w:left="2410" w:hanging="2410"/>
                  </w:pPr>
                  <w:r>
                    <w:t>ΓΕΝΙΚΗ ΣΥΓΓΡΑΦΗ ΥΠΟΧΡΕΩΣΕΩΝ</w:t>
                  </w:r>
                </w:p>
              </w:txbxContent>
            </v:textbox>
          </v:shape>
        </w:pict>
      </w:r>
    </w:p>
    <w:p w:rsidR="00F0707C" w:rsidRDefault="00F0707C" w:rsidP="001F28D0">
      <w:pPr>
        <w:pStyle w:val="1"/>
        <w:ind w:left="567" w:hanging="567"/>
        <w:jc w:val="center"/>
      </w:pPr>
      <w:bookmarkStart w:id="1" w:name="_Toc396403838"/>
      <w:r>
        <w:lastRenderedPageBreak/>
        <w:t>ΠΕΡΙΕΧΟΜΕΝΑ</w:t>
      </w:r>
      <w:bookmarkEnd w:id="1"/>
    </w:p>
    <w:p w:rsidR="0090147C" w:rsidRDefault="00450775">
      <w:pPr>
        <w:pStyle w:val="12"/>
        <w:tabs>
          <w:tab w:val="right" w:leader="dot" w:pos="9628"/>
        </w:tabs>
        <w:rPr>
          <w:rFonts w:asciiTheme="minorHAnsi" w:eastAsiaTheme="minorEastAsia" w:hAnsiTheme="minorHAnsi" w:cstheme="minorBidi"/>
          <w:b w:val="0"/>
          <w:bCs w:val="0"/>
          <w:caps w:val="0"/>
          <w:noProof/>
          <w:sz w:val="22"/>
          <w:szCs w:val="22"/>
          <w:lang w:eastAsia="el-GR"/>
        </w:rPr>
      </w:pPr>
      <w:r>
        <w:fldChar w:fldCharType="begin"/>
      </w:r>
      <w:r w:rsidR="001F28D0">
        <w:instrText xml:space="preserve"> TOC \o "1-2" </w:instrText>
      </w:r>
      <w:r>
        <w:fldChar w:fldCharType="separate"/>
      </w:r>
      <w:r w:rsidR="0090147C">
        <w:rPr>
          <w:noProof/>
        </w:rPr>
        <w:t>ΠΕΡΙΕΧΟΜΕΝΑ</w:t>
      </w:r>
      <w:r w:rsidR="0090147C">
        <w:rPr>
          <w:noProof/>
        </w:rPr>
        <w:tab/>
      </w:r>
      <w:r>
        <w:rPr>
          <w:noProof/>
        </w:rPr>
        <w:fldChar w:fldCharType="begin"/>
      </w:r>
      <w:r w:rsidR="0090147C">
        <w:rPr>
          <w:noProof/>
        </w:rPr>
        <w:instrText xml:space="preserve"> PAGEREF _Toc396403838 \h </w:instrText>
      </w:r>
      <w:r>
        <w:rPr>
          <w:noProof/>
        </w:rPr>
      </w:r>
      <w:r>
        <w:rPr>
          <w:noProof/>
        </w:rPr>
        <w:fldChar w:fldCharType="separate"/>
      </w:r>
      <w:r w:rsidR="0090147C">
        <w:rPr>
          <w:noProof/>
        </w:rPr>
        <w:t>2</w:t>
      </w:r>
      <w:r>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1.</w:t>
      </w:r>
      <w:r>
        <w:rPr>
          <w:rFonts w:asciiTheme="minorHAnsi" w:eastAsiaTheme="minorEastAsia" w:hAnsiTheme="minorHAnsi" w:cstheme="minorBidi"/>
          <w:b w:val="0"/>
          <w:bCs w:val="0"/>
          <w:caps w:val="0"/>
          <w:noProof/>
          <w:sz w:val="22"/>
          <w:szCs w:val="22"/>
          <w:lang w:eastAsia="el-GR"/>
        </w:rPr>
        <w:tab/>
      </w:r>
      <w:r>
        <w:rPr>
          <w:noProof/>
        </w:rPr>
        <w:t>ΓΕΝΙΚΑ</w:t>
      </w:r>
      <w:r>
        <w:rPr>
          <w:noProof/>
        </w:rPr>
        <w:tab/>
      </w:r>
      <w:r w:rsidR="00450775">
        <w:rPr>
          <w:noProof/>
        </w:rPr>
        <w:fldChar w:fldCharType="begin"/>
      </w:r>
      <w:r>
        <w:rPr>
          <w:noProof/>
        </w:rPr>
        <w:instrText xml:space="preserve"> PAGEREF _Toc396403839 \h </w:instrText>
      </w:r>
      <w:r w:rsidR="00450775">
        <w:rPr>
          <w:noProof/>
        </w:rPr>
      </w:r>
      <w:r w:rsidR="00450775">
        <w:rPr>
          <w:noProof/>
        </w:rPr>
        <w:fldChar w:fldCharType="separate"/>
      </w:r>
      <w:r>
        <w:rPr>
          <w:noProof/>
        </w:rPr>
        <w:t>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1.1</w:t>
      </w:r>
      <w:r>
        <w:rPr>
          <w:rFonts w:asciiTheme="minorHAnsi" w:eastAsiaTheme="minorEastAsia" w:hAnsiTheme="minorHAnsi" w:cstheme="minorBidi"/>
          <w:noProof/>
          <w:sz w:val="22"/>
          <w:szCs w:val="22"/>
          <w:lang w:eastAsia="el-GR"/>
        </w:rPr>
        <w:tab/>
      </w:r>
      <w:r w:rsidRPr="00B469AB">
        <w:rPr>
          <w:rFonts w:cs="Arial"/>
          <w:noProof/>
        </w:rPr>
        <w:t>Αντικείμενο</w:t>
      </w:r>
      <w:r>
        <w:rPr>
          <w:noProof/>
        </w:rPr>
        <w:tab/>
      </w:r>
      <w:r w:rsidR="00450775">
        <w:rPr>
          <w:noProof/>
        </w:rPr>
        <w:fldChar w:fldCharType="begin"/>
      </w:r>
      <w:r>
        <w:rPr>
          <w:noProof/>
        </w:rPr>
        <w:instrText xml:space="preserve"> PAGEREF _Toc396403840 \h </w:instrText>
      </w:r>
      <w:r w:rsidR="00450775">
        <w:rPr>
          <w:noProof/>
        </w:rPr>
      </w:r>
      <w:r w:rsidR="00450775">
        <w:rPr>
          <w:noProof/>
        </w:rPr>
        <w:fldChar w:fldCharType="separate"/>
      </w:r>
      <w:r>
        <w:rPr>
          <w:noProof/>
        </w:rPr>
        <w:t>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1.2</w:t>
      </w:r>
      <w:r>
        <w:rPr>
          <w:rFonts w:asciiTheme="minorHAnsi" w:eastAsiaTheme="minorEastAsia" w:hAnsiTheme="minorHAnsi" w:cstheme="minorBidi"/>
          <w:noProof/>
          <w:sz w:val="22"/>
          <w:szCs w:val="22"/>
          <w:lang w:eastAsia="el-GR"/>
        </w:rPr>
        <w:tab/>
      </w:r>
      <w:r w:rsidRPr="00B469AB">
        <w:rPr>
          <w:rFonts w:cs="Arial"/>
          <w:noProof/>
        </w:rPr>
        <w:t>Θεσμικό πλαίσιο, προδιαγραφές, κανονισμοί και γλώσσα που διέπουν τη σύμβαση</w:t>
      </w:r>
      <w:r>
        <w:rPr>
          <w:noProof/>
        </w:rPr>
        <w:tab/>
      </w:r>
      <w:r w:rsidR="00450775">
        <w:rPr>
          <w:noProof/>
        </w:rPr>
        <w:fldChar w:fldCharType="begin"/>
      </w:r>
      <w:r>
        <w:rPr>
          <w:noProof/>
        </w:rPr>
        <w:instrText xml:space="preserve"> PAGEREF _Toc396403841 \h </w:instrText>
      </w:r>
      <w:r w:rsidR="00450775">
        <w:rPr>
          <w:noProof/>
        </w:rPr>
      </w:r>
      <w:r w:rsidR="00450775">
        <w:rPr>
          <w:noProof/>
        </w:rPr>
        <w:fldChar w:fldCharType="separate"/>
      </w:r>
      <w:r>
        <w:rPr>
          <w:noProof/>
        </w:rPr>
        <w:t>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1.3</w:t>
      </w:r>
      <w:r>
        <w:rPr>
          <w:rFonts w:asciiTheme="minorHAnsi" w:eastAsiaTheme="minorEastAsia" w:hAnsiTheme="minorHAnsi" w:cstheme="minorBidi"/>
          <w:noProof/>
          <w:sz w:val="22"/>
          <w:szCs w:val="22"/>
          <w:lang w:eastAsia="el-GR"/>
        </w:rPr>
        <w:tab/>
      </w:r>
      <w:r w:rsidRPr="00B469AB">
        <w:rPr>
          <w:rFonts w:cs="Arial"/>
          <w:noProof/>
        </w:rPr>
        <w:t>Σειρά ισχύος συμβατικών τευχών</w:t>
      </w:r>
      <w:r>
        <w:rPr>
          <w:noProof/>
        </w:rPr>
        <w:tab/>
      </w:r>
      <w:r w:rsidR="00450775">
        <w:rPr>
          <w:noProof/>
        </w:rPr>
        <w:fldChar w:fldCharType="begin"/>
      </w:r>
      <w:r>
        <w:rPr>
          <w:noProof/>
        </w:rPr>
        <w:instrText xml:space="preserve"> PAGEREF _Toc396403842 \h </w:instrText>
      </w:r>
      <w:r w:rsidR="00450775">
        <w:rPr>
          <w:noProof/>
        </w:rPr>
      </w:r>
      <w:r w:rsidR="00450775">
        <w:rPr>
          <w:noProof/>
        </w:rPr>
        <w:fldChar w:fldCharType="separate"/>
      </w:r>
      <w:r>
        <w:rPr>
          <w:noProof/>
        </w:rPr>
        <w:t>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1.4</w:t>
      </w:r>
      <w:r>
        <w:rPr>
          <w:rFonts w:asciiTheme="minorHAnsi" w:eastAsiaTheme="minorEastAsia" w:hAnsiTheme="minorHAnsi" w:cstheme="minorBidi"/>
          <w:noProof/>
          <w:sz w:val="22"/>
          <w:szCs w:val="22"/>
          <w:lang w:eastAsia="el-GR"/>
        </w:rPr>
        <w:tab/>
      </w:r>
      <w:r w:rsidRPr="00B469AB">
        <w:rPr>
          <w:rFonts w:cs="Arial"/>
          <w:noProof/>
        </w:rPr>
        <w:t>Σύμβαση</w:t>
      </w:r>
      <w:r>
        <w:rPr>
          <w:noProof/>
        </w:rPr>
        <w:tab/>
      </w:r>
      <w:r w:rsidR="00450775">
        <w:rPr>
          <w:noProof/>
        </w:rPr>
        <w:fldChar w:fldCharType="begin"/>
      </w:r>
      <w:r>
        <w:rPr>
          <w:noProof/>
        </w:rPr>
        <w:instrText xml:space="preserve"> PAGEREF _Toc396403843 \h </w:instrText>
      </w:r>
      <w:r w:rsidR="00450775">
        <w:rPr>
          <w:noProof/>
        </w:rPr>
      </w:r>
      <w:r w:rsidR="00450775">
        <w:rPr>
          <w:noProof/>
        </w:rPr>
        <w:fldChar w:fldCharType="separate"/>
      </w:r>
      <w:r>
        <w:rPr>
          <w:noProof/>
        </w:rPr>
        <w:t>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1.5</w:t>
      </w:r>
      <w:r>
        <w:rPr>
          <w:rFonts w:asciiTheme="minorHAnsi" w:eastAsiaTheme="minorEastAsia" w:hAnsiTheme="minorHAnsi" w:cstheme="minorBidi"/>
          <w:noProof/>
          <w:sz w:val="22"/>
          <w:szCs w:val="22"/>
          <w:lang w:eastAsia="el-GR"/>
        </w:rPr>
        <w:tab/>
      </w:r>
      <w:r w:rsidRPr="00B469AB">
        <w:rPr>
          <w:rFonts w:cs="Arial"/>
          <w:noProof/>
        </w:rPr>
        <w:t>Παροχή και μέριμνα των τευχών</w:t>
      </w:r>
      <w:r>
        <w:rPr>
          <w:noProof/>
        </w:rPr>
        <w:tab/>
      </w:r>
      <w:r w:rsidR="00450775">
        <w:rPr>
          <w:noProof/>
        </w:rPr>
        <w:fldChar w:fldCharType="begin"/>
      </w:r>
      <w:r>
        <w:rPr>
          <w:noProof/>
        </w:rPr>
        <w:instrText xml:space="preserve"> PAGEREF _Toc396403844 \h </w:instrText>
      </w:r>
      <w:r w:rsidR="00450775">
        <w:rPr>
          <w:noProof/>
        </w:rPr>
      </w:r>
      <w:r w:rsidR="00450775">
        <w:rPr>
          <w:noProof/>
        </w:rPr>
        <w:fldChar w:fldCharType="separate"/>
      </w:r>
      <w:r>
        <w:rPr>
          <w:noProof/>
        </w:rPr>
        <w:t>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1.6</w:t>
      </w:r>
      <w:r>
        <w:rPr>
          <w:rFonts w:asciiTheme="minorHAnsi" w:eastAsiaTheme="minorEastAsia" w:hAnsiTheme="minorHAnsi" w:cstheme="minorBidi"/>
          <w:noProof/>
          <w:sz w:val="22"/>
          <w:szCs w:val="22"/>
          <w:lang w:eastAsia="el-GR"/>
        </w:rPr>
        <w:tab/>
      </w:r>
      <w:r w:rsidRPr="00B469AB">
        <w:rPr>
          <w:rFonts w:cs="Arial"/>
          <w:noProof/>
        </w:rPr>
        <w:t>Κυριότητα και χρήση των εγγράφων του Αναδόχου από τον Δήμο</w:t>
      </w:r>
      <w:r>
        <w:rPr>
          <w:noProof/>
        </w:rPr>
        <w:tab/>
      </w:r>
      <w:r w:rsidR="00450775">
        <w:rPr>
          <w:noProof/>
        </w:rPr>
        <w:fldChar w:fldCharType="begin"/>
      </w:r>
      <w:r>
        <w:rPr>
          <w:noProof/>
        </w:rPr>
        <w:instrText xml:space="preserve"> PAGEREF _Toc396403845 \h </w:instrText>
      </w:r>
      <w:r w:rsidR="00450775">
        <w:rPr>
          <w:noProof/>
        </w:rPr>
      </w:r>
      <w:r w:rsidR="00450775">
        <w:rPr>
          <w:noProof/>
        </w:rPr>
        <w:fldChar w:fldCharType="separate"/>
      </w:r>
      <w:r>
        <w:rPr>
          <w:noProof/>
        </w:rPr>
        <w:t>7</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1.7</w:t>
      </w:r>
      <w:r>
        <w:rPr>
          <w:rFonts w:asciiTheme="minorHAnsi" w:eastAsiaTheme="minorEastAsia" w:hAnsiTheme="minorHAnsi" w:cstheme="minorBidi"/>
          <w:noProof/>
          <w:sz w:val="22"/>
          <w:szCs w:val="22"/>
          <w:lang w:eastAsia="el-GR"/>
        </w:rPr>
        <w:tab/>
      </w:r>
      <w:r w:rsidRPr="00B469AB">
        <w:rPr>
          <w:rFonts w:cs="Arial"/>
          <w:noProof/>
        </w:rPr>
        <w:t>Εμπιστευτικότητα</w:t>
      </w:r>
      <w:r>
        <w:rPr>
          <w:noProof/>
        </w:rPr>
        <w:tab/>
      </w:r>
      <w:r w:rsidR="00450775">
        <w:rPr>
          <w:noProof/>
        </w:rPr>
        <w:fldChar w:fldCharType="begin"/>
      </w:r>
      <w:r>
        <w:rPr>
          <w:noProof/>
        </w:rPr>
        <w:instrText xml:space="preserve"> PAGEREF _Toc396403846 \h </w:instrText>
      </w:r>
      <w:r w:rsidR="00450775">
        <w:rPr>
          <w:noProof/>
        </w:rPr>
      </w:r>
      <w:r w:rsidR="00450775">
        <w:rPr>
          <w:noProof/>
        </w:rPr>
        <w:fldChar w:fldCharType="separate"/>
      </w:r>
      <w:r>
        <w:rPr>
          <w:noProof/>
        </w:rPr>
        <w:t>7</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1.8</w:t>
      </w:r>
      <w:r>
        <w:rPr>
          <w:rFonts w:asciiTheme="minorHAnsi" w:eastAsiaTheme="minorEastAsia" w:hAnsiTheme="minorHAnsi" w:cstheme="minorBidi"/>
          <w:noProof/>
          <w:sz w:val="22"/>
          <w:szCs w:val="22"/>
          <w:lang w:eastAsia="el-GR"/>
        </w:rPr>
        <w:tab/>
      </w:r>
      <w:r w:rsidRPr="00B469AB">
        <w:rPr>
          <w:rFonts w:cs="Arial"/>
          <w:noProof/>
        </w:rPr>
        <w:t>Συμμόρφωση με το θεσμικό πλαίσιο – τήρηση αστυνομικών διατάξεων</w:t>
      </w:r>
      <w:r>
        <w:rPr>
          <w:noProof/>
        </w:rPr>
        <w:tab/>
      </w:r>
      <w:r w:rsidR="00450775">
        <w:rPr>
          <w:noProof/>
        </w:rPr>
        <w:fldChar w:fldCharType="begin"/>
      </w:r>
      <w:r>
        <w:rPr>
          <w:noProof/>
        </w:rPr>
        <w:instrText xml:space="preserve"> PAGEREF _Toc396403847 \h </w:instrText>
      </w:r>
      <w:r w:rsidR="00450775">
        <w:rPr>
          <w:noProof/>
        </w:rPr>
      </w:r>
      <w:r w:rsidR="00450775">
        <w:rPr>
          <w:noProof/>
        </w:rPr>
        <w:fldChar w:fldCharType="separate"/>
      </w:r>
      <w:r>
        <w:rPr>
          <w:noProof/>
        </w:rPr>
        <w:t>7</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1.9</w:t>
      </w:r>
      <w:r>
        <w:rPr>
          <w:rFonts w:asciiTheme="minorHAnsi" w:eastAsiaTheme="minorEastAsia" w:hAnsiTheme="minorHAnsi" w:cstheme="minorBidi"/>
          <w:noProof/>
          <w:sz w:val="22"/>
          <w:szCs w:val="22"/>
          <w:lang w:eastAsia="el-GR"/>
        </w:rPr>
        <w:tab/>
      </w:r>
      <w:r w:rsidRPr="00B469AB">
        <w:rPr>
          <w:rFonts w:cs="Arial"/>
          <w:noProof/>
        </w:rPr>
        <w:t>Ευθύνη μελών κοινοπραξίας</w:t>
      </w:r>
      <w:r>
        <w:rPr>
          <w:noProof/>
        </w:rPr>
        <w:tab/>
      </w:r>
      <w:r w:rsidR="00450775">
        <w:rPr>
          <w:noProof/>
        </w:rPr>
        <w:fldChar w:fldCharType="begin"/>
      </w:r>
      <w:r>
        <w:rPr>
          <w:noProof/>
        </w:rPr>
        <w:instrText xml:space="preserve"> PAGEREF _Toc396403848 \h </w:instrText>
      </w:r>
      <w:r w:rsidR="00450775">
        <w:rPr>
          <w:noProof/>
        </w:rPr>
      </w:r>
      <w:r w:rsidR="00450775">
        <w:rPr>
          <w:noProof/>
        </w:rPr>
        <w:fldChar w:fldCharType="separate"/>
      </w:r>
      <w:r>
        <w:rPr>
          <w:noProof/>
        </w:rPr>
        <w:t>8</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sidRPr="00B469AB">
        <w:rPr>
          <w:noProof/>
          <w:color w:val="000000"/>
        </w:rPr>
        <w:t>2.</w:t>
      </w:r>
      <w:r>
        <w:rPr>
          <w:rFonts w:asciiTheme="minorHAnsi" w:eastAsiaTheme="minorEastAsia" w:hAnsiTheme="minorHAnsi" w:cstheme="minorBidi"/>
          <w:b w:val="0"/>
          <w:bCs w:val="0"/>
          <w:caps w:val="0"/>
          <w:noProof/>
          <w:sz w:val="22"/>
          <w:szCs w:val="22"/>
          <w:lang w:eastAsia="el-GR"/>
        </w:rPr>
        <w:tab/>
      </w:r>
      <w:r w:rsidRPr="00B469AB">
        <w:rPr>
          <w:noProof/>
          <w:color w:val="000000"/>
        </w:rPr>
        <w:t>Ο ΔΗΜΟΣ</w:t>
      </w:r>
      <w:r>
        <w:rPr>
          <w:noProof/>
        </w:rPr>
        <w:tab/>
      </w:r>
      <w:r w:rsidR="00450775">
        <w:rPr>
          <w:noProof/>
        </w:rPr>
        <w:fldChar w:fldCharType="begin"/>
      </w:r>
      <w:r>
        <w:rPr>
          <w:noProof/>
        </w:rPr>
        <w:instrText xml:space="preserve"> PAGEREF _Toc396403849 \h </w:instrText>
      </w:r>
      <w:r w:rsidR="00450775">
        <w:rPr>
          <w:noProof/>
        </w:rPr>
      </w:r>
      <w:r w:rsidR="00450775">
        <w:rPr>
          <w:noProof/>
        </w:rPr>
        <w:fldChar w:fldCharType="separate"/>
      </w:r>
      <w:r>
        <w:rPr>
          <w:noProof/>
        </w:rPr>
        <w:t>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noProof/>
          <w:color w:val="000000"/>
        </w:rPr>
        <w:t>2.1</w:t>
      </w:r>
      <w:r>
        <w:rPr>
          <w:rFonts w:asciiTheme="minorHAnsi" w:eastAsiaTheme="minorEastAsia" w:hAnsiTheme="minorHAnsi" w:cstheme="minorBidi"/>
          <w:noProof/>
          <w:sz w:val="22"/>
          <w:szCs w:val="22"/>
          <w:lang w:eastAsia="el-GR"/>
        </w:rPr>
        <w:tab/>
      </w:r>
      <w:r w:rsidRPr="00B469AB">
        <w:rPr>
          <w:noProof/>
          <w:color w:val="000000"/>
        </w:rPr>
        <w:t>Χώρος</w:t>
      </w:r>
      <w:r>
        <w:rPr>
          <w:noProof/>
        </w:rPr>
        <w:tab/>
      </w:r>
      <w:r w:rsidR="00450775">
        <w:rPr>
          <w:noProof/>
        </w:rPr>
        <w:fldChar w:fldCharType="begin"/>
      </w:r>
      <w:r>
        <w:rPr>
          <w:noProof/>
        </w:rPr>
        <w:instrText xml:space="preserve"> PAGEREF _Toc396403850 \h </w:instrText>
      </w:r>
      <w:r w:rsidR="00450775">
        <w:rPr>
          <w:noProof/>
        </w:rPr>
      </w:r>
      <w:r w:rsidR="00450775">
        <w:rPr>
          <w:noProof/>
        </w:rPr>
        <w:fldChar w:fldCharType="separate"/>
      </w:r>
      <w:r>
        <w:rPr>
          <w:noProof/>
        </w:rPr>
        <w:t>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noProof/>
          <w:color w:val="000000"/>
        </w:rPr>
        <w:t>2.2</w:t>
      </w:r>
      <w:r>
        <w:rPr>
          <w:rFonts w:asciiTheme="minorHAnsi" w:eastAsiaTheme="minorEastAsia" w:hAnsiTheme="minorHAnsi" w:cstheme="minorBidi"/>
          <w:noProof/>
          <w:sz w:val="22"/>
          <w:szCs w:val="22"/>
          <w:lang w:eastAsia="el-GR"/>
        </w:rPr>
        <w:tab/>
      </w:r>
      <w:r w:rsidRPr="00B469AB">
        <w:rPr>
          <w:noProof/>
          <w:color w:val="000000"/>
        </w:rPr>
        <w:t>Άδειες και Εγκρίσεις</w:t>
      </w:r>
      <w:r>
        <w:rPr>
          <w:noProof/>
        </w:rPr>
        <w:tab/>
      </w:r>
      <w:r w:rsidR="00450775">
        <w:rPr>
          <w:noProof/>
        </w:rPr>
        <w:fldChar w:fldCharType="begin"/>
      </w:r>
      <w:r>
        <w:rPr>
          <w:noProof/>
        </w:rPr>
        <w:instrText xml:space="preserve"> PAGEREF _Toc396403851 \h </w:instrText>
      </w:r>
      <w:r w:rsidR="00450775">
        <w:rPr>
          <w:noProof/>
        </w:rPr>
      </w:r>
      <w:r w:rsidR="00450775">
        <w:rPr>
          <w:noProof/>
        </w:rPr>
        <w:fldChar w:fldCharType="separate"/>
      </w:r>
      <w:r>
        <w:rPr>
          <w:noProof/>
        </w:rPr>
        <w:t>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2.3</w:t>
      </w:r>
      <w:r>
        <w:rPr>
          <w:rFonts w:asciiTheme="minorHAnsi" w:eastAsiaTheme="minorEastAsia" w:hAnsiTheme="minorHAnsi" w:cstheme="minorBidi"/>
          <w:noProof/>
          <w:sz w:val="22"/>
          <w:szCs w:val="22"/>
          <w:lang w:eastAsia="el-GR"/>
        </w:rPr>
        <w:tab/>
      </w:r>
      <w:r>
        <w:rPr>
          <w:noProof/>
        </w:rPr>
        <w:t>Προσωπικό του Δήμου</w:t>
      </w:r>
      <w:r>
        <w:rPr>
          <w:noProof/>
        </w:rPr>
        <w:tab/>
      </w:r>
      <w:r w:rsidR="00450775">
        <w:rPr>
          <w:noProof/>
        </w:rPr>
        <w:fldChar w:fldCharType="begin"/>
      </w:r>
      <w:r>
        <w:rPr>
          <w:noProof/>
        </w:rPr>
        <w:instrText xml:space="preserve"> PAGEREF _Toc396403852 \h </w:instrText>
      </w:r>
      <w:r w:rsidR="00450775">
        <w:rPr>
          <w:noProof/>
        </w:rPr>
      </w:r>
      <w:r w:rsidR="00450775">
        <w:rPr>
          <w:noProof/>
        </w:rPr>
        <w:fldChar w:fldCharType="separate"/>
      </w:r>
      <w:r>
        <w:rPr>
          <w:noProof/>
        </w:rPr>
        <w:t>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2.4</w:t>
      </w:r>
      <w:r>
        <w:rPr>
          <w:rFonts w:asciiTheme="minorHAnsi" w:eastAsiaTheme="minorEastAsia" w:hAnsiTheme="minorHAnsi" w:cstheme="minorBidi"/>
          <w:noProof/>
          <w:sz w:val="22"/>
          <w:szCs w:val="22"/>
          <w:lang w:eastAsia="el-GR"/>
        </w:rPr>
        <w:tab/>
      </w:r>
      <w:r>
        <w:rPr>
          <w:noProof/>
        </w:rPr>
        <w:t>Αξιώσεις του Δήμου</w:t>
      </w:r>
      <w:r>
        <w:rPr>
          <w:noProof/>
        </w:rPr>
        <w:tab/>
      </w:r>
      <w:r w:rsidR="00450775">
        <w:rPr>
          <w:noProof/>
        </w:rPr>
        <w:fldChar w:fldCharType="begin"/>
      </w:r>
      <w:r>
        <w:rPr>
          <w:noProof/>
        </w:rPr>
        <w:instrText xml:space="preserve"> PAGEREF _Toc396403853 \h </w:instrText>
      </w:r>
      <w:r w:rsidR="00450775">
        <w:rPr>
          <w:noProof/>
        </w:rPr>
      </w:r>
      <w:r w:rsidR="00450775">
        <w:rPr>
          <w:noProof/>
        </w:rPr>
        <w:fldChar w:fldCharType="separate"/>
      </w:r>
      <w:r>
        <w:rPr>
          <w:noProof/>
        </w:rPr>
        <w:t>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2.5</w:t>
      </w:r>
      <w:r>
        <w:rPr>
          <w:rFonts w:asciiTheme="minorHAnsi" w:eastAsiaTheme="minorEastAsia" w:hAnsiTheme="minorHAnsi" w:cstheme="minorBidi"/>
          <w:noProof/>
          <w:sz w:val="22"/>
          <w:szCs w:val="22"/>
          <w:lang w:eastAsia="el-GR"/>
        </w:rPr>
        <w:tab/>
      </w:r>
      <w:r>
        <w:rPr>
          <w:noProof/>
        </w:rPr>
        <w:t>Καθήκοντα και δικαιοδοσία του Επιβλέποντα</w:t>
      </w:r>
      <w:r>
        <w:rPr>
          <w:noProof/>
        </w:rPr>
        <w:tab/>
      </w:r>
      <w:r w:rsidR="00450775">
        <w:rPr>
          <w:noProof/>
        </w:rPr>
        <w:fldChar w:fldCharType="begin"/>
      </w:r>
      <w:r>
        <w:rPr>
          <w:noProof/>
        </w:rPr>
        <w:instrText xml:space="preserve"> PAGEREF _Toc396403854 \h </w:instrText>
      </w:r>
      <w:r w:rsidR="00450775">
        <w:rPr>
          <w:noProof/>
        </w:rPr>
      </w:r>
      <w:r w:rsidR="00450775">
        <w:rPr>
          <w:noProof/>
        </w:rPr>
        <w:fldChar w:fldCharType="separate"/>
      </w:r>
      <w:r>
        <w:rPr>
          <w:noProof/>
        </w:rPr>
        <w:t>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2.6</w:t>
      </w:r>
      <w:r>
        <w:rPr>
          <w:rFonts w:asciiTheme="minorHAnsi" w:eastAsiaTheme="minorEastAsia" w:hAnsiTheme="minorHAnsi" w:cstheme="minorBidi"/>
          <w:noProof/>
          <w:sz w:val="22"/>
          <w:szCs w:val="22"/>
          <w:lang w:eastAsia="el-GR"/>
        </w:rPr>
        <w:tab/>
      </w:r>
      <w:r>
        <w:rPr>
          <w:noProof/>
        </w:rPr>
        <w:t>Οδηγίες του Επιβλέποντα</w:t>
      </w:r>
      <w:r>
        <w:rPr>
          <w:noProof/>
        </w:rPr>
        <w:tab/>
      </w:r>
      <w:r w:rsidR="00450775">
        <w:rPr>
          <w:noProof/>
        </w:rPr>
        <w:fldChar w:fldCharType="begin"/>
      </w:r>
      <w:r>
        <w:rPr>
          <w:noProof/>
        </w:rPr>
        <w:instrText xml:space="preserve"> PAGEREF _Toc396403855 \h </w:instrText>
      </w:r>
      <w:r w:rsidR="00450775">
        <w:rPr>
          <w:noProof/>
        </w:rPr>
      </w:r>
      <w:r w:rsidR="00450775">
        <w:rPr>
          <w:noProof/>
        </w:rPr>
        <w:fldChar w:fldCharType="separate"/>
      </w:r>
      <w:r>
        <w:rPr>
          <w:noProof/>
        </w:rPr>
        <w:t>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2.7</w:t>
      </w:r>
      <w:r>
        <w:rPr>
          <w:rFonts w:asciiTheme="minorHAnsi" w:eastAsiaTheme="minorEastAsia" w:hAnsiTheme="minorHAnsi" w:cstheme="minorBidi"/>
          <w:noProof/>
          <w:sz w:val="22"/>
          <w:szCs w:val="22"/>
          <w:lang w:eastAsia="el-GR"/>
        </w:rPr>
        <w:tab/>
      </w:r>
      <w:r>
        <w:rPr>
          <w:noProof/>
        </w:rPr>
        <w:t>Αντικατάσταση Επιβλέποντα</w:t>
      </w:r>
      <w:r>
        <w:rPr>
          <w:noProof/>
        </w:rPr>
        <w:tab/>
      </w:r>
      <w:r w:rsidR="00450775">
        <w:rPr>
          <w:noProof/>
        </w:rPr>
        <w:fldChar w:fldCharType="begin"/>
      </w:r>
      <w:r>
        <w:rPr>
          <w:noProof/>
        </w:rPr>
        <w:instrText xml:space="preserve"> PAGEREF _Toc396403856 \h </w:instrText>
      </w:r>
      <w:r w:rsidR="00450775">
        <w:rPr>
          <w:noProof/>
        </w:rPr>
      </w:r>
      <w:r w:rsidR="00450775">
        <w:rPr>
          <w:noProof/>
        </w:rPr>
        <w:fldChar w:fldCharType="separate"/>
      </w:r>
      <w:r>
        <w:rPr>
          <w:noProof/>
        </w:rPr>
        <w:t>9</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3.</w:t>
      </w:r>
      <w:r>
        <w:rPr>
          <w:rFonts w:asciiTheme="minorHAnsi" w:eastAsiaTheme="minorEastAsia" w:hAnsiTheme="minorHAnsi" w:cstheme="minorBidi"/>
          <w:b w:val="0"/>
          <w:bCs w:val="0"/>
          <w:caps w:val="0"/>
          <w:noProof/>
          <w:sz w:val="22"/>
          <w:szCs w:val="22"/>
          <w:lang w:eastAsia="el-GR"/>
        </w:rPr>
        <w:tab/>
      </w:r>
      <w:r>
        <w:rPr>
          <w:noProof/>
        </w:rPr>
        <w:t>Ο ΑΝΑΔΟΧΟΣ</w:t>
      </w:r>
      <w:r>
        <w:rPr>
          <w:noProof/>
        </w:rPr>
        <w:tab/>
      </w:r>
      <w:r w:rsidR="00450775">
        <w:rPr>
          <w:noProof/>
        </w:rPr>
        <w:fldChar w:fldCharType="begin"/>
      </w:r>
      <w:r>
        <w:rPr>
          <w:noProof/>
        </w:rPr>
        <w:instrText xml:space="preserve"> PAGEREF _Toc396403857 \h </w:instrText>
      </w:r>
      <w:r w:rsidR="00450775">
        <w:rPr>
          <w:noProof/>
        </w:rPr>
      </w:r>
      <w:r w:rsidR="00450775">
        <w:rPr>
          <w:noProof/>
        </w:rPr>
        <w:fldChar w:fldCharType="separate"/>
      </w:r>
      <w:r>
        <w:rPr>
          <w:noProof/>
        </w:rPr>
        <w:t>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w:t>
      </w:r>
      <w:r>
        <w:rPr>
          <w:rFonts w:asciiTheme="minorHAnsi" w:eastAsiaTheme="minorEastAsia" w:hAnsiTheme="minorHAnsi" w:cstheme="minorBidi"/>
          <w:noProof/>
          <w:sz w:val="22"/>
          <w:szCs w:val="22"/>
          <w:lang w:eastAsia="el-GR"/>
        </w:rPr>
        <w:tab/>
      </w:r>
      <w:r w:rsidRPr="00B469AB">
        <w:rPr>
          <w:rFonts w:cs="Arial"/>
          <w:noProof/>
        </w:rPr>
        <w:t>Υποχρεώσεις του Αναδόχου</w:t>
      </w:r>
      <w:r>
        <w:rPr>
          <w:noProof/>
        </w:rPr>
        <w:tab/>
      </w:r>
      <w:r w:rsidR="00450775">
        <w:rPr>
          <w:noProof/>
        </w:rPr>
        <w:fldChar w:fldCharType="begin"/>
      </w:r>
      <w:r>
        <w:rPr>
          <w:noProof/>
        </w:rPr>
        <w:instrText xml:space="preserve"> PAGEREF _Toc396403858 \h </w:instrText>
      </w:r>
      <w:r w:rsidR="00450775">
        <w:rPr>
          <w:noProof/>
        </w:rPr>
      </w:r>
      <w:r w:rsidR="00450775">
        <w:rPr>
          <w:noProof/>
        </w:rPr>
        <w:fldChar w:fldCharType="separate"/>
      </w:r>
      <w:r>
        <w:rPr>
          <w:noProof/>
        </w:rPr>
        <w:t>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3.2</w:t>
      </w:r>
      <w:r>
        <w:rPr>
          <w:rFonts w:asciiTheme="minorHAnsi" w:eastAsiaTheme="minorEastAsia" w:hAnsiTheme="minorHAnsi" w:cstheme="minorBidi"/>
          <w:noProof/>
          <w:sz w:val="22"/>
          <w:szCs w:val="22"/>
          <w:lang w:eastAsia="el-GR"/>
        </w:rPr>
        <w:tab/>
      </w:r>
      <w:r w:rsidRPr="00B469AB">
        <w:rPr>
          <w:rFonts w:cs="Arial"/>
          <w:noProof/>
        </w:rPr>
        <w:t>Εγγύηση καλής εκτέλεσης</w:t>
      </w:r>
      <w:r>
        <w:rPr>
          <w:noProof/>
        </w:rPr>
        <w:tab/>
      </w:r>
      <w:r w:rsidR="00450775">
        <w:rPr>
          <w:noProof/>
        </w:rPr>
        <w:fldChar w:fldCharType="begin"/>
      </w:r>
      <w:r>
        <w:rPr>
          <w:noProof/>
        </w:rPr>
        <w:instrText xml:space="preserve"> PAGEREF _Toc396403859 \h </w:instrText>
      </w:r>
      <w:r w:rsidR="00450775">
        <w:rPr>
          <w:noProof/>
        </w:rPr>
      </w:r>
      <w:r w:rsidR="00450775">
        <w:rPr>
          <w:noProof/>
        </w:rPr>
        <w:fldChar w:fldCharType="separate"/>
      </w:r>
      <w:r>
        <w:rPr>
          <w:noProof/>
        </w:rPr>
        <w:t>10</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3.3</w:t>
      </w:r>
      <w:r>
        <w:rPr>
          <w:rFonts w:asciiTheme="minorHAnsi" w:eastAsiaTheme="minorEastAsia" w:hAnsiTheme="minorHAnsi" w:cstheme="minorBidi"/>
          <w:noProof/>
          <w:sz w:val="22"/>
          <w:szCs w:val="22"/>
          <w:lang w:eastAsia="el-GR"/>
        </w:rPr>
        <w:tab/>
      </w:r>
      <w:r w:rsidRPr="00B469AB">
        <w:rPr>
          <w:rFonts w:cs="Arial"/>
          <w:noProof/>
        </w:rPr>
        <w:t>Εκπρόσωπος Αναδόχου</w:t>
      </w:r>
      <w:r>
        <w:rPr>
          <w:noProof/>
        </w:rPr>
        <w:tab/>
      </w:r>
      <w:r w:rsidR="00450775">
        <w:rPr>
          <w:noProof/>
        </w:rPr>
        <w:fldChar w:fldCharType="begin"/>
      </w:r>
      <w:r>
        <w:rPr>
          <w:noProof/>
        </w:rPr>
        <w:instrText xml:space="preserve"> PAGEREF _Toc396403860 \h </w:instrText>
      </w:r>
      <w:r w:rsidR="00450775">
        <w:rPr>
          <w:noProof/>
        </w:rPr>
      </w:r>
      <w:r w:rsidR="00450775">
        <w:rPr>
          <w:noProof/>
        </w:rPr>
        <w:fldChar w:fldCharType="separate"/>
      </w:r>
      <w:r>
        <w:rPr>
          <w:noProof/>
        </w:rPr>
        <w:t>10</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3.4</w:t>
      </w:r>
      <w:r>
        <w:rPr>
          <w:rFonts w:asciiTheme="minorHAnsi" w:eastAsiaTheme="minorEastAsia" w:hAnsiTheme="minorHAnsi" w:cstheme="minorBidi"/>
          <w:noProof/>
          <w:sz w:val="22"/>
          <w:szCs w:val="22"/>
          <w:lang w:eastAsia="el-GR"/>
        </w:rPr>
        <w:tab/>
      </w:r>
      <w:r w:rsidRPr="00B469AB">
        <w:rPr>
          <w:rFonts w:cs="Arial"/>
          <w:noProof/>
        </w:rPr>
        <w:t>Υπεργολάβοι</w:t>
      </w:r>
      <w:r>
        <w:rPr>
          <w:noProof/>
        </w:rPr>
        <w:tab/>
      </w:r>
      <w:r w:rsidR="00450775">
        <w:rPr>
          <w:noProof/>
        </w:rPr>
        <w:fldChar w:fldCharType="begin"/>
      </w:r>
      <w:r>
        <w:rPr>
          <w:noProof/>
        </w:rPr>
        <w:instrText xml:space="preserve"> PAGEREF _Toc396403861 \h </w:instrText>
      </w:r>
      <w:r w:rsidR="00450775">
        <w:rPr>
          <w:noProof/>
        </w:rPr>
      </w:r>
      <w:r w:rsidR="00450775">
        <w:rPr>
          <w:noProof/>
        </w:rPr>
        <w:fldChar w:fldCharType="separate"/>
      </w:r>
      <w:r>
        <w:rPr>
          <w:noProof/>
        </w:rPr>
        <w:t>10</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3.5</w:t>
      </w:r>
      <w:r>
        <w:rPr>
          <w:rFonts w:asciiTheme="minorHAnsi" w:eastAsiaTheme="minorEastAsia" w:hAnsiTheme="minorHAnsi" w:cstheme="minorBidi"/>
          <w:noProof/>
          <w:sz w:val="22"/>
          <w:szCs w:val="22"/>
          <w:lang w:eastAsia="el-GR"/>
        </w:rPr>
        <w:tab/>
      </w:r>
      <w:r w:rsidRPr="00B469AB">
        <w:rPr>
          <w:rFonts w:cs="Arial"/>
          <w:noProof/>
        </w:rPr>
        <w:t>Εκχώρηση δικαιωμάτων Υπεργολαβίας</w:t>
      </w:r>
      <w:r>
        <w:rPr>
          <w:noProof/>
        </w:rPr>
        <w:tab/>
      </w:r>
      <w:r w:rsidR="00450775">
        <w:rPr>
          <w:noProof/>
        </w:rPr>
        <w:fldChar w:fldCharType="begin"/>
      </w:r>
      <w:r>
        <w:rPr>
          <w:noProof/>
        </w:rPr>
        <w:instrText xml:space="preserve"> PAGEREF _Toc396403862 \h </w:instrText>
      </w:r>
      <w:r w:rsidR="00450775">
        <w:rPr>
          <w:noProof/>
        </w:rPr>
      </w:r>
      <w:r w:rsidR="00450775">
        <w:rPr>
          <w:noProof/>
        </w:rPr>
        <w:fldChar w:fldCharType="separate"/>
      </w:r>
      <w:r>
        <w:rPr>
          <w:noProof/>
        </w:rPr>
        <w:t>11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3.6</w:t>
      </w:r>
      <w:r>
        <w:rPr>
          <w:rFonts w:asciiTheme="minorHAnsi" w:eastAsiaTheme="minorEastAsia" w:hAnsiTheme="minorHAnsi" w:cstheme="minorBidi"/>
          <w:noProof/>
          <w:sz w:val="22"/>
          <w:szCs w:val="22"/>
          <w:lang w:eastAsia="el-GR"/>
        </w:rPr>
        <w:tab/>
      </w:r>
      <w:r w:rsidRPr="00B469AB">
        <w:rPr>
          <w:rFonts w:cs="Arial"/>
          <w:noProof/>
        </w:rPr>
        <w:t>Συνεργασία Αναδόχου, Τεχνικής Υπηρεσίας Δήμου και τρίτων</w:t>
      </w:r>
      <w:r>
        <w:rPr>
          <w:noProof/>
        </w:rPr>
        <w:tab/>
      </w:r>
      <w:r w:rsidR="00450775">
        <w:rPr>
          <w:noProof/>
        </w:rPr>
        <w:fldChar w:fldCharType="begin"/>
      </w:r>
      <w:r>
        <w:rPr>
          <w:noProof/>
        </w:rPr>
        <w:instrText xml:space="preserve"> PAGEREF _Toc396403863 \h </w:instrText>
      </w:r>
      <w:r w:rsidR="00450775">
        <w:rPr>
          <w:noProof/>
        </w:rPr>
      </w:r>
      <w:r w:rsidR="00450775">
        <w:rPr>
          <w:noProof/>
        </w:rPr>
        <w:fldChar w:fldCharType="separate"/>
      </w:r>
      <w:r>
        <w:rPr>
          <w:noProof/>
        </w:rPr>
        <w:t>11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3.7</w:t>
      </w:r>
      <w:r>
        <w:rPr>
          <w:rFonts w:asciiTheme="minorHAnsi" w:eastAsiaTheme="minorEastAsia" w:hAnsiTheme="minorHAnsi" w:cstheme="minorBidi"/>
          <w:noProof/>
          <w:sz w:val="22"/>
          <w:szCs w:val="22"/>
          <w:lang w:eastAsia="el-GR"/>
        </w:rPr>
        <w:tab/>
      </w:r>
      <w:r w:rsidRPr="00B469AB">
        <w:rPr>
          <w:rFonts w:cs="Arial"/>
          <w:noProof/>
        </w:rPr>
        <w:t>Μέτρα Ασφαλείας – Πρόληψη ατυχημάτων – Έλεγχος επιβλαβών αερίων</w:t>
      </w:r>
      <w:r>
        <w:rPr>
          <w:noProof/>
        </w:rPr>
        <w:tab/>
      </w:r>
      <w:r w:rsidR="00450775">
        <w:rPr>
          <w:noProof/>
        </w:rPr>
        <w:fldChar w:fldCharType="begin"/>
      </w:r>
      <w:r>
        <w:rPr>
          <w:noProof/>
        </w:rPr>
        <w:instrText xml:space="preserve"> PAGEREF _Toc396403864 \h </w:instrText>
      </w:r>
      <w:r w:rsidR="00450775">
        <w:rPr>
          <w:noProof/>
        </w:rPr>
      </w:r>
      <w:r w:rsidR="00450775">
        <w:rPr>
          <w:noProof/>
        </w:rPr>
        <w:fldChar w:fldCharType="separate"/>
      </w:r>
      <w:r>
        <w:rPr>
          <w:noProof/>
        </w:rPr>
        <w:t>11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3.8</w:t>
      </w:r>
      <w:r>
        <w:rPr>
          <w:rFonts w:asciiTheme="minorHAnsi" w:eastAsiaTheme="minorEastAsia" w:hAnsiTheme="minorHAnsi" w:cstheme="minorBidi"/>
          <w:noProof/>
          <w:sz w:val="22"/>
          <w:szCs w:val="22"/>
          <w:lang w:eastAsia="el-GR"/>
        </w:rPr>
        <w:tab/>
      </w:r>
      <w:r w:rsidRPr="00B469AB">
        <w:rPr>
          <w:rFonts w:cs="Arial"/>
          <w:noProof/>
        </w:rPr>
        <w:t>Διασφάλιση ποιότητας</w:t>
      </w:r>
      <w:r>
        <w:rPr>
          <w:noProof/>
        </w:rPr>
        <w:tab/>
      </w:r>
      <w:r w:rsidR="00450775">
        <w:rPr>
          <w:noProof/>
        </w:rPr>
        <w:fldChar w:fldCharType="begin"/>
      </w:r>
      <w:r>
        <w:rPr>
          <w:noProof/>
        </w:rPr>
        <w:instrText xml:space="preserve"> PAGEREF _Toc396403865 \h </w:instrText>
      </w:r>
      <w:r w:rsidR="00450775">
        <w:rPr>
          <w:noProof/>
        </w:rPr>
      </w:r>
      <w:r w:rsidR="00450775">
        <w:rPr>
          <w:noProof/>
        </w:rPr>
        <w:fldChar w:fldCharType="separate"/>
      </w:r>
      <w:r>
        <w:rPr>
          <w:noProof/>
        </w:rPr>
        <w:t>12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3.9</w:t>
      </w:r>
      <w:r>
        <w:rPr>
          <w:rFonts w:asciiTheme="minorHAnsi" w:eastAsiaTheme="minorEastAsia" w:hAnsiTheme="minorHAnsi" w:cstheme="minorBidi"/>
          <w:noProof/>
          <w:sz w:val="22"/>
          <w:szCs w:val="22"/>
          <w:lang w:eastAsia="el-GR"/>
        </w:rPr>
        <w:tab/>
      </w:r>
      <w:r w:rsidRPr="00B469AB">
        <w:rPr>
          <w:rFonts w:cs="Arial"/>
          <w:noProof/>
        </w:rPr>
        <w:t>Οργάνωση και διαχείριση ασφάλειας και υγείας εργασίας</w:t>
      </w:r>
      <w:r>
        <w:rPr>
          <w:noProof/>
        </w:rPr>
        <w:tab/>
      </w:r>
      <w:r w:rsidR="00450775">
        <w:rPr>
          <w:noProof/>
        </w:rPr>
        <w:fldChar w:fldCharType="begin"/>
      </w:r>
      <w:r>
        <w:rPr>
          <w:noProof/>
        </w:rPr>
        <w:instrText xml:space="preserve"> PAGEREF _Toc396403866 \h </w:instrText>
      </w:r>
      <w:r w:rsidR="00450775">
        <w:rPr>
          <w:noProof/>
        </w:rPr>
      </w:r>
      <w:r w:rsidR="00450775">
        <w:rPr>
          <w:noProof/>
        </w:rPr>
        <w:fldChar w:fldCharType="separate"/>
      </w:r>
      <w:r>
        <w:rPr>
          <w:noProof/>
        </w:rPr>
        <w:t>15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3.10</w:t>
      </w:r>
      <w:r>
        <w:rPr>
          <w:rFonts w:asciiTheme="minorHAnsi" w:eastAsiaTheme="minorEastAsia" w:hAnsiTheme="minorHAnsi" w:cstheme="minorBidi"/>
          <w:noProof/>
          <w:sz w:val="22"/>
          <w:szCs w:val="22"/>
          <w:lang w:eastAsia="el-GR"/>
        </w:rPr>
        <w:tab/>
      </w:r>
      <w:r w:rsidRPr="00B469AB">
        <w:rPr>
          <w:rFonts w:cs="Arial"/>
          <w:noProof/>
        </w:rPr>
        <w:t>Στοιχεία πεδίου του έργου</w:t>
      </w:r>
      <w:r>
        <w:rPr>
          <w:noProof/>
        </w:rPr>
        <w:tab/>
      </w:r>
      <w:r w:rsidR="00450775">
        <w:rPr>
          <w:noProof/>
        </w:rPr>
        <w:fldChar w:fldCharType="begin"/>
      </w:r>
      <w:r>
        <w:rPr>
          <w:noProof/>
        </w:rPr>
        <w:instrText xml:space="preserve"> PAGEREF _Toc396403867 \h </w:instrText>
      </w:r>
      <w:r w:rsidR="00450775">
        <w:rPr>
          <w:noProof/>
        </w:rPr>
      </w:r>
      <w:r w:rsidR="00450775">
        <w:rPr>
          <w:noProof/>
        </w:rPr>
        <w:fldChar w:fldCharType="separate"/>
      </w:r>
      <w:r>
        <w:rPr>
          <w:noProof/>
        </w:rPr>
        <w:t>18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3.11</w:t>
      </w:r>
      <w:r>
        <w:rPr>
          <w:rFonts w:asciiTheme="minorHAnsi" w:eastAsiaTheme="minorEastAsia" w:hAnsiTheme="minorHAnsi" w:cstheme="minorBidi"/>
          <w:noProof/>
          <w:sz w:val="22"/>
          <w:szCs w:val="22"/>
          <w:lang w:eastAsia="el-GR"/>
        </w:rPr>
        <w:tab/>
      </w:r>
      <w:r w:rsidRPr="00B469AB">
        <w:rPr>
          <w:rFonts w:cs="Arial"/>
          <w:noProof/>
        </w:rPr>
        <w:t>Επάρκεια συμφωνημένου εργολαβικού ανταλλάγματος</w:t>
      </w:r>
      <w:r>
        <w:rPr>
          <w:noProof/>
        </w:rPr>
        <w:tab/>
      </w:r>
      <w:r w:rsidR="00450775">
        <w:rPr>
          <w:noProof/>
        </w:rPr>
        <w:fldChar w:fldCharType="begin"/>
      </w:r>
      <w:r>
        <w:rPr>
          <w:noProof/>
        </w:rPr>
        <w:instrText xml:space="preserve"> PAGEREF _Toc396403868 \h </w:instrText>
      </w:r>
      <w:r w:rsidR="00450775">
        <w:rPr>
          <w:noProof/>
        </w:rPr>
      </w:r>
      <w:r w:rsidR="00450775">
        <w:rPr>
          <w:noProof/>
        </w:rPr>
        <w:fldChar w:fldCharType="separate"/>
      </w:r>
      <w:r>
        <w:rPr>
          <w:noProof/>
        </w:rPr>
        <w:t>19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3.12</w:t>
      </w:r>
      <w:r>
        <w:rPr>
          <w:rFonts w:asciiTheme="minorHAnsi" w:eastAsiaTheme="minorEastAsia" w:hAnsiTheme="minorHAnsi" w:cstheme="minorBidi"/>
          <w:noProof/>
          <w:sz w:val="22"/>
          <w:szCs w:val="22"/>
          <w:lang w:eastAsia="el-GR"/>
        </w:rPr>
        <w:tab/>
      </w:r>
      <w:r w:rsidRPr="00B469AB">
        <w:rPr>
          <w:rFonts w:cs="Arial"/>
          <w:noProof/>
        </w:rPr>
        <w:t>Απρόβλεπτες φυσικές συνθήκες</w:t>
      </w:r>
      <w:r>
        <w:rPr>
          <w:noProof/>
        </w:rPr>
        <w:tab/>
      </w:r>
      <w:r w:rsidR="00450775">
        <w:rPr>
          <w:noProof/>
        </w:rPr>
        <w:fldChar w:fldCharType="begin"/>
      </w:r>
      <w:r>
        <w:rPr>
          <w:noProof/>
        </w:rPr>
        <w:instrText xml:space="preserve"> PAGEREF _Toc396403869 \h </w:instrText>
      </w:r>
      <w:r w:rsidR="00450775">
        <w:rPr>
          <w:noProof/>
        </w:rPr>
      </w:r>
      <w:r w:rsidR="00450775">
        <w:rPr>
          <w:noProof/>
        </w:rPr>
        <w:fldChar w:fldCharType="separate"/>
      </w:r>
      <w:r>
        <w:rPr>
          <w:noProof/>
        </w:rPr>
        <w:t>19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3.13</w:t>
      </w:r>
      <w:r>
        <w:rPr>
          <w:rFonts w:asciiTheme="minorHAnsi" w:eastAsiaTheme="minorEastAsia" w:hAnsiTheme="minorHAnsi" w:cstheme="minorBidi"/>
          <w:noProof/>
          <w:sz w:val="22"/>
          <w:szCs w:val="22"/>
          <w:lang w:eastAsia="el-GR"/>
        </w:rPr>
        <w:tab/>
      </w:r>
      <w:r w:rsidRPr="00B469AB">
        <w:rPr>
          <w:rFonts w:cs="Arial"/>
          <w:noProof/>
        </w:rPr>
        <w:t>Προσβάσεις και άλλες υποδομές</w:t>
      </w:r>
      <w:r>
        <w:rPr>
          <w:noProof/>
        </w:rPr>
        <w:tab/>
      </w:r>
      <w:r w:rsidR="00450775">
        <w:rPr>
          <w:noProof/>
        </w:rPr>
        <w:fldChar w:fldCharType="begin"/>
      </w:r>
      <w:r>
        <w:rPr>
          <w:noProof/>
        </w:rPr>
        <w:instrText xml:space="preserve"> PAGEREF _Toc396403870 \h </w:instrText>
      </w:r>
      <w:r w:rsidR="00450775">
        <w:rPr>
          <w:noProof/>
        </w:rPr>
      </w:r>
      <w:r w:rsidR="00450775">
        <w:rPr>
          <w:noProof/>
        </w:rPr>
        <w:fldChar w:fldCharType="separate"/>
      </w:r>
      <w:r>
        <w:rPr>
          <w:noProof/>
        </w:rPr>
        <w:t>19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3.14</w:t>
      </w:r>
      <w:r>
        <w:rPr>
          <w:rFonts w:asciiTheme="minorHAnsi" w:eastAsiaTheme="minorEastAsia" w:hAnsiTheme="minorHAnsi" w:cstheme="minorBidi"/>
          <w:noProof/>
          <w:sz w:val="22"/>
          <w:szCs w:val="22"/>
          <w:lang w:eastAsia="el-GR"/>
        </w:rPr>
        <w:tab/>
      </w:r>
      <w:r w:rsidRPr="00B469AB">
        <w:rPr>
          <w:rFonts w:cs="Arial"/>
          <w:noProof/>
        </w:rPr>
        <w:t>Αποφυγή όχλησης</w:t>
      </w:r>
      <w:r>
        <w:rPr>
          <w:noProof/>
        </w:rPr>
        <w:tab/>
      </w:r>
      <w:r w:rsidR="00450775">
        <w:rPr>
          <w:noProof/>
        </w:rPr>
        <w:fldChar w:fldCharType="begin"/>
      </w:r>
      <w:r>
        <w:rPr>
          <w:noProof/>
        </w:rPr>
        <w:instrText xml:space="preserve"> PAGEREF _Toc396403871 \h </w:instrText>
      </w:r>
      <w:r w:rsidR="00450775">
        <w:rPr>
          <w:noProof/>
        </w:rPr>
      </w:r>
      <w:r w:rsidR="00450775">
        <w:rPr>
          <w:noProof/>
        </w:rPr>
        <w:fldChar w:fldCharType="separate"/>
      </w:r>
      <w:r>
        <w:rPr>
          <w:noProof/>
        </w:rPr>
        <w:t>19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3.15</w:t>
      </w:r>
      <w:r>
        <w:rPr>
          <w:rFonts w:asciiTheme="minorHAnsi" w:eastAsiaTheme="minorEastAsia" w:hAnsiTheme="minorHAnsi" w:cstheme="minorBidi"/>
          <w:noProof/>
          <w:sz w:val="22"/>
          <w:szCs w:val="22"/>
          <w:lang w:eastAsia="el-GR"/>
        </w:rPr>
        <w:tab/>
      </w:r>
      <w:r w:rsidRPr="00B469AB">
        <w:rPr>
          <w:rFonts w:cs="Arial"/>
          <w:noProof/>
        </w:rPr>
        <w:t>Προσβασιμότητα οδών προσπέλασης - Εξασφάλιση της κυκλοφορίας κατά την κατασκευή</w:t>
      </w:r>
      <w:r>
        <w:rPr>
          <w:noProof/>
        </w:rPr>
        <w:tab/>
      </w:r>
      <w:r w:rsidR="00450775">
        <w:rPr>
          <w:noProof/>
        </w:rPr>
        <w:fldChar w:fldCharType="begin"/>
      </w:r>
      <w:r>
        <w:rPr>
          <w:noProof/>
        </w:rPr>
        <w:instrText xml:space="preserve"> PAGEREF _Toc396403872 \h </w:instrText>
      </w:r>
      <w:r w:rsidR="00450775">
        <w:rPr>
          <w:noProof/>
        </w:rPr>
      </w:r>
      <w:r w:rsidR="00450775">
        <w:rPr>
          <w:noProof/>
        </w:rPr>
        <w:fldChar w:fldCharType="separate"/>
      </w:r>
      <w:r>
        <w:rPr>
          <w:noProof/>
        </w:rPr>
        <w:t>19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3.16</w:t>
      </w:r>
      <w:r>
        <w:rPr>
          <w:rFonts w:asciiTheme="minorHAnsi" w:eastAsiaTheme="minorEastAsia" w:hAnsiTheme="minorHAnsi" w:cstheme="minorBidi"/>
          <w:noProof/>
          <w:sz w:val="22"/>
          <w:szCs w:val="22"/>
          <w:lang w:eastAsia="el-GR"/>
        </w:rPr>
        <w:tab/>
      </w:r>
      <w:r w:rsidRPr="00B469AB">
        <w:rPr>
          <w:rFonts w:cs="Arial"/>
          <w:noProof/>
        </w:rPr>
        <w:t>Μεταφορά εξοπλισμού και υλικών</w:t>
      </w:r>
      <w:r>
        <w:rPr>
          <w:noProof/>
        </w:rPr>
        <w:tab/>
      </w:r>
      <w:r w:rsidR="00450775">
        <w:rPr>
          <w:noProof/>
        </w:rPr>
        <w:fldChar w:fldCharType="begin"/>
      </w:r>
      <w:r>
        <w:rPr>
          <w:noProof/>
        </w:rPr>
        <w:instrText xml:space="preserve"> PAGEREF _Toc396403873 \h </w:instrText>
      </w:r>
      <w:r w:rsidR="00450775">
        <w:rPr>
          <w:noProof/>
        </w:rPr>
      </w:r>
      <w:r w:rsidR="00450775">
        <w:rPr>
          <w:noProof/>
        </w:rPr>
        <w:fldChar w:fldCharType="separate"/>
      </w:r>
      <w:r>
        <w:rPr>
          <w:noProof/>
        </w:rPr>
        <w:t>21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3.17</w:t>
      </w:r>
      <w:r>
        <w:rPr>
          <w:rFonts w:asciiTheme="minorHAnsi" w:eastAsiaTheme="minorEastAsia" w:hAnsiTheme="minorHAnsi" w:cstheme="minorBidi"/>
          <w:noProof/>
          <w:sz w:val="22"/>
          <w:szCs w:val="22"/>
          <w:lang w:eastAsia="el-GR"/>
        </w:rPr>
        <w:tab/>
      </w:r>
      <w:r w:rsidRPr="00B469AB">
        <w:rPr>
          <w:rFonts w:cs="Arial"/>
          <w:noProof/>
        </w:rPr>
        <w:t>Εξοπλισμός Αναδόχου</w:t>
      </w:r>
      <w:r>
        <w:rPr>
          <w:noProof/>
        </w:rPr>
        <w:tab/>
      </w:r>
      <w:r w:rsidR="00450775">
        <w:rPr>
          <w:noProof/>
        </w:rPr>
        <w:fldChar w:fldCharType="begin"/>
      </w:r>
      <w:r>
        <w:rPr>
          <w:noProof/>
        </w:rPr>
        <w:instrText xml:space="preserve"> PAGEREF _Toc396403874 \h </w:instrText>
      </w:r>
      <w:r w:rsidR="00450775">
        <w:rPr>
          <w:noProof/>
        </w:rPr>
      </w:r>
      <w:r w:rsidR="00450775">
        <w:rPr>
          <w:noProof/>
        </w:rPr>
        <w:fldChar w:fldCharType="separate"/>
      </w:r>
      <w:r>
        <w:rPr>
          <w:noProof/>
        </w:rPr>
        <w:t>22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3.18</w:t>
      </w:r>
      <w:r>
        <w:rPr>
          <w:rFonts w:asciiTheme="minorHAnsi" w:eastAsiaTheme="minorEastAsia" w:hAnsiTheme="minorHAnsi" w:cstheme="minorBidi"/>
          <w:noProof/>
          <w:sz w:val="22"/>
          <w:szCs w:val="22"/>
          <w:lang w:eastAsia="el-GR"/>
        </w:rPr>
        <w:tab/>
      </w:r>
      <w:r w:rsidRPr="00B469AB">
        <w:rPr>
          <w:rFonts w:cs="Arial"/>
          <w:noProof/>
        </w:rPr>
        <w:t>Προστασία περιβάλλοντος</w:t>
      </w:r>
      <w:r>
        <w:rPr>
          <w:noProof/>
        </w:rPr>
        <w:tab/>
      </w:r>
      <w:r w:rsidR="00450775">
        <w:rPr>
          <w:noProof/>
        </w:rPr>
        <w:fldChar w:fldCharType="begin"/>
      </w:r>
      <w:r>
        <w:rPr>
          <w:noProof/>
        </w:rPr>
        <w:instrText xml:space="preserve"> PAGEREF _Toc396403875 \h </w:instrText>
      </w:r>
      <w:r w:rsidR="00450775">
        <w:rPr>
          <w:noProof/>
        </w:rPr>
      </w:r>
      <w:r w:rsidR="00450775">
        <w:rPr>
          <w:noProof/>
        </w:rPr>
        <w:fldChar w:fldCharType="separate"/>
      </w:r>
      <w:r>
        <w:rPr>
          <w:noProof/>
        </w:rPr>
        <w:t>22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3.19</w:t>
      </w:r>
      <w:r>
        <w:rPr>
          <w:rFonts w:asciiTheme="minorHAnsi" w:eastAsiaTheme="minorEastAsia" w:hAnsiTheme="minorHAnsi" w:cstheme="minorBidi"/>
          <w:noProof/>
          <w:sz w:val="22"/>
          <w:szCs w:val="22"/>
          <w:lang w:eastAsia="el-GR"/>
        </w:rPr>
        <w:tab/>
      </w:r>
      <w:r w:rsidRPr="00B469AB">
        <w:rPr>
          <w:rFonts w:cs="Arial"/>
          <w:noProof/>
        </w:rPr>
        <w:t>Παροχή ηλεκτρισμού, τηλεφώνου, νερού και φυσικού αερίου</w:t>
      </w:r>
      <w:r>
        <w:rPr>
          <w:noProof/>
        </w:rPr>
        <w:tab/>
      </w:r>
      <w:r w:rsidR="00450775">
        <w:rPr>
          <w:noProof/>
        </w:rPr>
        <w:fldChar w:fldCharType="begin"/>
      </w:r>
      <w:r>
        <w:rPr>
          <w:noProof/>
        </w:rPr>
        <w:instrText xml:space="preserve"> PAGEREF _Toc396403876 \h </w:instrText>
      </w:r>
      <w:r w:rsidR="00450775">
        <w:rPr>
          <w:noProof/>
        </w:rPr>
      </w:r>
      <w:r w:rsidR="00450775">
        <w:rPr>
          <w:noProof/>
        </w:rPr>
        <w:fldChar w:fldCharType="separate"/>
      </w:r>
      <w:r>
        <w:rPr>
          <w:noProof/>
        </w:rPr>
        <w:t>24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3.20</w:t>
      </w:r>
      <w:r>
        <w:rPr>
          <w:rFonts w:asciiTheme="minorHAnsi" w:eastAsiaTheme="minorEastAsia" w:hAnsiTheme="minorHAnsi" w:cstheme="minorBidi"/>
          <w:noProof/>
          <w:sz w:val="22"/>
          <w:szCs w:val="22"/>
          <w:lang w:eastAsia="el-GR"/>
        </w:rPr>
        <w:tab/>
      </w:r>
      <w:r w:rsidRPr="00B469AB">
        <w:rPr>
          <w:rFonts w:cs="Arial"/>
          <w:noProof/>
        </w:rPr>
        <w:t>Εξοπλισμός Δήμου και προμήθεια δωρεάν υλικού</w:t>
      </w:r>
      <w:r>
        <w:rPr>
          <w:noProof/>
        </w:rPr>
        <w:tab/>
      </w:r>
      <w:r w:rsidR="00450775">
        <w:rPr>
          <w:noProof/>
        </w:rPr>
        <w:fldChar w:fldCharType="begin"/>
      </w:r>
      <w:r>
        <w:rPr>
          <w:noProof/>
        </w:rPr>
        <w:instrText xml:space="preserve"> PAGEREF _Toc396403877 \h </w:instrText>
      </w:r>
      <w:r w:rsidR="00450775">
        <w:rPr>
          <w:noProof/>
        </w:rPr>
      </w:r>
      <w:r w:rsidR="00450775">
        <w:rPr>
          <w:noProof/>
        </w:rPr>
        <w:fldChar w:fldCharType="separate"/>
      </w:r>
      <w:r>
        <w:rPr>
          <w:noProof/>
        </w:rPr>
        <w:t>25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3.21</w:t>
      </w:r>
      <w:r>
        <w:rPr>
          <w:rFonts w:asciiTheme="minorHAnsi" w:eastAsiaTheme="minorEastAsia" w:hAnsiTheme="minorHAnsi" w:cstheme="minorBidi"/>
          <w:noProof/>
          <w:sz w:val="22"/>
          <w:szCs w:val="22"/>
          <w:lang w:eastAsia="el-GR"/>
        </w:rPr>
        <w:tab/>
      </w:r>
      <w:r w:rsidRPr="00B469AB">
        <w:rPr>
          <w:rFonts w:cs="Arial"/>
          <w:noProof/>
        </w:rPr>
        <w:t>Εκθέσεις προόδου εργασιών</w:t>
      </w:r>
      <w:r>
        <w:rPr>
          <w:noProof/>
        </w:rPr>
        <w:tab/>
      </w:r>
      <w:r w:rsidR="00450775">
        <w:rPr>
          <w:noProof/>
        </w:rPr>
        <w:fldChar w:fldCharType="begin"/>
      </w:r>
      <w:r>
        <w:rPr>
          <w:noProof/>
        </w:rPr>
        <w:instrText xml:space="preserve"> PAGEREF _Toc396403878 \h </w:instrText>
      </w:r>
      <w:r w:rsidR="00450775">
        <w:rPr>
          <w:noProof/>
        </w:rPr>
      </w:r>
      <w:r w:rsidR="00450775">
        <w:rPr>
          <w:noProof/>
        </w:rPr>
        <w:fldChar w:fldCharType="separate"/>
      </w:r>
      <w:r>
        <w:rPr>
          <w:noProof/>
        </w:rPr>
        <w:t>25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color w:val="000000"/>
        </w:rPr>
        <w:t>3.22</w:t>
      </w:r>
      <w:r>
        <w:rPr>
          <w:rFonts w:asciiTheme="minorHAnsi" w:eastAsiaTheme="minorEastAsia" w:hAnsiTheme="minorHAnsi" w:cstheme="minorBidi"/>
          <w:noProof/>
          <w:sz w:val="22"/>
          <w:szCs w:val="22"/>
          <w:lang w:eastAsia="el-GR"/>
        </w:rPr>
        <w:tab/>
      </w:r>
      <w:r w:rsidRPr="00B469AB">
        <w:rPr>
          <w:rFonts w:cs="Arial"/>
          <w:noProof/>
          <w:color w:val="000000"/>
        </w:rPr>
        <w:t>Σήμανση και ασφάλεια εργοταξίου κατά το στάδιο εκτέλεσης των εργασιών</w:t>
      </w:r>
      <w:r>
        <w:rPr>
          <w:noProof/>
        </w:rPr>
        <w:tab/>
      </w:r>
      <w:r w:rsidR="00450775">
        <w:rPr>
          <w:noProof/>
        </w:rPr>
        <w:fldChar w:fldCharType="begin"/>
      </w:r>
      <w:r>
        <w:rPr>
          <w:noProof/>
        </w:rPr>
        <w:instrText xml:space="preserve"> PAGEREF _Toc396403879 \h </w:instrText>
      </w:r>
      <w:r w:rsidR="00450775">
        <w:rPr>
          <w:noProof/>
        </w:rPr>
      </w:r>
      <w:r w:rsidR="00450775">
        <w:rPr>
          <w:noProof/>
        </w:rPr>
        <w:fldChar w:fldCharType="separate"/>
      </w:r>
      <w:r>
        <w:rPr>
          <w:noProof/>
        </w:rPr>
        <w:t>25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3.23</w:t>
      </w:r>
      <w:r>
        <w:rPr>
          <w:rFonts w:asciiTheme="minorHAnsi" w:eastAsiaTheme="minorEastAsia" w:hAnsiTheme="minorHAnsi" w:cstheme="minorBidi"/>
          <w:noProof/>
          <w:sz w:val="22"/>
          <w:szCs w:val="22"/>
          <w:lang w:eastAsia="el-GR"/>
        </w:rPr>
        <w:tab/>
      </w:r>
      <w:r w:rsidRPr="00B469AB">
        <w:rPr>
          <w:rFonts w:cs="Arial"/>
          <w:noProof/>
        </w:rPr>
        <w:t>Φύλαξη του εργοταξίου</w:t>
      </w:r>
      <w:r>
        <w:rPr>
          <w:noProof/>
        </w:rPr>
        <w:tab/>
      </w:r>
      <w:r w:rsidR="00450775">
        <w:rPr>
          <w:noProof/>
        </w:rPr>
        <w:fldChar w:fldCharType="begin"/>
      </w:r>
      <w:r>
        <w:rPr>
          <w:noProof/>
        </w:rPr>
        <w:instrText xml:space="preserve"> PAGEREF _Toc396403880 \h </w:instrText>
      </w:r>
      <w:r w:rsidR="00450775">
        <w:rPr>
          <w:noProof/>
        </w:rPr>
      </w:r>
      <w:r w:rsidR="00450775">
        <w:rPr>
          <w:noProof/>
        </w:rPr>
        <w:fldChar w:fldCharType="separate"/>
      </w:r>
      <w:r>
        <w:rPr>
          <w:noProof/>
        </w:rPr>
        <w:t>25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3.24</w:t>
      </w:r>
      <w:r>
        <w:rPr>
          <w:rFonts w:asciiTheme="minorHAnsi" w:eastAsiaTheme="minorEastAsia" w:hAnsiTheme="minorHAnsi" w:cstheme="minorBidi"/>
          <w:noProof/>
          <w:sz w:val="22"/>
          <w:szCs w:val="22"/>
          <w:lang w:eastAsia="el-GR"/>
        </w:rPr>
        <w:tab/>
      </w:r>
      <w:r w:rsidRPr="00B469AB">
        <w:rPr>
          <w:rFonts w:cs="Arial"/>
          <w:noProof/>
        </w:rPr>
        <w:t>Δραστηριότητες Αναδόχου στο εργοτάξιο</w:t>
      </w:r>
      <w:r>
        <w:rPr>
          <w:noProof/>
        </w:rPr>
        <w:tab/>
      </w:r>
      <w:r w:rsidR="00450775">
        <w:rPr>
          <w:noProof/>
        </w:rPr>
        <w:fldChar w:fldCharType="begin"/>
      </w:r>
      <w:r>
        <w:rPr>
          <w:noProof/>
        </w:rPr>
        <w:instrText xml:space="preserve"> PAGEREF _Toc396403881 \h </w:instrText>
      </w:r>
      <w:r w:rsidR="00450775">
        <w:rPr>
          <w:noProof/>
        </w:rPr>
      </w:r>
      <w:r w:rsidR="00450775">
        <w:rPr>
          <w:noProof/>
        </w:rPr>
        <w:fldChar w:fldCharType="separate"/>
      </w:r>
      <w:r>
        <w:rPr>
          <w:noProof/>
        </w:rPr>
        <w:t>26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3.25</w:t>
      </w:r>
      <w:r>
        <w:rPr>
          <w:rFonts w:asciiTheme="minorHAnsi" w:eastAsiaTheme="minorEastAsia" w:hAnsiTheme="minorHAnsi" w:cstheme="minorBidi"/>
          <w:noProof/>
          <w:sz w:val="22"/>
          <w:szCs w:val="22"/>
          <w:lang w:eastAsia="el-GR"/>
        </w:rPr>
        <w:tab/>
      </w:r>
      <w:r w:rsidRPr="00B469AB">
        <w:rPr>
          <w:rFonts w:cs="Arial"/>
          <w:noProof/>
        </w:rPr>
        <w:t>Μητρώο έργου – φωτογραφίες – βιντεοσκοπήσεις</w:t>
      </w:r>
      <w:r>
        <w:rPr>
          <w:noProof/>
        </w:rPr>
        <w:tab/>
      </w:r>
      <w:r w:rsidR="00450775">
        <w:rPr>
          <w:noProof/>
        </w:rPr>
        <w:fldChar w:fldCharType="begin"/>
      </w:r>
      <w:r>
        <w:rPr>
          <w:noProof/>
        </w:rPr>
        <w:instrText xml:space="preserve"> PAGEREF _Toc396403882 \h </w:instrText>
      </w:r>
      <w:r w:rsidR="00450775">
        <w:rPr>
          <w:noProof/>
        </w:rPr>
      </w:r>
      <w:r w:rsidR="00450775">
        <w:rPr>
          <w:noProof/>
        </w:rPr>
        <w:fldChar w:fldCharType="separate"/>
      </w:r>
      <w:r>
        <w:rPr>
          <w:noProof/>
        </w:rPr>
        <w:t>27</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3.26</w:t>
      </w:r>
      <w:r>
        <w:rPr>
          <w:rFonts w:asciiTheme="minorHAnsi" w:eastAsiaTheme="minorEastAsia" w:hAnsiTheme="minorHAnsi" w:cstheme="minorBidi"/>
          <w:noProof/>
          <w:sz w:val="22"/>
          <w:szCs w:val="22"/>
          <w:lang w:eastAsia="el-GR"/>
        </w:rPr>
        <w:tab/>
      </w:r>
      <w:r w:rsidRPr="00B469AB">
        <w:rPr>
          <w:rFonts w:cs="Arial"/>
          <w:noProof/>
        </w:rPr>
        <w:t>Ευρήματα αρχαιολογικού ή άλλου ενδιαφέροντος</w:t>
      </w:r>
      <w:r>
        <w:rPr>
          <w:noProof/>
        </w:rPr>
        <w:tab/>
      </w:r>
      <w:r w:rsidR="00450775">
        <w:rPr>
          <w:noProof/>
        </w:rPr>
        <w:fldChar w:fldCharType="begin"/>
      </w:r>
      <w:r>
        <w:rPr>
          <w:noProof/>
        </w:rPr>
        <w:instrText xml:space="preserve"> PAGEREF _Toc396403883 \h </w:instrText>
      </w:r>
      <w:r w:rsidR="00450775">
        <w:rPr>
          <w:noProof/>
        </w:rPr>
      </w:r>
      <w:r w:rsidR="00450775">
        <w:rPr>
          <w:noProof/>
        </w:rPr>
        <w:fldChar w:fldCharType="separate"/>
      </w:r>
      <w:r>
        <w:rPr>
          <w:noProof/>
        </w:rPr>
        <w:t>28</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4.</w:t>
      </w:r>
      <w:r>
        <w:rPr>
          <w:rFonts w:asciiTheme="minorHAnsi" w:eastAsiaTheme="minorEastAsia" w:hAnsiTheme="minorHAnsi" w:cstheme="minorBidi"/>
          <w:b w:val="0"/>
          <w:bCs w:val="0"/>
          <w:caps w:val="0"/>
          <w:noProof/>
          <w:sz w:val="22"/>
          <w:szCs w:val="22"/>
          <w:lang w:eastAsia="el-GR"/>
        </w:rPr>
        <w:tab/>
      </w:r>
      <w:r>
        <w:rPr>
          <w:noProof/>
        </w:rPr>
        <w:t>ΕΓΚΕΚΡΙΜΕΝΟΙ ΥΠΕΡΓΟΛΑΒΟΙ</w:t>
      </w:r>
      <w:r>
        <w:rPr>
          <w:noProof/>
        </w:rPr>
        <w:tab/>
      </w:r>
      <w:r w:rsidR="00450775">
        <w:rPr>
          <w:noProof/>
        </w:rPr>
        <w:fldChar w:fldCharType="begin"/>
      </w:r>
      <w:r>
        <w:rPr>
          <w:noProof/>
        </w:rPr>
        <w:instrText xml:space="preserve"> PAGEREF _Toc396403884 \h </w:instrText>
      </w:r>
      <w:r w:rsidR="00450775">
        <w:rPr>
          <w:noProof/>
        </w:rPr>
      </w:r>
      <w:r w:rsidR="00450775">
        <w:rPr>
          <w:noProof/>
        </w:rPr>
        <w:fldChar w:fldCharType="separate"/>
      </w:r>
      <w:r>
        <w:rPr>
          <w:noProof/>
        </w:rPr>
        <w:t>29</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5.</w:t>
      </w:r>
      <w:r>
        <w:rPr>
          <w:rFonts w:asciiTheme="minorHAnsi" w:eastAsiaTheme="minorEastAsia" w:hAnsiTheme="minorHAnsi" w:cstheme="minorBidi"/>
          <w:b w:val="0"/>
          <w:bCs w:val="0"/>
          <w:caps w:val="0"/>
          <w:noProof/>
          <w:sz w:val="22"/>
          <w:szCs w:val="22"/>
          <w:lang w:eastAsia="el-GR"/>
        </w:rPr>
        <w:tab/>
      </w:r>
      <w:r>
        <w:rPr>
          <w:noProof/>
        </w:rPr>
        <w:t>ΕΡΓΑΤΙΚΟ ΔΥΝΑΜΙΚΟ ΚΑΙ ΛΟΙΠΟ ΠΡΟΣΩΠΙΚΟ</w:t>
      </w:r>
      <w:r>
        <w:rPr>
          <w:noProof/>
        </w:rPr>
        <w:tab/>
      </w:r>
      <w:r w:rsidR="00450775">
        <w:rPr>
          <w:noProof/>
        </w:rPr>
        <w:fldChar w:fldCharType="begin"/>
      </w:r>
      <w:r>
        <w:rPr>
          <w:noProof/>
        </w:rPr>
        <w:instrText xml:space="preserve"> PAGEREF _Toc396403885 \h </w:instrText>
      </w:r>
      <w:r w:rsidR="00450775">
        <w:rPr>
          <w:noProof/>
        </w:rPr>
      </w:r>
      <w:r w:rsidR="00450775">
        <w:rPr>
          <w:noProof/>
        </w:rPr>
        <w:fldChar w:fldCharType="separate"/>
      </w:r>
      <w:r>
        <w:rPr>
          <w:noProof/>
        </w:rPr>
        <w:t>29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5.1</w:t>
      </w:r>
      <w:r>
        <w:rPr>
          <w:rFonts w:asciiTheme="minorHAnsi" w:eastAsiaTheme="minorEastAsia" w:hAnsiTheme="minorHAnsi" w:cstheme="minorBidi"/>
          <w:noProof/>
          <w:sz w:val="22"/>
          <w:szCs w:val="22"/>
          <w:lang w:eastAsia="el-GR"/>
        </w:rPr>
        <w:tab/>
      </w:r>
      <w:r>
        <w:rPr>
          <w:noProof/>
        </w:rPr>
        <w:t>Πρόσληψη εργατικού δυναμικού και λοιπού προσωπικού</w:t>
      </w:r>
      <w:r>
        <w:rPr>
          <w:noProof/>
        </w:rPr>
        <w:tab/>
      </w:r>
      <w:r w:rsidR="00450775">
        <w:rPr>
          <w:noProof/>
        </w:rPr>
        <w:fldChar w:fldCharType="begin"/>
      </w:r>
      <w:r>
        <w:rPr>
          <w:noProof/>
        </w:rPr>
        <w:instrText xml:space="preserve"> PAGEREF _Toc396403886 \h </w:instrText>
      </w:r>
      <w:r w:rsidR="00450775">
        <w:rPr>
          <w:noProof/>
        </w:rPr>
      </w:r>
      <w:r w:rsidR="00450775">
        <w:rPr>
          <w:noProof/>
        </w:rPr>
        <w:fldChar w:fldCharType="separate"/>
      </w:r>
      <w:r>
        <w:rPr>
          <w:noProof/>
        </w:rPr>
        <w:t>29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5.2</w:t>
      </w:r>
      <w:r>
        <w:rPr>
          <w:rFonts w:asciiTheme="minorHAnsi" w:eastAsiaTheme="minorEastAsia" w:hAnsiTheme="minorHAnsi" w:cstheme="minorBidi"/>
          <w:noProof/>
          <w:sz w:val="22"/>
          <w:szCs w:val="22"/>
          <w:lang w:eastAsia="el-GR"/>
        </w:rPr>
        <w:tab/>
      </w:r>
      <w:r>
        <w:rPr>
          <w:noProof/>
        </w:rPr>
        <w:t>Αμοιβές και Κανονισμός Εργασίας</w:t>
      </w:r>
      <w:r>
        <w:rPr>
          <w:noProof/>
        </w:rPr>
        <w:tab/>
      </w:r>
      <w:r w:rsidR="00450775">
        <w:rPr>
          <w:noProof/>
        </w:rPr>
        <w:fldChar w:fldCharType="begin"/>
      </w:r>
      <w:r>
        <w:rPr>
          <w:noProof/>
        </w:rPr>
        <w:instrText xml:space="preserve"> PAGEREF _Toc396403887 \h </w:instrText>
      </w:r>
      <w:r w:rsidR="00450775">
        <w:rPr>
          <w:noProof/>
        </w:rPr>
      </w:r>
      <w:r w:rsidR="00450775">
        <w:rPr>
          <w:noProof/>
        </w:rPr>
        <w:fldChar w:fldCharType="separate"/>
      </w:r>
      <w:r>
        <w:rPr>
          <w:noProof/>
        </w:rPr>
        <w:t>29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5.3</w:t>
      </w:r>
      <w:r>
        <w:rPr>
          <w:rFonts w:asciiTheme="minorHAnsi" w:eastAsiaTheme="minorEastAsia" w:hAnsiTheme="minorHAnsi" w:cstheme="minorBidi"/>
          <w:noProof/>
          <w:sz w:val="22"/>
          <w:szCs w:val="22"/>
          <w:lang w:eastAsia="el-GR"/>
        </w:rPr>
        <w:tab/>
      </w:r>
      <w:r>
        <w:rPr>
          <w:noProof/>
        </w:rPr>
        <w:t>Προσωπικό του Δήμου</w:t>
      </w:r>
      <w:r>
        <w:rPr>
          <w:noProof/>
        </w:rPr>
        <w:tab/>
      </w:r>
      <w:r w:rsidR="00450775">
        <w:rPr>
          <w:noProof/>
        </w:rPr>
        <w:fldChar w:fldCharType="begin"/>
      </w:r>
      <w:r>
        <w:rPr>
          <w:noProof/>
        </w:rPr>
        <w:instrText xml:space="preserve"> PAGEREF _Toc396403888 \h </w:instrText>
      </w:r>
      <w:r w:rsidR="00450775">
        <w:rPr>
          <w:noProof/>
        </w:rPr>
      </w:r>
      <w:r w:rsidR="00450775">
        <w:rPr>
          <w:noProof/>
        </w:rPr>
        <w:fldChar w:fldCharType="separate"/>
      </w:r>
      <w:r>
        <w:rPr>
          <w:noProof/>
        </w:rPr>
        <w:t>29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5.4</w:t>
      </w:r>
      <w:r>
        <w:rPr>
          <w:rFonts w:asciiTheme="minorHAnsi" w:eastAsiaTheme="minorEastAsia" w:hAnsiTheme="minorHAnsi" w:cstheme="minorBidi"/>
          <w:noProof/>
          <w:sz w:val="22"/>
          <w:szCs w:val="22"/>
          <w:lang w:eastAsia="el-GR"/>
        </w:rPr>
        <w:tab/>
      </w:r>
      <w:r>
        <w:rPr>
          <w:noProof/>
        </w:rPr>
        <w:t>Εργατική νομοθεσία</w:t>
      </w:r>
      <w:r>
        <w:rPr>
          <w:noProof/>
        </w:rPr>
        <w:tab/>
      </w:r>
      <w:r w:rsidR="00450775">
        <w:rPr>
          <w:noProof/>
        </w:rPr>
        <w:fldChar w:fldCharType="begin"/>
      </w:r>
      <w:r>
        <w:rPr>
          <w:noProof/>
        </w:rPr>
        <w:instrText xml:space="preserve"> PAGEREF _Toc396403889 \h </w:instrText>
      </w:r>
      <w:r w:rsidR="00450775">
        <w:rPr>
          <w:noProof/>
        </w:rPr>
      </w:r>
      <w:r w:rsidR="00450775">
        <w:rPr>
          <w:noProof/>
        </w:rPr>
        <w:fldChar w:fldCharType="separate"/>
      </w:r>
      <w:r>
        <w:rPr>
          <w:noProof/>
        </w:rPr>
        <w:t>29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lastRenderedPageBreak/>
        <w:t>5.5</w:t>
      </w:r>
      <w:r>
        <w:rPr>
          <w:rFonts w:asciiTheme="minorHAnsi" w:eastAsiaTheme="minorEastAsia" w:hAnsiTheme="minorHAnsi" w:cstheme="minorBidi"/>
          <w:noProof/>
          <w:sz w:val="22"/>
          <w:szCs w:val="22"/>
          <w:lang w:eastAsia="el-GR"/>
        </w:rPr>
        <w:tab/>
      </w:r>
      <w:r>
        <w:rPr>
          <w:noProof/>
        </w:rPr>
        <w:t>Ωράριο εργασίας – υπερωριακή, νυχτερινή εργασία – αργίες και εορτές</w:t>
      </w:r>
      <w:r>
        <w:rPr>
          <w:noProof/>
        </w:rPr>
        <w:tab/>
      </w:r>
      <w:r w:rsidR="00450775">
        <w:rPr>
          <w:noProof/>
        </w:rPr>
        <w:fldChar w:fldCharType="begin"/>
      </w:r>
      <w:r>
        <w:rPr>
          <w:noProof/>
        </w:rPr>
        <w:instrText xml:space="preserve"> PAGEREF _Toc396403890 \h </w:instrText>
      </w:r>
      <w:r w:rsidR="00450775">
        <w:rPr>
          <w:noProof/>
        </w:rPr>
      </w:r>
      <w:r w:rsidR="00450775">
        <w:rPr>
          <w:noProof/>
        </w:rPr>
        <w:fldChar w:fldCharType="separate"/>
      </w:r>
      <w:r>
        <w:rPr>
          <w:noProof/>
        </w:rPr>
        <w:t>29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5.6</w:t>
      </w:r>
      <w:r>
        <w:rPr>
          <w:rFonts w:asciiTheme="minorHAnsi" w:eastAsiaTheme="minorEastAsia" w:hAnsiTheme="minorHAnsi" w:cstheme="minorBidi"/>
          <w:noProof/>
          <w:sz w:val="22"/>
          <w:szCs w:val="22"/>
          <w:lang w:eastAsia="el-GR"/>
        </w:rPr>
        <w:tab/>
      </w:r>
      <w:r>
        <w:rPr>
          <w:noProof/>
        </w:rPr>
        <w:t>Υποδομές εργατικού δυναμικού και λοιπού προσωπικού</w:t>
      </w:r>
      <w:r>
        <w:rPr>
          <w:noProof/>
        </w:rPr>
        <w:tab/>
      </w:r>
      <w:r w:rsidR="00450775">
        <w:rPr>
          <w:noProof/>
        </w:rPr>
        <w:fldChar w:fldCharType="begin"/>
      </w:r>
      <w:r>
        <w:rPr>
          <w:noProof/>
        </w:rPr>
        <w:instrText xml:space="preserve"> PAGEREF _Toc396403891 \h </w:instrText>
      </w:r>
      <w:r w:rsidR="00450775">
        <w:rPr>
          <w:noProof/>
        </w:rPr>
      </w:r>
      <w:r w:rsidR="00450775">
        <w:rPr>
          <w:noProof/>
        </w:rPr>
        <w:fldChar w:fldCharType="separate"/>
      </w:r>
      <w:r>
        <w:rPr>
          <w:noProof/>
        </w:rPr>
        <w:t>30</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5.7</w:t>
      </w:r>
      <w:r>
        <w:rPr>
          <w:rFonts w:asciiTheme="minorHAnsi" w:eastAsiaTheme="minorEastAsia" w:hAnsiTheme="minorHAnsi" w:cstheme="minorBidi"/>
          <w:noProof/>
          <w:sz w:val="22"/>
          <w:szCs w:val="22"/>
          <w:lang w:eastAsia="el-GR"/>
        </w:rPr>
        <w:tab/>
      </w:r>
      <w:r>
        <w:rPr>
          <w:noProof/>
        </w:rPr>
        <w:t>Προσωπικό Αναδόχου</w:t>
      </w:r>
      <w:r>
        <w:rPr>
          <w:noProof/>
        </w:rPr>
        <w:tab/>
      </w:r>
      <w:r w:rsidR="00450775">
        <w:rPr>
          <w:noProof/>
        </w:rPr>
        <w:fldChar w:fldCharType="begin"/>
      </w:r>
      <w:r>
        <w:rPr>
          <w:noProof/>
        </w:rPr>
        <w:instrText xml:space="preserve"> PAGEREF _Toc396403892 \h </w:instrText>
      </w:r>
      <w:r w:rsidR="00450775">
        <w:rPr>
          <w:noProof/>
        </w:rPr>
      </w:r>
      <w:r w:rsidR="00450775">
        <w:rPr>
          <w:noProof/>
        </w:rPr>
        <w:fldChar w:fldCharType="separate"/>
      </w:r>
      <w:r>
        <w:rPr>
          <w:noProof/>
        </w:rPr>
        <w:t>30</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5.8</w:t>
      </w:r>
      <w:r>
        <w:rPr>
          <w:rFonts w:asciiTheme="minorHAnsi" w:eastAsiaTheme="minorEastAsia" w:hAnsiTheme="minorHAnsi" w:cstheme="minorBidi"/>
          <w:noProof/>
          <w:sz w:val="22"/>
          <w:szCs w:val="22"/>
          <w:lang w:eastAsia="el-GR"/>
        </w:rPr>
        <w:tab/>
      </w:r>
      <w:r>
        <w:rPr>
          <w:noProof/>
        </w:rPr>
        <w:t>Ανάρμοστη συμπεριφορά</w:t>
      </w:r>
      <w:r>
        <w:rPr>
          <w:noProof/>
        </w:rPr>
        <w:tab/>
      </w:r>
      <w:r w:rsidR="00450775">
        <w:rPr>
          <w:noProof/>
        </w:rPr>
        <w:fldChar w:fldCharType="begin"/>
      </w:r>
      <w:r>
        <w:rPr>
          <w:noProof/>
        </w:rPr>
        <w:instrText xml:space="preserve"> PAGEREF _Toc396403893 \h </w:instrText>
      </w:r>
      <w:r w:rsidR="00450775">
        <w:rPr>
          <w:noProof/>
        </w:rPr>
      </w:r>
      <w:r w:rsidR="00450775">
        <w:rPr>
          <w:noProof/>
        </w:rPr>
        <w:fldChar w:fldCharType="separate"/>
      </w:r>
      <w:r>
        <w:rPr>
          <w:noProof/>
        </w:rPr>
        <w:t>31</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6.</w:t>
      </w:r>
      <w:r>
        <w:rPr>
          <w:rFonts w:asciiTheme="minorHAnsi" w:eastAsiaTheme="minorEastAsia" w:hAnsiTheme="minorHAnsi" w:cstheme="minorBidi"/>
          <w:b w:val="0"/>
          <w:bCs w:val="0"/>
          <w:caps w:val="0"/>
          <w:noProof/>
          <w:sz w:val="22"/>
          <w:szCs w:val="22"/>
          <w:lang w:eastAsia="el-GR"/>
        </w:rPr>
        <w:tab/>
      </w:r>
      <w:r>
        <w:rPr>
          <w:noProof/>
        </w:rPr>
        <w:t>ΕΞΟΠΛΙΣΜΟΣ, ΥΛΙΚΑ ΚΑΙ ΕΡΓΑΣΙΑ</w:t>
      </w:r>
      <w:r>
        <w:rPr>
          <w:noProof/>
        </w:rPr>
        <w:tab/>
      </w:r>
      <w:r w:rsidR="00450775">
        <w:rPr>
          <w:noProof/>
        </w:rPr>
        <w:fldChar w:fldCharType="begin"/>
      </w:r>
      <w:r>
        <w:rPr>
          <w:noProof/>
        </w:rPr>
        <w:instrText xml:space="preserve"> PAGEREF _Toc396403894 \h </w:instrText>
      </w:r>
      <w:r w:rsidR="00450775">
        <w:rPr>
          <w:noProof/>
        </w:rPr>
      </w:r>
      <w:r w:rsidR="00450775">
        <w:rPr>
          <w:noProof/>
        </w:rPr>
        <w:fldChar w:fldCharType="separate"/>
      </w:r>
      <w:r>
        <w:rPr>
          <w:noProof/>
        </w:rPr>
        <w:t>31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6.1</w:t>
      </w:r>
      <w:r>
        <w:rPr>
          <w:rFonts w:asciiTheme="minorHAnsi" w:eastAsiaTheme="minorEastAsia" w:hAnsiTheme="minorHAnsi" w:cstheme="minorBidi"/>
          <w:noProof/>
          <w:sz w:val="22"/>
          <w:szCs w:val="22"/>
          <w:lang w:eastAsia="el-GR"/>
        </w:rPr>
        <w:tab/>
      </w:r>
      <w:r>
        <w:rPr>
          <w:noProof/>
        </w:rPr>
        <w:t>Τρόπος εκτέλεσης</w:t>
      </w:r>
      <w:r>
        <w:rPr>
          <w:noProof/>
        </w:rPr>
        <w:tab/>
      </w:r>
      <w:r w:rsidR="00450775">
        <w:rPr>
          <w:noProof/>
        </w:rPr>
        <w:fldChar w:fldCharType="begin"/>
      </w:r>
      <w:r>
        <w:rPr>
          <w:noProof/>
        </w:rPr>
        <w:instrText xml:space="preserve"> PAGEREF _Toc396403895 \h </w:instrText>
      </w:r>
      <w:r w:rsidR="00450775">
        <w:rPr>
          <w:noProof/>
        </w:rPr>
      </w:r>
      <w:r w:rsidR="00450775">
        <w:rPr>
          <w:noProof/>
        </w:rPr>
        <w:fldChar w:fldCharType="separate"/>
      </w:r>
      <w:r>
        <w:rPr>
          <w:noProof/>
        </w:rPr>
        <w:t>31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6.2</w:t>
      </w:r>
      <w:r>
        <w:rPr>
          <w:rFonts w:asciiTheme="minorHAnsi" w:eastAsiaTheme="minorEastAsia" w:hAnsiTheme="minorHAnsi" w:cstheme="minorBidi"/>
          <w:noProof/>
          <w:sz w:val="22"/>
          <w:szCs w:val="22"/>
          <w:lang w:eastAsia="el-GR"/>
        </w:rPr>
        <w:tab/>
      </w:r>
      <w:r>
        <w:rPr>
          <w:noProof/>
        </w:rPr>
        <w:t>Υποβολή δειγμάτων υλικών / εξοπλισμού</w:t>
      </w:r>
      <w:r>
        <w:rPr>
          <w:noProof/>
        </w:rPr>
        <w:tab/>
      </w:r>
      <w:r w:rsidR="00450775">
        <w:rPr>
          <w:noProof/>
        </w:rPr>
        <w:fldChar w:fldCharType="begin"/>
      </w:r>
      <w:r>
        <w:rPr>
          <w:noProof/>
        </w:rPr>
        <w:instrText xml:space="preserve"> PAGEREF _Toc396403896 \h </w:instrText>
      </w:r>
      <w:r w:rsidR="00450775">
        <w:rPr>
          <w:noProof/>
        </w:rPr>
      </w:r>
      <w:r w:rsidR="00450775">
        <w:rPr>
          <w:noProof/>
        </w:rPr>
        <w:fldChar w:fldCharType="separate"/>
      </w:r>
      <w:r>
        <w:rPr>
          <w:noProof/>
        </w:rPr>
        <w:t>31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6.3</w:t>
      </w:r>
      <w:r>
        <w:rPr>
          <w:rFonts w:asciiTheme="minorHAnsi" w:eastAsiaTheme="minorEastAsia" w:hAnsiTheme="minorHAnsi" w:cstheme="minorBidi"/>
          <w:noProof/>
          <w:sz w:val="22"/>
          <w:szCs w:val="22"/>
          <w:lang w:eastAsia="el-GR"/>
        </w:rPr>
        <w:tab/>
      </w:r>
      <w:r>
        <w:rPr>
          <w:noProof/>
        </w:rPr>
        <w:t>Επιθεώρηση</w:t>
      </w:r>
      <w:r>
        <w:rPr>
          <w:noProof/>
        </w:rPr>
        <w:tab/>
      </w:r>
      <w:r w:rsidR="00450775">
        <w:rPr>
          <w:noProof/>
        </w:rPr>
        <w:fldChar w:fldCharType="begin"/>
      </w:r>
      <w:r>
        <w:rPr>
          <w:noProof/>
        </w:rPr>
        <w:instrText xml:space="preserve"> PAGEREF _Toc396403897 \h </w:instrText>
      </w:r>
      <w:r w:rsidR="00450775">
        <w:rPr>
          <w:noProof/>
        </w:rPr>
      </w:r>
      <w:r w:rsidR="00450775">
        <w:rPr>
          <w:noProof/>
        </w:rPr>
        <w:fldChar w:fldCharType="separate"/>
      </w:r>
      <w:r>
        <w:rPr>
          <w:noProof/>
        </w:rPr>
        <w:t>31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6.4</w:t>
      </w:r>
      <w:r>
        <w:rPr>
          <w:rFonts w:asciiTheme="minorHAnsi" w:eastAsiaTheme="minorEastAsia" w:hAnsiTheme="minorHAnsi" w:cstheme="minorBidi"/>
          <w:noProof/>
          <w:sz w:val="22"/>
          <w:szCs w:val="22"/>
          <w:lang w:eastAsia="el-GR"/>
        </w:rPr>
        <w:tab/>
      </w:r>
      <w:r>
        <w:rPr>
          <w:noProof/>
        </w:rPr>
        <w:t>Δοκιμές</w:t>
      </w:r>
      <w:r>
        <w:rPr>
          <w:noProof/>
        </w:rPr>
        <w:tab/>
      </w:r>
      <w:r w:rsidR="00450775">
        <w:rPr>
          <w:noProof/>
        </w:rPr>
        <w:fldChar w:fldCharType="begin"/>
      </w:r>
      <w:r>
        <w:rPr>
          <w:noProof/>
        </w:rPr>
        <w:instrText xml:space="preserve"> PAGEREF _Toc396403898 \h </w:instrText>
      </w:r>
      <w:r w:rsidR="00450775">
        <w:rPr>
          <w:noProof/>
        </w:rPr>
      </w:r>
      <w:r w:rsidR="00450775">
        <w:rPr>
          <w:noProof/>
        </w:rPr>
        <w:fldChar w:fldCharType="separate"/>
      </w:r>
      <w:r>
        <w:rPr>
          <w:noProof/>
        </w:rPr>
        <w:t>32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6.5</w:t>
      </w:r>
      <w:r>
        <w:rPr>
          <w:rFonts w:asciiTheme="minorHAnsi" w:eastAsiaTheme="minorEastAsia" w:hAnsiTheme="minorHAnsi" w:cstheme="minorBidi"/>
          <w:noProof/>
          <w:sz w:val="22"/>
          <w:szCs w:val="22"/>
          <w:lang w:eastAsia="el-GR"/>
        </w:rPr>
        <w:tab/>
      </w:r>
      <w:r>
        <w:rPr>
          <w:noProof/>
        </w:rPr>
        <w:t>Απόρριψη</w:t>
      </w:r>
      <w:r>
        <w:rPr>
          <w:noProof/>
        </w:rPr>
        <w:tab/>
      </w:r>
      <w:r w:rsidR="00450775">
        <w:rPr>
          <w:noProof/>
        </w:rPr>
        <w:fldChar w:fldCharType="begin"/>
      </w:r>
      <w:r>
        <w:rPr>
          <w:noProof/>
        </w:rPr>
        <w:instrText xml:space="preserve"> PAGEREF _Toc396403899 \h </w:instrText>
      </w:r>
      <w:r w:rsidR="00450775">
        <w:rPr>
          <w:noProof/>
        </w:rPr>
      </w:r>
      <w:r w:rsidR="00450775">
        <w:rPr>
          <w:noProof/>
        </w:rPr>
        <w:fldChar w:fldCharType="separate"/>
      </w:r>
      <w:r>
        <w:rPr>
          <w:noProof/>
        </w:rPr>
        <w:t>32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6.6</w:t>
      </w:r>
      <w:r>
        <w:rPr>
          <w:rFonts w:asciiTheme="minorHAnsi" w:eastAsiaTheme="minorEastAsia" w:hAnsiTheme="minorHAnsi" w:cstheme="minorBidi"/>
          <w:noProof/>
          <w:sz w:val="22"/>
          <w:szCs w:val="22"/>
          <w:lang w:eastAsia="el-GR"/>
        </w:rPr>
        <w:tab/>
      </w:r>
      <w:r>
        <w:rPr>
          <w:noProof/>
        </w:rPr>
        <w:t>Επανορθωτικές εργασίες</w:t>
      </w:r>
      <w:r>
        <w:rPr>
          <w:noProof/>
        </w:rPr>
        <w:tab/>
      </w:r>
      <w:r w:rsidR="00450775">
        <w:rPr>
          <w:noProof/>
        </w:rPr>
        <w:fldChar w:fldCharType="begin"/>
      </w:r>
      <w:r>
        <w:rPr>
          <w:noProof/>
        </w:rPr>
        <w:instrText xml:space="preserve"> PAGEREF _Toc396403900 \h </w:instrText>
      </w:r>
      <w:r w:rsidR="00450775">
        <w:rPr>
          <w:noProof/>
        </w:rPr>
      </w:r>
      <w:r w:rsidR="00450775">
        <w:rPr>
          <w:noProof/>
        </w:rPr>
        <w:fldChar w:fldCharType="separate"/>
      </w:r>
      <w:r>
        <w:rPr>
          <w:noProof/>
        </w:rPr>
        <w:t>32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6.7</w:t>
      </w:r>
      <w:r>
        <w:rPr>
          <w:rFonts w:asciiTheme="minorHAnsi" w:eastAsiaTheme="minorEastAsia" w:hAnsiTheme="minorHAnsi" w:cstheme="minorBidi"/>
          <w:noProof/>
          <w:sz w:val="22"/>
          <w:szCs w:val="22"/>
          <w:lang w:eastAsia="el-GR"/>
        </w:rPr>
        <w:tab/>
      </w:r>
      <w:r>
        <w:rPr>
          <w:noProof/>
        </w:rPr>
        <w:t>Ιδιοκτησιακό καθεστώς ενσωματούμενου εξοπλισμού και υλικών</w:t>
      </w:r>
      <w:r>
        <w:rPr>
          <w:noProof/>
        </w:rPr>
        <w:tab/>
      </w:r>
      <w:r w:rsidR="00450775">
        <w:rPr>
          <w:noProof/>
        </w:rPr>
        <w:fldChar w:fldCharType="begin"/>
      </w:r>
      <w:r>
        <w:rPr>
          <w:noProof/>
        </w:rPr>
        <w:instrText xml:space="preserve"> PAGEREF _Toc396403901 \h </w:instrText>
      </w:r>
      <w:r w:rsidR="00450775">
        <w:rPr>
          <w:noProof/>
        </w:rPr>
      </w:r>
      <w:r w:rsidR="00450775">
        <w:rPr>
          <w:noProof/>
        </w:rPr>
        <w:fldChar w:fldCharType="separate"/>
      </w:r>
      <w:r>
        <w:rPr>
          <w:noProof/>
        </w:rPr>
        <w:t>32</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sidRPr="00B469AB">
        <w:rPr>
          <w:caps w:val="0"/>
          <w:noProof/>
        </w:rPr>
        <w:t>7.</w:t>
      </w:r>
      <w:r>
        <w:rPr>
          <w:rFonts w:asciiTheme="minorHAnsi" w:eastAsiaTheme="minorEastAsia" w:hAnsiTheme="minorHAnsi" w:cstheme="minorBidi"/>
          <w:b w:val="0"/>
          <w:bCs w:val="0"/>
          <w:caps w:val="0"/>
          <w:noProof/>
          <w:sz w:val="22"/>
          <w:szCs w:val="22"/>
          <w:lang w:eastAsia="el-GR"/>
        </w:rPr>
        <w:tab/>
      </w:r>
      <w:r w:rsidRPr="00B469AB">
        <w:rPr>
          <w:caps w:val="0"/>
          <w:noProof/>
        </w:rPr>
        <w:t>ΕΝΑΡΞΗ – ΚΑΘΥΣΤΕΡΗΣΕΙΣ – ΔΙΑΚΟΠΗ ΕΡΓΑΣΙΩΝ</w:t>
      </w:r>
      <w:r>
        <w:rPr>
          <w:noProof/>
        </w:rPr>
        <w:tab/>
      </w:r>
      <w:r w:rsidR="00450775">
        <w:rPr>
          <w:noProof/>
        </w:rPr>
        <w:fldChar w:fldCharType="begin"/>
      </w:r>
      <w:r>
        <w:rPr>
          <w:noProof/>
        </w:rPr>
        <w:instrText xml:space="preserve"> PAGEREF _Toc396403902 \h </w:instrText>
      </w:r>
      <w:r w:rsidR="00450775">
        <w:rPr>
          <w:noProof/>
        </w:rPr>
      </w:r>
      <w:r w:rsidR="00450775">
        <w:rPr>
          <w:noProof/>
        </w:rPr>
        <w:fldChar w:fldCharType="separate"/>
      </w:r>
      <w:r>
        <w:rPr>
          <w:noProof/>
        </w:rPr>
        <w:t>32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7.1</w:t>
      </w:r>
      <w:r>
        <w:rPr>
          <w:rFonts w:asciiTheme="minorHAnsi" w:eastAsiaTheme="minorEastAsia" w:hAnsiTheme="minorHAnsi" w:cstheme="minorBidi"/>
          <w:noProof/>
          <w:sz w:val="22"/>
          <w:szCs w:val="22"/>
          <w:lang w:eastAsia="el-GR"/>
        </w:rPr>
        <w:tab/>
      </w:r>
      <w:r w:rsidRPr="00B469AB">
        <w:rPr>
          <w:rFonts w:cs="Arial"/>
          <w:noProof/>
        </w:rPr>
        <w:t>Έναρξη εργασιών</w:t>
      </w:r>
      <w:r>
        <w:rPr>
          <w:noProof/>
        </w:rPr>
        <w:tab/>
      </w:r>
      <w:r w:rsidR="00450775">
        <w:rPr>
          <w:noProof/>
        </w:rPr>
        <w:fldChar w:fldCharType="begin"/>
      </w:r>
      <w:r>
        <w:rPr>
          <w:noProof/>
        </w:rPr>
        <w:instrText xml:space="preserve"> PAGEREF _Toc396403903 \h </w:instrText>
      </w:r>
      <w:r w:rsidR="00450775">
        <w:rPr>
          <w:noProof/>
        </w:rPr>
      </w:r>
      <w:r w:rsidR="00450775">
        <w:rPr>
          <w:noProof/>
        </w:rPr>
        <w:fldChar w:fldCharType="separate"/>
      </w:r>
      <w:r>
        <w:rPr>
          <w:noProof/>
        </w:rPr>
        <w:t>32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7.2</w:t>
      </w:r>
      <w:r>
        <w:rPr>
          <w:rFonts w:asciiTheme="minorHAnsi" w:eastAsiaTheme="minorEastAsia" w:hAnsiTheme="minorHAnsi" w:cstheme="minorBidi"/>
          <w:noProof/>
          <w:sz w:val="22"/>
          <w:szCs w:val="22"/>
          <w:lang w:eastAsia="el-GR"/>
        </w:rPr>
        <w:tab/>
      </w:r>
      <w:r w:rsidRPr="00B469AB">
        <w:rPr>
          <w:rFonts w:cs="Arial"/>
          <w:noProof/>
        </w:rPr>
        <w:t>Προθεσμία περάτωσης</w:t>
      </w:r>
      <w:r>
        <w:rPr>
          <w:noProof/>
        </w:rPr>
        <w:tab/>
      </w:r>
      <w:r w:rsidR="00450775">
        <w:rPr>
          <w:noProof/>
        </w:rPr>
        <w:fldChar w:fldCharType="begin"/>
      </w:r>
      <w:r>
        <w:rPr>
          <w:noProof/>
        </w:rPr>
        <w:instrText xml:space="preserve"> PAGEREF _Toc396403904 \h </w:instrText>
      </w:r>
      <w:r w:rsidR="00450775">
        <w:rPr>
          <w:noProof/>
        </w:rPr>
      </w:r>
      <w:r w:rsidR="00450775">
        <w:rPr>
          <w:noProof/>
        </w:rPr>
        <w:fldChar w:fldCharType="separate"/>
      </w:r>
      <w:r>
        <w:rPr>
          <w:noProof/>
        </w:rPr>
        <w:t>33</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7.3</w:t>
      </w:r>
      <w:r>
        <w:rPr>
          <w:rFonts w:asciiTheme="minorHAnsi" w:eastAsiaTheme="minorEastAsia" w:hAnsiTheme="minorHAnsi" w:cstheme="minorBidi"/>
          <w:noProof/>
          <w:sz w:val="22"/>
          <w:szCs w:val="22"/>
          <w:lang w:eastAsia="el-GR"/>
        </w:rPr>
        <w:tab/>
      </w:r>
      <w:r w:rsidRPr="00B469AB">
        <w:rPr>
          <w:rFonts w:cs="Arial"/>
          <w:noProof/>
        </w:rPr>
        <w:t>Χρονοδιάγραμμα κατασκευής του έργου</w:t>
      </w:r>
      <w:r>
        <w:rPr>
          <w:noProof/>
        </w:rPr>
        <w:tab/>
      </w:r>
      <w:r w:rsidR="00450775">
        <w:rPr>
          <w:noProof/>
        </w:rPr>
        <w:fldChar w:fldCharType="begin"/>
      </w:r>
      <w:r>
        <w:rPr>
          <w:noProof/>
        </w:rPr>
        <w:instrText xml:space="preserve"> PAGEREF _Toc396403905 \h </w:instrText>
      </w:r>
      <w:r w:rsidR="00450775">
        <w:rPr>
          <w:noProof/>
        </w:rPr>
      </w:r>
      <w:r w:rsidR="00450775">
        <w:rPr>
          <w:noProof/>
        </w:rPr>
        <w:fldChar w:fldCharType="separate"/>
      </w:r>
      <w:r>
        <w:rPr>
          <w:noProof/>
        </w:rPr>
        <w:t>34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7.4</w:t>
      </w:r>
      <w:r>
        <w:rPr>
          <w:rFonts w:asciiTheme="minorHAnsi" w:eastAsiaTheme="minorEastAsia" w:hAnsiTheme="minorHAnsi" w:cstheme="minorBidi"/>
          <w:noProof/>
          <w:sz w:val="22"/>
          <w:szCs w:val="22"/>
          <w:lang w:eastAsia="el-GR"/>
        </w:rPr>
        <w:tab/>
      </w:r>
      <w:r w:rsidRPr="00B469AB">
        <w:rPr>
          <w:rFonts w:cs="Arial"/>
          <w:noProof/>
        </w:rPr>
        <w:t>Παράταση προθεσμίας περάτωσης</w:t>
      </w:r>
      <w:r>
        <w:rPr>
          <w:noProof/>
        </w:rPr>
        <w:tab/>
      </w:r>
      <w:r w:rsidR="00450775">
        <w:rPr>
          <w:noProof/>
        </w:rPr>
        <w:fldChar w:fldCharType="begin"/>
      </w:r>
      <w:r>
        <w:rPr>
          <w:noProof/>
        </w:rPr>
        <w:instrText xml:space="preserve"> PAGEREF _Toc396403906 \h </w:instrText>
      </w:r>
      <w:r w:rsidR="00450775">
        <w:rPr>
          <w:noProof/>
        </w:rPr>
      </w:r>
      <w:r w:rsidR="00450775">
        <w:rPr>
          <w:noProof/>
        </w:rPr>
        <w:fldChar w:fldCharType="separate"/>
      </w:r>
      <w:r>
        <w:rPr>
          <w:noProof/>
        </w:rPr>
        <w:t>36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7.5</w:t>
      </w:r>
      <w:r>
        <w:rPr>
          <w:rFonts w:asciiTheme="minorHAnsi" w:eastAsiaTheme="minorEastAsia" w:hAnsiTheme="minorHAnsi" w:cstheme="minorBidi"/>
          <w:noProof/>
          <w:sz w:val="22"/>
          <w:szCs w:val="22"/>
          <w:lang w:eastAsia="el-GR"/>
        </w:rPr>
        <w:tab/>
      </w:r>
      <w:r w:rsidRPr="00B469AB">
        <w:rPr>
          <w:rFonts w:cs="Arial"/>
          <w:noProof/>
        </w:rPr>
        <w:t>Καθυστερήσεις με υπαιτιότητα των Αρχών</w:t>
      </w:r>
      <w:r>
        <w:rPr>
          <w:noProof/>
        </w:rPr>
        <w:tab/>
      </w:r>
      <w:r w:rsidR="00450775">
        <w:rPr>
          <w:noProof/>
        </w:rPr>
        <w:fldChar w:fldCharType="begin"/>
      </w:r>
      <w:r>
        <w:rPr>
          <w:noProof/>
        </w:rPr>
        <w:instrText xml:space="preserve"> PAGEREF _Toc396403907 \h </w:instrText>
      </w:r>
      <w:r w:rsidR="00450775">
        <w:rPr>
          <w:noProof/>
        </w:rPr>
      </w:r>
      <w:r w:rsidR="00450775">
        <w:rPr>
          <w:noProof/>
        </w:rPr>
        <w:fldChar w:fldCharType="separate"/>
      </w:r>
      <w:r>
        <w:rPr>
          <w:noProof/>
        </w:rPr>
        <w:t>36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7.6</w:t>
      </w:r>
      <w:r>
        <w:rPr>
          <w:rFonts w:asciiTheme="minorHAnsi" w:eastAsiaTheme="minorEastAsia" w:hAnsiTheme="minorHAnsi" w:cstheme="minorBidi"/>
          <w:noProof/>
          <w:sz w:val="22"/>
          <w:szCs w:val="22"/>
          <w:lang w:eastAsia="el-GR"/>
        </w:rPr>
        <w:tab/>
      </w:r>
      <w:r w:rsidRPr="00B469AB">
        <w:rPr>
          <w:rFonts w:cs="Arial"/>
          <w:noProof/>
        </w:rPr>
        <w:t>Ρυθμός προόδου εργασιών</w:t>
      </w:r>
      <w:r>
        <w:rPr>
          <w:noProof/>
        </w:rPr>
        <w:tab/>
      </w:r>
      <w:r w:rsidR="00450775">
        <w:rPr>
          <w:noProof/>
        </w:rPr>
        <w:fldChar w:fldCharType="begin"/>
      </w:r>
      <w:r>
        <w:rPr>
          <w:noProof/>
        </w:rPr>
        <w:instrText xml:space="preserve"> PAGEREF _Toc396403908 \h </w:instrText>
      </w:r>
      <w:r w:rsidR="00450775">
        <w:rPr>
          <w:noProof/>
        </w:rPr>
      </w:r>
      <w:r w:rsidR="00450775">
        <w:rPr>
          <w:noProof/>
        </w:rPr>
        <w:fldChar w:fldCharType="separate"/>
      </w:r>
      <w:r>
        <w:rPr>
          <w:noProof/>
        </w:rPr>
        <w:t>37</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7.7</w:t>
      </w:r>
      <w:r>
        <w:rPr>
          <w:rFonts w:asciiTheme="minorHAnsi" w:eastAsiaTheme="minorEastAsia" w:hAnsiTheme="minorHAnsi" w:cstheme="minorBidi"/>
          <w:noProof/>
          <w:sz w:val="22"/>
          <w:szCs w:val="22"/>
          <w:lang w:eastAsia="el-GR"/>
        </w:rPr>
        <w:tab/>
      </w:r>
      <w:r w:rsidRPr="00B469AB">
        <w:rPr>
          <w:rFonts w:cs="Arial"/>
          <w:noProof/>
        </w:rPr>
        <w:t>Ποινικές ρήτρες</w:t>
      </w:r>
      <w:r>
        <w:rPr>
          <w:noProof/>
        </w:rPr>
        <w:tab/>
      </w:r>
      <w:r w:rsidR="00450775">
        <w:rPr>
          <w:noProof/>
        </w:rPr>
        <w:fldChar w:fldCharType="begin"/>
      </w:r>
      <w:r>
        <w:rPr>
          <w:noProof/>
        </w:rPr>
        <w:instrText xml:space="preserve"> PAGEREF _Toc396403909 \h </w:instrText>
      </w:r>
      <w:r w:rsidR="00450775">
        <w:rPr>
          <w:noProof/>
        </w:rPr>
      </w:r>
      <w:r w:rsidR="00450775">
        <w:rPr>
          <w:noProof/>
        </w:rPr>
        <w:fldChar w:fldCharType="separate"/>
      </w:r>
      <w:r>
        <w:rPr>
          <w:noProof/>
        </w:rPr>
        <w:t>37</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7.8</w:t>
      </w:r>
      <w:r>
        <w:rPr>
          <w:rFonts w:asciiTheme="minorHAnsi" w:eastAsiaTheme="minorEastAsia" w:hAnsiTheme="minorHAnsi" w:cstheme="minorBidi"/>
          <w:noProof/>
          <w:sz w:val="22"/>
          <w:szCs w:val="22"/>
          <w:lang w:eastAsia="el-GR"/>
        </w:rPr>
        <w:tab/>
      </w:r>
      <w:r w:rsidRPr="00B469AB">
        <w:rPr>
          <w:rFonts w:cs="Arial"/>
          <w:noProof/>
        </w:rPr>
        <w:t>Διακοπή εργασιών</w:t>
      </w:r>
      <w:r>
        <w:rPr>
          <w:noProof/>
        </w:rPr>
        <w:tab/>
      </w:r>
      <w:r w:rsidR="00450775">
        <w:rPr>
          <w:noProof/>
        </w:rPr>
        <w:fldChar w:fldCharType="begin"/>
      </w:r>
      <w:r>
        <w:rPr>
          <w:noProof/>
        </w:rPr>
        <w:instrText xml:space="preserve"> PAGEREF _Toc396403910 \h </w:instrText>
      </w:r>
      <w:r w:rsidR="00450775">
        <w:rPr>
          <w:noProof/>
        </w:rPr>
      </w:r>
      <w:r w:rsidR="00450775">
        <w:rPr>
          <w:noProof/>
        </w:rPr>
        <w:fldChar w:fldCharType="separate"/>
      </w:r>
      <w:r>
        <w:rPr>
          <w:noProof/>
        </w:rPr>
        <w:t>38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7.9</w:t>
      </w:r>
      <w:r>
        <w:rPr>
          <w:rFonts w:asciiTheme="minorHAnsi" w:eastAsiaTheme="minorEastAsia" w:hAnsiTheme="minorHAnsi" w:cstheme="minorBidi"/>
          <w:noProof/>
          <w:sz w:val="22"/>
          <w:szCs w:val="22"/>
          <w:lang w:eastAsia="el-GR"/>
        </w:rPr>
        <w:tab/>
      </w:r>
      <w:r w:rsidRPr="00B469AB">
        <w:rPr>
          <w:rFonts w:cs="Arial"/>
          <w:noProof/>
        </w:rPr>
        <w:t>Συνέπειες διακοπής εργασιών</w:t>
      </w:r>
      <w:r>
        <w:rPr>
          <w:noProof/>
        </w:rPr>
        <w:tab/>
      </w:r>
      <w:r w:rsidR="00450775">
        <w:rPr>
          <w:noProof/>
        </w:rPr>
        <w:fldChar w:fldCharType="begin"/>
      </w:r>
      <w:r>
        <w:rPr>
          <w:noProof/>
        </w:rPr>
        <w:instrText xml:space="preserve"> PAGEREF _Toc396403911 \h </w:instrText>
      </w:r>
      <w:r w:rsidR="00450775">
        <w:rPr>
          <w:noProof/>
        </w:rPr>
      </w:r>
      <w:r w:rsidR="00450775">
        <w:rPr>
          <w:noProof/>
        </w:rPr>
        <w:fldChar w:fldCharType="separate"/>
      </w:r>
      <w:r>
        <w:rPr>
          <w:noProof/>
        </w:rPr>
        <w:t>38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7.10</w:t>
      </w:r>
      <w:r>
        <w:rPr>
          <w:rFonts w:asciiTheme="minorHAnsi" w:eastAsiaTheme="minorEastAsia" w:hAnsiTheme="minorHAnsi" w:cstheme="minorBidi"/>
          <w:noProof/>
          <w:sz w:val="22"/>
          <w:szCs w:val="22"/>
          <w:lang w:eastAsia="el-GR"/>
        </w:rPr>
        <w:tab/>
      </w:r>
      <w:r w:rsidRPr="00B469AB">
        <w:rPr>
          <w:rFonts w:cs="Arial"/>
          <w:noProof/>
        </w:rPr>
        <w:t>Πληρωμή ενσωματούμενου εξοπλισμού και υλικών στο ενδεχόμενο διακοπής εργασιών</w:t>
      </w:r>
      <w:r>
        <w:rPr>
          <w:noProof/>
        </w:rPr>
        <w:tab/>
      </w:r>
      <w:r w:rsidR="00450775">
        <w:rPr>
          <w:noProof/>
        </w:rPr>
        <w:fldChar w:fldCharType="begin"/>
      </w:r>
      <w:r>
        <w:rPr>
          <w:noProof/>
        </w:rPr>
        <w:instrText xml:space="preserve"> PAGEREF _Toc396403912 \h </w:instrText>
      </w:r>
      <w:r w:rsidR="00450775">
        <w:rPr>
          <w:noProof/>
        </w:rPr>
      </w:r>
      <w:r w:rsidR="00450775">
        <w:rPr>
          <w:noProof/>
        </w:rPr>
        <w:fldChar w:fldCharType="separate"/>
      </w:r>
      <w:r>
        <w:rPr>
          <w:noProof/>
        </w:rPr>
        <w:t>38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7.11</w:t>
      </w:r>
      <w:r>
        <w:rPr>
          <w:rFonts w:asciiTheme="minorHAnsi" w:eastAsiaTheme="minorEastAsia" w:hAnsiTheme="minorHAnsi" w:cstheme="minorBidi"/>
          <w:noProof/>
          <w:sz w:val="22"/>
          <w:szCs w:val="22"/>
          <w:lang w:eastAsia="el-GR"/>
        </w:rPr>
        <w:tab/>
      </w:r>
      <w:r w:rsidRPr="00B469AB">
        <w:rPr>
          <w:rFonts w:cs="Arial"/>
          <w:noProof/>
        </w:rPr>
        <w:t>Παρατεταμένη διακοπή εργασιών</w:t>
      </w:r>
      <w:r>
        <w:rPr>
          <w:noProof/>
        </w:rPr>
        <w:tab/>
      </w:r>
      <w:r w:rsidR="00450775">
        <w:rPr>
          <w:noProof/>
        </w:rPr>
        <w:fldChar w:fldCharType="begin"/>
      </w:r>
      <w:r>
        <w:rPr>
          <w:noProof/>
        </w:rPr>
        <w:instrText xml:space="preserve"> PAGEREF _Toc396403913 \h </w:instrText>
      </w:r>
      <w:r w:rsidR="00450775">
        <w:rPr>
          <w:noProof/>
        </w:rPr>
      </w:r>
      <w:r w:rsidR="00450775">
        <w:rPr>
          <w:noProof/>
        </w:rPr>
        <w:fldChar w:fldCharType="separate"/>
      </w:r>
      <w:r>
        <w:rPr>
          <w:noProof/>
        </w:rPr>
        <w:t>38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7.12</w:t>
      </w:r>
      <w:r>
        <w:rPr>
          <w:rFonts w:asciiTheme="minorHAnsi" w:eastAsiaTheme="minorEastAsia" w:hAnsiTheme="minorHAnsi" w:cstheme="minorBidi"/>
          <w:noProof/>
          <w:sz w:val="22"/>
          <w:szCs w:val="22"/>
          <w:lang w:eastAsia="el-GR"/>
        </w:rPr>
        <w:tab/>
      </w:r>
      <w:r w:rsidRPr="00B469AB">
        <w:rPr>
          <w:rFonts w:cs="Arial"/>
          <w:noProof/>
        </w:rPr>
        <w:t>Επανεκκίνηση εργασιών</w:t>
      </w:r>
      <w:r>
        <w:rPr>
          <w:noProof/>
        </w:rPr>
        <w:tab/>
      </w:r>
      <w:r w:rsidR="00450775">
        <w:rPr>
          <w:noProof/>
        </w:rPr>
        <w:fldChar w:fldCharType="begin"/>
      </w:r>
      <w:r>
        <w:rPr>
          <w:noProof/>
        </w:rPr>
        <w:instrText xml:space="preserve"> PAGEREF _Toc396403914 \h </w:instrText>
      </w:r>
      <w:r w:rsidR="00450775">
        <w:rPr>
          <w:noProof/>
        </w:rPr>
      </w:r>
      <w:r w:rsidR="00450775">
        <w:rPr>
          <w:noProof/>
        </w:rPr>
        <w:fldChar w:fldCharType="separate"/>
      </w:r>
      <w:r>
        <w:rPr>
          <w:noProof/>
        </w:rPr>
        <w:t>38</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sidRPr="00B469AB">
        <w:rPr>
          <w:caps w:val="0"/>
          <w:noProof/>
        </w:rPr>
        <w:t>8.</w:t>
      </w:r>
      <w:r>
        <w:rPr>
          <w:rFonts w:asciiTheme="minorHAnsi" w:eastAsiaTheme="minorEastAsia" w:hAnsiTheme="minorHAnsi" w:cstheme="minorBidi"/>
          <w:b w:val="0"/>
          <w:bCs w:val="0"/>
          <w:caps w:val="0"/>
          <w:noProof/>
          <w:sz w:val="22"/>
          <w:szCs w:val="22"/>
          <w:lang w:eastAsia="el-GR"/>
        </w:rPr>
        <w:tab/>
      </w:r>
      <w:r w:rsidRPr="00B469AB">
        <w:rPr>
          <w:caps w:val="0"/>
          <w:noProof/>
        </w:rPr>
        <w:t>ΔΟΚΙΜΕΣ ΚΑΤΑ ΤΗΝ ΠΕΡΑΤΩΣΗ</w:t>
      </w:r>
      <w:r>
        <w:rPr>
          <w:noProof/>
        </w:rPr>
        <w:tab/>
      </w:r>
      <w:r w:rsidR="00450775">
        <w:rPr>
          <w:noProof/>
        </w:rPr>
        <w:fldChar w:fldCharType="begin"/>
      </w:r>
      <w:r>
        <w:rPr>
          <w:noProof/>
        </w:rPr>
        <w:instrText xml:space="preserve"> PAGEREF _Toc396403915 \h </w:instrText>
      </w:r>
      <w:r w:rsidR="00450775">
        <w:rPr>
          <w:noProof/>
        </w:rPr>
      </w:r>
      <w:r w:rsidR="00450775">
        <w:rPr>
          <w:noProof/>
        </w:rPr>
        <w:fldChar w:fldCharType="separate"/>
      </w:r>
      <w:r>
        <w:rPr>
          <w:noProof/>
        </w:rPr>
        <w:t>39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8.1</w:t>
      </w:r>
      <w:r>
        <w:rPr>
          <w:rFonts w:asciiTheme="minorHAnsi" w:eastAsiaTheme="minorEastAsia" w:hAnsiTheme="minorHAnsi" w:cstheme="minorBidi"/>
          <w:noProof/>
          <w:sz w:val="22"/>
          <w:szCs w:val="22"/>
          <w:lang w:eastAsia="el-GR"/>
        </w:rPr>
        <w:tab/>
      </w:r>
      <w:r>
        <w:rPr>
          <w:noProof/>
        </w:rPr>
        <w:t>Υποχρεώσεις Αναδόχου</w:t>
      </w:r>
      <w:r>
        <w:rPr>
          <w:noProof/>
        </w:rPr>
        <w:tab/>
      </w:r>
      <w:r w:rsidR="00450775">
        <w:rPr>
          <w:noProof/>
        </w:rPr>
        <w:fldChar w:fldCharType="begin"/>
      </w:r>
      <w:r>
        <w:rPr>
          <w:noProof/>
        </w:rPr>
        <w:instrText xml:space="preserve"> PAGEREF _Toc396403916 \h </w:instrText>
      </w:r>
      <w:r w:rsidR="00450775">
        <w:rPr>
          <w:noProof/>
        </w:rPr>
      </w:r>
      <w:r w:rsidR="00450775">
        <w:rPr>
          <w:noProof/>
        </w:rPr>
        <w:fldChar w:fldCharType="separate"/>
      </w:r>
      <w:r>
        <w:rPr>
          <w:noProof/>
        </w:rPr>
        <w:t>39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8.2</w:t>
      </w:r>
      <w:r>
        <w:rPr>
          <w:rFonts w:asciiTheme="minorHAnsi" w:eastAsiaTheme="minorEastAsia" w:hAnsiTheme="minorHAnsi" w:cstheme="minorBidi"/>
          <w:noProof/>
          <w:sz w:val="22"/>
          <w:szCs w:val="22"/>
          <w:lang w:eastAsia="el-GR"/>
        </w:rPr>
        <w:tab/>
      </w:r>
      <w:r>
        <w:rPr>
          <w:noProof/>
        </w:rPr>
        <w:t>Καθυστέρηση διεξαγωγής δοκιμών</w:t>
      </w:r>
      <w:r>
        <w:rPr>
          <w:noProof/>
        </w:rPr>
        <w:tab/>
      </w:r>
      <w:r w:rsidR="00450775">
        <w:rPr>
          <w:noProof/>
        </w:rPr>
        <w:fldChar w:fldCharType="begin"/>
      </w:r>
      <w:r>
        <w:rPr>
          <w:noProof/>
        </w:rPr>
        <w:instrText xml:space="preserve"> PAGEREF _Toc396403917 \h </w:instrText>
      </w:r>
      <w:r w:rsidR="00450775">
        <w:rPr>
          <w:noProof/>
        </w:rPr>
      </w:r>
      <w:r w:rsidR="00450775">
        <w:rPr>
          <w:noProof/>
        </w:rPr>
        <w:fldChar w:fldCharType="separate"/>
      </w:r>
      <w:r>
        <w:rPr>
          <w:noProof/>
        </w:rPr>
        <w:t>39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8.3</w:t>
      </w:r>
      <w:r>
        <w:rPr>
          <w:rFonts w:asciiTheme="minorHAnsi" w:eastAsiaTheme="minorEastAsia" w:hAnsiTheme="minorHAnsi" w:cstheme="minorBidi"/>
          <w:noProof/>
          <w:sz w:val="22"/>
          <w:szCs w:val="22"/>
          <w:lang w:eastAsia="el-GR"/>
        </w:rPr>
        <w:tab/>
      </w:r>
      <w:r>
        <w:rPr>
          <w:noProof/>
        </w:rPr>
        <w:t>Επανάληψη δοκιμών</w:t>
      </w:r>
      <w:r>
        <w:rPr>
          <w:noProof/>
        </w:rPr>
        <w:tab/>
      </w:r>
      <w:r w:rsidR="00450775">
        <w:rPr>
          <w:noProof/>
        </w:rPr>
        <w:fldChar w:fldCharType="begin"/>
      </w:r>
      <w:r>
        <w:rPr>
          <w:noProof/>
        </w:rPr>
        <w:instrText xml:space="preserve"> PAGEREF _Toc396403918 \h </w:instrText>
      </w:r>
      <w:r w:rsidR="00450775">
        <w:rPr>
          <w:noProof/>
        </w:rPr>
      </w:r>
      <w:r w:rsidR="00450775">
        <w:rPr>
          <w:noProof/>
        </w:rPr>
        <w:fldChar w:fldCharType="separate"/>
      </w:r>
      <w:r>
        <w:rPr>
          <w:noProof/>
        </w:rPr>
        <w:t>39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8.4</w:t>
      </w:r>
      <w:r>
        <w:rPr>
          <w:rFonts w:asciiTheme="minorHAnsi" w:eastAsiaTheme="minorEastAsia" w:hAnsiTheme="minorHAnsi" w:cstheme="minorBidi"/>
          <w:noProof/>
          <w:sz w:val="22"/>
          <w:szCs w:val="22"/>
          <w:lang w:eastAsia="el-GR"/>
        </w:rPr>
        <w:tab/>
      </w:r>
      <w:r>
        <w:rPr>
          <w:noProof/>
        </w:rPr>
        <w:t>Αστοχία δοκιμών παραλαβής κατά την περάτωση</w:t>
      </w:r>
      <w:r>
        <w:rPr>
          <w:noProof/>
        </w:rPr>
        <w:tab/>
      </w:r>
      <w:r w:rsidR="00450775">
        <w:rPr>
          <w:noProof/>
        </w:rPr>
        <w:fldChar w:fldCharType="begin"/>
      </w:r>
      <w:r>
        <w:rPr>
          <w:noProof/>
        </w:rPr>
        <w:instrText xml:space="preserve"> PAGEREF _Toc396403919 \h </w:instrText>
      </w:r>
      <w:r w:rsidR="00450775">
        <w:rPr>
          <w:noProof/>
        </w:rPr>
      </w:r>
      <w:r w:rsidR="00450775">
        <w:rPr>
          <w:noProof/>
        </w:rPr>
        <w:fldChar w:fldCharType="separate"/>
      </w:r>
      <w:r>
        <w:rPr>
          <w:noProof/>
        </w:rPr>
        <w:t>39</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9.</w:t>
      </w:r>
      <w:r>
        <w:rPr>
          <w:rFonts w:asciiTheme="minorHAnsi" w:eastAsiaTheme="minorEastAsia" w:hAnsiTheme="minorHAnsi" w:cstheme="minorBidi"/>
          <w:b w:val="0"/>
          <w:bCs w:val="0"/>
          <w:caps w:val="0"/>
          <w:noProof/>
          <w:sz w:val="22"/>
          <w:szCs w:val="22"/>
          <w:lang w:eastAsia="el-GR"/>
        </w:rPr>
        <w:tab/>
      </w:r>
      <w:r w:rsidRPr="00B469AB">
        <w:rPr>
          <w:caps w:val="0"/>
          <w:noProof/>
        </w:rPr>
        <w:t>ΠΕΡΑΤΩΣΗ ΤΩΝ ΕΡΓΑΣΙΩΝ ΚΑΙ ΠΑΡΑΛΑΒΗ ΤΟΥ ΕΡΓΟΥ ΑΠΟ ΤΟΝ ΕΡΓΟΔΟΤΗ</w:t>
      </w:r>
      <w:r>
        <w:rPr>
          <w:noProof/>
        </w:rPr>
        <w:tab/>
      </w:r>
      <w:r w:rsidR="00450775">
        <w:rPr>
          <w:noProof/>
        </w:rPr>
        <w:fldChar w:fldCharType="begin"/>
      </w:r>
      <w:r>
        <w:rPr>
          <w:noProof/>
        </w:rPr>
        <w:instrText xml:space="preserve"> PAGEREF _Toc396403920 \h </w:instrText>
      </w:r>
      <w:r w:rsidR="00450775">
        <w:rPr>
          <w:noProof/>
        </w:rPr>
      </w:r>
      <w:r w:rsidR="00450775">
        <w:rPr>
          <w:noProof/>
        </w:rPr>
        <w:fldChar w:fldCharType="separate"/>
      </w:r>
      <w:r>
        <w:rPr>
          <w:noProof/>
        </w:rPr>
        <w:t>39</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10.</w:t>
      </w:r>
      <w:r>
        <w:rPr>
          <w:rFonts w:asciiTheme="minorHAnsi" w:eastAsiaTheme="minorEastAsia" w:hAnsiTheme="minorHAnsi" w:cstheme="minorBidi"/>
          <w:b w:val="0"/>
          <w:bCs w:val="0"/>
          <w:caps w:val="0"/>
          <w:noProof/>
          <w:sz w:val="22"/>
          <w:szCs w:val="22"/>
          <w:lang w:eastAsia="el-GR"/>
        </w:rPr>
        <w:tab/>
      </w:r>
      <w:r>
        <w:rPr>
          <w:noProof/>
        </w:rPr>
        <w:t>ΕΥΘΥΝΗ ΕΛΑΤΤΩΜΑΤΩΝ</w:t>
      </w:r>
      <w:r>
        <w:rPr>
          <w:noProof/>
        </w:rPr>
        <w:tab/>
      </w:r>
      <w:r w:rsidR="00450775">
        <w:rPr>
          <w:noProof/>
        </w:rPr>
        <w:fldChar w:fldCharType="begin"/>
      </w:r>
      <w:r>
        <w:rPr>
          <w:noProof/>
        </w:rPr>
        <w:instrText xml:space="preserve"> PAGEREF _Toc396403921 \h </w:instrText>
      </w:r>
      <w:r w:rsidR="00450775">
        <w:rPr>
          <w:noProof/>
        </w:rPr>
      </w:r>
      <w:r w:rsidR="00450775">
        <w:rPr>
          <w:noProof/>
        </w:rPr>
        <w:fldChar w:fldCharType="separate"/>
      </w:r>
      <w:r>
        <w:rPr>
          <w:noProof/>
        </w:rPr>
        <w:t>40</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11.</w:t>
      </w:r>
      <w:r>
        <w:rPr>
          <w:rFonts w:asciiTheme="minorHAnsi" w:eastAsiaTheme="minorEastAsia" w:hAnsiTheme="minorHAnsi" w:cstheme="minorBidi"/>
          <w:b w:val="0"/>
          <w:bCs w:val="0"/>
          <w:caps w:val="0"/>
          <w:noProof/>
          <w:sz w:val="22"/>
          <w:szCs w:val="22"/>
          <w:lang w:eastAsia="el-GR"/>
        </w:rPr>
        <w:tab/>
      </w:r>
      <w:r>
        <w:rPr>
          <w:noProof/>
        </w:rPr>
        <w:t>ΕΠΙΜΕΤΡΗΣΗ ΚΑΙ ΠΙΣΤΟΠΟΙΗΣΗ</w:t>
      </w:r>
      <w:r>
        <w:rPr>
          <w:noProof/>
        </w:rPr>
        <w:tab/>
      </w:r>
      <w:r w:rsidR="00450775">
        <w:rPr>
          <w:noProof/>
        </w:rPr>
        <w:fldChar w:fldCharType="begin"/>
      </w:r>
      <w:r>
        <w:rPr>
          <w:noProof/>
        </w:rPr>
        <w:instrText xml:space="preserve"> PAGEREF _Toc396403922 \h </w:instrText>
      </w:r>
      <w:r w:rsidR="00450775">
        <w:rPr>
          <w:noProof/>
        </w:rPr>
      </w:r>
      <w:r w:rsidR="00450775">
        <w:rPr>
          <w:noProof/>
        </w:rPr>
        <w:fldChar w:fldCharType="separate"/>
      </w:r>
      <w:r>
        <w:rPr>
          <w:noProof/>
        </w:rPr>
        <w:t>40</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11.1</w:t>
      </w:r>
      <w:r>
        <w:rPr>
          <w:rFonts w:asciiTheme="minorHAnsi" w:eastAsiaTheme="minorEastAsia" w:hAnsiTheme="minorHAnsi" w:cstheme="minorBidi"/>
          <w:noProof/>
          <w:sz w:val="22"/>
          <w:szCs w:val="22"/>
          <w:lang w:eastAsia="el-GR"/>
        </w:rPr>
        <w:tab/>
      </w:r>
      <w:r>
        <w:rPr>
          <w:noProof/>
        </w:rPr>
        <w:t>Εργασίες προς επιμέτρηση</w:t>
      </w:r>
      <w:r>
        <w:rPr>
          <w:noProof/>
        </w:rPr>
        <w:tab/>
      </w:r>
      <w:r w:rsidR="00450775">
        <w:rPr>
          <w:noProof/>
        </w:rPr>
        <w:fldChar w:fldCharType="begin"/>
      </w:r>
      <w:r>
        <w:rPr>
          <w:noProof/>
        </w:rPr>
        <w:instrText xml:space="preserve"> PAGEREF _Toc396403923 \h </w:instrText>
      </w:r>
      <w:r w:rsidR="00450775">
        <w:rPr>
          <w:noProof/>
        </w:rPr>
      </w:r>
      <w:r w:rsidR="00450775">
        <w:rPr>
          <w:noProof/>
        </w:rPr>
        <w:fldChar w:fldCharType="separate"/>
      </w:r>
      <w:r>
        <w:rPr>
          <w:noProof/>
        </w:rPr>
        <w:t>40</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11.2</w:t>
      </w:r>
      <w:r>
        <w:rPr>
          <w:rFonts w:asciiTheme="minorHAnsi" w:eastAsiaTheme="minorEastAsia" w:hAnsiTheme="minorHAnsi" w:cstheme="minorBidi"/>
          <w:noProof/>
          <w:sz w:val="22"/>
          <w:szCs w:val="22"/>
          <w:lang w:eastAsia="el-GR"/>
        </w:rPr>
        <w:tab/>
      </w:r>
      <w:r>
        <w:rPr>
          <w:noProof/>
        </w:rPr>
        <w:t>Μεθοδολογία επιμέτρησης εργασιών</w:t>
      </w:r>
      <w:r>
        <w:rPr>
          <w:noProof/>
        </w:rPr>
        <w:tab/>
      </w:r>
      <w:r w:rsidR="00450775">
        <w:rPr>
          <w:noProof/>
        </w:rPr>
        <w:fldChar w:fldCharType="begin"/>
      </w:r>
      <w:r>
        <w:rPr>
          <w:noProof/>
        </w:rPr>
        <w:instrText xml:space="preserve"> PAGEREF _Toc396403924 \h </w:instrText>
      </w:r>
      <w:r w:rsidR="00450775">
        <w:rPr>
          <w:noProof/>
        </w:rPr>
      </w:r>
      <w:r w:rsidR="00450775">
        <w:rPr>
          <w:noProof/>
        </w:rPr>
        <w:fldChar w:fldCharType="separate"/>
      </w:r>
      <w:r>
        <w:rPr>
          <w:noProof/>
        </w:rPr>
        <w:t>41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11.3</w:t>
      </w:r>
      <w:r>
        <w:rPr>
          <w:rFonts w:asciiTheme="minorHAnsi" w:eastAsiaTheme="minorEastAsia" w:hAnsiTheme="minorHAnsi" w:cstheme="minorBidi"/>
          <w:noProof/>
          <w:sz w:val="22"/>
          <w:szCs w:val="22"/>
          <w:lang w:eastAsia="el-GR"/>
        </w:rPr>
        <w:tab/>
      </w:r>
      <w:r>
        <w:rPr>
          <w:noProof/>
        </w:rPr>
        <w:t>Πιστοποίηση εργασιών</w:t>
      </w:r>
      <w:r>
        <w:rPr>
          <w:noProof/>
        </w:rPr>
        <w:tab/>
      </w:r>
      <w:r w:rsidR="00450775">
        <w:rPr>
          <w:noProof/>
        </w:rPr>
        <w:fldChar w:fldCharType="begin"/>
      </w:r>
      <w:r>
        <w:rPr>
          <w:noProof/>
        </w:rPr>
        <w:instrText xml:space="preserve"> PAGEREF _Toc396403925 \h </w:instrText>
      </w:r>
      <w:r w:rsidR="00450775">
        <w:rPr>
          <w:noProof/>
        </w:rPr>
      </w:r>
      <w:r w:rsidR="00450775">
        <w:rPr>
          <w:noProof/>
        </w:rPr>
        <w:fldChar w:fldCharType="separate"/>
      </w:r>
      <w:r>
        <w:rPr>
          <w:noProof/>
        </w:rPr>
        <w:t>41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11.4</w:t>
      </w:r>
      <w:r>
        <w:rPr>
          <w:rFonts w:asciiTheme="minorHAnsi" w:eastAsiaTheme="minorEastAsia" w:hAnsiTheme="minorHAnsi" w:cstheme="minorBidi"/>
          <w:noProof/>
          <w:sz w:val="22"/>
          <w:szCs w:val="22"/>
          <w:lang w:eastAsia="el-GR"/>
        </w:rPr>
        <w:tab/>
      </w:r>
      <w:r>
        <w:rPr>
          <w:noProof/>
        </w:rPr>
        <w:t>Παραλείψεις κατά την επιμέτρηση</w:t>
      </w:r>
      <w:r>
        <w:rPr>
          <w:noProof/>
        </w:rPr>
        <w:tab/>
      </w:r>
      <w:r w:rsidR="00450775">
        <w:rPr>
          <w:noProof/>
        </w:rPr>
        <w:fldChar w:fldCharType="begin"/>
      </w:r>
      <w:r>
        <w:rPr>
          <w:noProof/>
        </w:rPr>
        <w:instrText xml:space="preserve"> PAGEREF _Toc396403926 \h </w:instrText>
      </w:r>
      <w:r w:rsidR="00450775">
        <w:rPr>
          <w:noProof/>
        </w:rPr>
      </w:r>
      <w:r w:rsidR="00450775">
        <w:rPr>
          <w:noProof/>
        </w:rPr>
        <w:fldChar w:fldCharType="separate"/>
      </w:r>
      <w:r>
        <w:rPr>
          <w:noProof/>
        </w:rPr>
        <w:t>41</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12.</w:t>
      </w:r>
      <w:r>
        <w:rPr>
          <w:rFonts w:asciiTheme="minorHAnsi" w:eastAsiaTheme="minorEastAsia" w:hAnsiTheme="minorHAnsi" w:cstheme="minorBidi"/>
          <w:b w:val="0"/>
          <w:bCs w:val="0"/>
          <w:caps w:val="0"/>
          <w:noProof/>
          <w:sz w:val="22"/>
          <w:szCs w:val="22"/>
          <w:lang w:eastAsia="el-GR"/>
        </w:rPr>
        <w:tab/>
      </w:r>
      <w:r>
        <w:rPr>
          <w:noProof/>
        </w:rPr>
        <w:t>ΤΡΟΠΟΠΟΙΗΣΕΙΣ ΚΑΙ ΠΡΟΣΑΡΜΟΓΕΣ</w:t>
      </w:r>
      <w:r>
        <w:rPr>
          <w:noProof/>
        </w:rPr>
        <w:tab/>
      </w:r>
      <w:r w:rsidR="00450775">
        <w:rPr>
          <w:noProof/>
        </w:rPr>
        <w:fldChar w:fldCharType="begin"/>
      </w:r>
      <w:r>
        <w:rPr>
          <w:noProof/>
        </w:rPr>
        <w:instrText xml:space="preserve"> PAGEREF _Toc396403927 \h </w:instrText>
      </w:r>
      <w:r w:rsidR="00450775">
        <w:rPr>
          <w:noProof/>
        </w:rPr>
      </w:r>
      <w:r w:rsidR="00450775">
        <w:rPr>
          <w:noProof/>
        </w:rPr>
        <w:fldChar w:fldCharType="separate"/>
      </w:r>
      <w:r>
        <w:rPr>
          <w:noProof/>
        </w:rPr>
        <w:t>41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12.1</w:t>
      </w:r>
      <w:r>
        <w:rPr>
          <w:rFonts w:asciiTheme="minorHAnsi" w:eastAsiaTheme="minorEastAsia" w:hAnsiTheme="minorHAnsi" w:cstheme="minorBidi"/>
          <w:noProof/>
          <w:sz w:val="22"/>
          <w:szCs w:val="22"/>
          <w:lang w:eastAsia="el-GR"/>
        </w:rPr>
        <w:tab/>
      </w:r>
      <w:r>
        <w:rPr>
          <w:noProof/>
        </w:rPr>
        <w:t>Δικαίωμα τροποποιήσεων</w:t>
      </w:r>
      <w:r>
        <w:rPr>
          <w:noProof/>
        </w:rPr>
        <w:tab/>
      </w:r>
      <w:r w:rsidR="00450775">
        <w:rPr>
          <w:noProof/>
        </w:rPr>
        <w:fldChar w:fldCharType="begin"/>
      </w:r>
      <w:r>
        <w:rPr>
          <w:noProof/>
        </w:rPr>
        <w:instrText xml:space="preserve"> PAGEREF _Toc396403928 \h </w:instrText>
      </w:r>
      <w:r w:rsidR="00450775">
        <w:rPr>
          <w:noProof/>
        </w:rPr>
      </w:r>
      <w:r w:rsidR="00450775">
        <w:rPr>
          <w:noProof/>
        </w:rPr>
        <w:fldChar w:fldCharType="separate"/>
      </w:r>
      <w:r>
        <w:rPr>
          <w:noProof/>
        </w:rPr>
        <w:t>41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12.2</w:t>
      </w:r>
      <w:r>
        <w:rPr>
          <w:rFonts w:asciiTheme="minorHAnsi" w:eastAsiaTheme="minorEastAsia" w:hAnsiTheme="minorHAnsi" w:cstheme="minorBidi"/>
          <w:noProof/>
          <w:sz w:val="22"/>
          <w:szCs w:val="22"/>
          <w:lang w:eastAsia="el-GR"/>
        </w:rPr>
        <w:tab/>
      </w:r>
      <w:r>
        <w:rPr>
          <w:noProof/>
        </w:rPr>
        <w:t>Ανάλυση λειτουργικής αξίας</w:t>
      </w:r>
      <w:r>
        <w:rPr>
          <w:noProof/>
        </w:rPr>
        <w:tab/>
      </w:r>
      <w:r w:rsidR="00450775">
        <w:rPr>
          <w:noProof/>
        </w:rPr>
        <w:fldChar w:fldCharType="begin"/>
      </w:r>
      <w:r>
        <w:rPr>
          <w:noProof/>
        </w:rPr>
        <w:instrText xml:space="preserve"> PAGEREF _Toc396403929 \h </w:instrText>
      </w:r>
      <w:r w:rsidR="00450775">
        <w:rPr>
          <w:noProof/>
        </w:rPr>
      </w:r>
      <w:r w:rsidR="00450775">
        <w:rPr>
          <w:noProof/>
        </w:rPr>
        <w:fldChar w:fldCharType="separate"/>
      </w:r>
      <w:r>
        <w:rPr>
          <w:noProof/>
        </w:rPr>
        <w:t>42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12.3</w:t>
      </w:r>
      <w:r>
        <w:rPr>
          <w:rFonts w:asciiTheme="minorHAnsi" w:eastAsiaTheme="minorEastAsia" w:hAnsiTheme="minorHAnsi" w:cstheme="minorBidi"/>
          <w:noProof/>
          <w:sz w:val="22"/>
          <w:szCs w:val="22"/>
          <w:lang w:eastAsia="el-GR"/>
        </w:rPr>
        <w:tab/>
      </w:r>
      <w:r>
        <w:rPr>
          <w:noProof/>
        </w:rPr>
        <w:t>Διαδικασία τροποποιήσεων</w:t>
      </w:r>
      <w:r>
        <w:rPr>
          <w:noProof/>
        </w:rPr>
        <w:tab/>
      </w:r>
      <w:r w:rsidR="00450775">
        <w:rPr>
          <w:noProof/>
        </w:rPr>
        <w:fldChar w:fldCharType="begin"/>
      </w:r>
      <w:r>
        <w:rPr>
          <w:noProof/>
        </w:rPr>
        <w:instrText xml:space="preserve"> PAGEREF _Toc396403930 \h </w:instrText>
      </w:r>
      <w:r w:rsidR="00450775">
        <w:rPr>
          <w:noProof/>
        </w:rPr>
      </w:r>
      <w:r w:rsidR="00450775">
        <w:rPr>
          <w:noProof/>
        </w:rPr>
        <w:fldChar w:fldCharType="separate"/>
      </w:r>
      <w:r>
        <w:rPr>
          <w:noProof/>
        </w:rPr>
        <w:t>42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12.4</w:t>
      </w:r>
      <w:r>
        <w:rPr>
          <w:rFonts w:asciiTheme="minorHAnsi" w:eastAsiaTheme="minorEastAsia" w:hAnsiTheme="minorHAnsi" w:cstheme="minorBidi"/>
          <w:noProof/>
          <w:sz w:val="22"/>
          <w:szCs w:val="22"/>
          <w:lang w:eastAsia="el-GR"/>
        </w:rPr>
        <w:tab/>
      </w:r>
      <w:r>
        <w:rPr>
          <w:noProof/>
        </w:rPr>
        <w:t>Πληρωμή τροποποιήσεων</w:t>
      </w:r>
      <w:r>
        <w:rPr>
          <w:noProof/>
        </w:rPr>
        <w:tab/>
      </w:r>
      <w:r w:rsidR="00450775">
        <w:rPr>
          <w:noProof/>
        </w:rPr>
        <w:fldChar w:fldCharType="begin"/>
      </w:r>
      <w:r>
        <w:rPr>
          <w:noProof/>
        </w:rPr>
        <w:instrText xml:space="preserve"> PAGEREF _Toc396403931 \h </w:instrText>
      </w:r>
      <w:r w:rsidR="00450775">
        <w:rPr>
          <w:noProof/>
        </w:rPr>
      </w:r>
      <w:r w:rsidR="00450775">
        <w:rPr>
          <w:noProof/>
        </w:rPr>
        <w:fldChar w:fldCharType="separate"/>
      </w:r>
      <w:r>
        <w:rPr>
          <w:noProof/>
        </w:rPr>
        <w:t>42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12.5</w:t>
      </w:r>
      <w:r>
        <w:rPr>
          <w:rFonts w:asciiTheme="minorHAnsi" w:eastAsiaTheme="minorEastAsia" w:hAnsiTheme="minorHAnsi" w:cstheme="minorBidi"/>
          <w:noProof/>
          <w:sz w:val="22"/>
          <w:szCs w:val="22"/>
          <w:lang w:eastAsia="el-GR"/>
        </w:rPr>
        <w:tab/>
      </w:r>
      <w:r>
        <w:rPr>
          <w:noProof/>
        </w:rPr>
        <w:t>Ποσό απροβλέπτων</w:t>
      </w:r>
      <w:r>
        <w:rPr>
          <w:noProof/>
        </w:rPr>
        <w:tab/>
      </w:r>
      <w:r w:rsidR="00450775">
        <w:rPr>
          <w:noProof/>
        </w:rPr>
        <w:fldChar w:fldCharType="begin"/>
      </w:r>
      <w:r>
        <w:rPr>
          <w:noProof/>
        </w:rPr>
        <w:instrText xml:space="preserve"> PAGEREF _Toc396403932 \h </w:instrText>
      </w:r>
      <w:r w:rsidR="00450775">
        <w:rPr>
          <w:noProof/>
        </w:rPr>
      </w:r>
      <w:r w:rsidR="00450775">
        <w:rPr>
          <w:noProof/>
        </w:rPr>
        <w:fldChar w:fldCharType="separate"/>
      </w:r>
      <w:r>
        <w:rPr>
          <w:noProof/>
        </w:rPr>
        <w:t>42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12.6</w:t>
      </w:r>
      <w:r>
        <w:rPr>
          <w:rFonts w:asciiTheme="minorHAnsi" w:eastAsiaTheme="minorEastAsia" w:hAnsiTheme="minorHAnsi" w:cstheme="minorBidi"/>
          <w:noProof/>
          <w:sz w:val="22"/>
          <w:szCs w:val="22"/>
          <w:lang w:eastAsia="el-GR"/>
        </w:rPr>
        <w:tab/>
      </w:r>
      <w:r>
        <w:rPr>
          <w:noProof/>
        </w:rPr>
        <w:t>Απολογιστικές εργασίες</w:t>
      </w:r>
      <w:r>
        <w:rPr>
          <w:noProof/>
        </w:rPr>
        <w:tab/>
      </w:r>
      <w:r w:rsidR="00450775">
        <w:rPr>
          <w:noProof/>
        </w:rPr>
        <w:fldChar w:fldCharType="begin"/>
      </w:r>
      <w:r>
        <w:rPr>
          <w:noProof/>
        </w:rPr>
        <w:instrText xml:space="preserve"> PAGEREF _Toc396403933 \h </w:instrText>
      </w:r>
      <w:r w:rsidR="00450775">
        <w:rPr>
          <w:noProof/>
        </w:rPr>
      </w:r>
      <w:r w:rsidR="00450775">
        <w:rPr>
          <w:noProof/>
        </w:rPr>
        <w:fldChar w:fldCharType="separate"/>
      </w:r>
      <w:r>
        <w:rPr>
          <w:noProof/>
        </w:rPr>
        <w:t>42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12.7</w:t>
      </w:r>
      <w:r>
        <w:rPr>
          <w:rFonts w:asciiTheme="minorHAnsi" w:eastAsiaTheme="minorEastAsia" w:hAnsiTheme="minorHAnsi" w:cstheme="minorBidi"/>
          <w:noProof/>
          <w:sz w:val="22"/>
          <w:szCs w:val="22"/>
          <w:lang w:eastAsia="el-GR"/>
        </w:rPr>
        <w:tab/>
      </w:r>
      <w:r>
        <w:rPr>
          <w:noProof/>
        </w:rPr>
        <w:t>Προσαρμογές οφειλόμενες σε τροποποιήσεις του θεσμικού πλαισίου</w:t>
      </w:r>
      <w:r>
        <w:rPr>
          <w:noProof/>
        </w:rPr>
        <w:tab/>
      </w:r>
      <w:r w:rsidR="00450775">
        <w:rPr>
          <w:noProof/>
        </w:rPr>
        <w:fldChar w:fldCharType="begin"/>
      </w:r>
      <w:r>
        <w:rPr>
          <w:noProof/>
        </w:rPr>
        <w:instrText xml:space="preserve"> PAGEREF _Toc396403934 \h </w:instrText>
      </w:r>
      <w:r w:rsidR="00450775">
        <w:rPr>
          <w:noProof/>
        </w:rPr>
      </w:r>
      <w:r w:rsidR="00450775">
        <w:rPr>
          <w:noProof/>
        </w:rPr>
        <w:fldChar w:fldCharType="separate"/>
      </w:r>
      <w:r>
        <w:rPr>
          <w:noProof/>
        </w:rPr>
        <w:t>42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12.8</w:t>
      </w:r>
      <w:r>
        <w:rPr>
          <w:rFonts w:asciiTheme="minorHAnsi" w:eastAsiaTheme="minorEastAsia" w:hAnsiTheme="minorHAnsi" w:cstheme="minorBidi"/>
          <w:noProof/>
          <w:sz w:val="22"/>
          <w:szCs w:val="22"/>
          <w:lang w:eastAsia="el-GR"/>
        </w:rPr>
        <w:tab/>
      </w:r>
      <w:r>
        <w:rPr>
          <w:noProof/>
        </w:rPr>
        <w:t>Αναθεώρηση τιμών</w:t>
      </w:r>
      <w:r>
        <w:rPr>
          <w:noProof/>
        </w:rPr>
        <w:tab/>
      </w:r>
      <w:r w:rsidR="00450775">
        <w:rPr>
          <w:noProof/>
        </w:rPr>
        <w:fldChar w:fldCharType="begin"/>
      </w:r>
      <w:r>
        <w:rPr>
          <w:noProof/>
        </w:rPr>
        <w:instrText xml:space="preserve"> PAGEREF _Toc396403935 \h </w:instrText>
      </w:r>
      <w:r w:rsidR="00450775">
        <w:rPr>
          <w:noProof/>
        </w:rPr>
      </w:r>
      <w:r w:rsidR="00450775">
        <w:rPr>
          <w:noProof/>
        </w:rPr>
        <w:fldChar w:fldCharType="separate"/>
      </w:r>
      <w:r>
        <w:rPr>
          <w:noProof/>
        </w:rPr>
        <w:t>43</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13.</w:t>
      </w:r>
      <w:r>
        <w:rPr>
          <w:rFonts w:asciiTheme="minorHAnsi" w:eastAsiaTheme="minorEastAsia" w:hAnsiTheme="minorHAnsi" w:cstheme="minorBidi"/>
          <w:b w:val="0"/>
          <w:bCs w:val="0"/>
          <w:caps w:val="0"/>
          <w:noProof/>
          <w:sz w:val="22"/>
          <w:szCs w:val="22"/>
          <w:lang w:eastAsia="el-GR"/>
        </w:rPr>
        <w:tab/>
      </w:r>
      <w:r>
        <w:rPr>
          <w:noProof/>
        </w:rPr>
        <w:t>ΣΥΜΒΑΤΙΚΟ ΤΙΜΗΜΑ ΚΑΙ ΠΛΗΡΩΜΕΣ</w:t>
      </w:r>
      <w:r>
        <w:rPr>
          <w:noProof/>
        </w:rPr>
        <w:tab/>
      </w:r>
      <w:r w:rsidR="00450775">
        <w:rPr>
          <w:noProof/>
        </w:rPr>
        <w:fldChar w:fldCharType="begin"/>
      </w:r>
      <w:r>
        <w:rPr>
          <w:noProof/>
        </w:rPr>
        <w:instrText xml:space="preserve"> PAGEREF _Toc396403936 \h </w:instrText>
      </w:r>
      <w:r w:rsidR="00450775">
        <w:rPr>
          <w:noProof/>
        </w:rPr>
      </w:r>
      <w:r w:rsidR="00450775">
        <w:rPr>
          <w:noProof/>
        </w:rPr>
        <w:fldChar w:fldCharType="separate"/>
      </w:r>
      <w:r>
        <w:rPr>
          <w:noProof/>
        </w:rPr>
        <w:t>43</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13.1</w:t>
      </w:r>
      <w:r>
        <w:rPr>
          <w:rFonts w:asciiTheme="minorHAnsi" w:eastAsiaTheme="minorEastAsia" w:hAnsiTheme="minorHAnsi" w:cstheme="minorBidi"/>
          <w:noProof/>
          <w:sz w:val="22"/>
          <w:szCs w:val="22"/>
          <w:lang w:eastAsia="el-GR"/>
        </w:rPr>
        <w:tab/>
      </w:r>
      <w:r>
        <w:rPr>
          <w:noProof/>
        </w:rPr>
        <w:t>Συμβατικό τίμημα</w:t>
      </w:r>
      <w:r>
        <w:rPr>
          <w:noProof/>
        </w:rPr>
        <w:tab/>
      </w:r>
      <w:r w:rsidR="00450775">
        <w:rPr>
          <w:noProof/>
        </w:rPr>
        <w:fldChar w:fldCharType="begin"/>
      </w:r>
      <w:r>
        <w:rPr>
          <w:noProof/>
        </w:rPr>
        <w:instrText xml:space="preserve"> PAGEREF _Toc396403937 \h </w:instrText>
      </w:r>
      <w:r w:rsidR="00450775">
        <w:rPr>
          <w:noProof/>
        </w:rPr>
      </w:r>
      <w:r w:rsidR="00450775">
        <w:rPr>
          <w:noProof/>
        </w:rPr>
        <w:fldChar w:fldCharType="separate"/>
      </w:r>
      <w:r>
        <w:rPr>
          <w:noProof/>
        </w:rPr>
        <w:t>43</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13.2</w:t>
      </w:r>
      <w:r>
        <w:rPr>
          <w:rFonts w:asciiTheme="minorHAnsi" w:eastAsiaTheme="minorEastAsia" w:hAnsiTheme="minorHAnsi" w:cstheme="minorBidi"/>
          <w:noProof/>
          <w:sz w:val="22"/>
          <w:szCs w:val="22"/>
          <w:lang w:eastAsia="el-GR"/>
        </w:rPr>
        <w:tab/>
      </w:r>
      <w:r>
        <w:rPr>
          <w:noProof/>
        </w:rPr>
        <w:t>Προκαταβολή</w:t>
      </w:r>
      <w:r>
        <w:rPr>
          <w:noProof/>
        </w:rPr>
        <w:tab/>
      </w:r>
      <w:r w:rsidR="00450775">
        <w:rPr>
          <w:noProof/>
        </w:rPr>
        <w:fldChar w:fldCharType="begin"/>
      </w:r>
      <w:r>
        <w:rPr>
          <w:noProof/>
        </w:rPr>
        <w:instrText xml:space="preserve"> PAGEREF _Toc396403938 \h </w:instrText>
      </w:r>
      <w:r w:rsidR="00450775">
        <w:rPr>
          <w:noProof/>
        </w:rPr>
      </w:r>
      <w:r w:rsidR="00450775">
        <w:rPr>
          <w:noProof/>
        </w:rPr>
        <w:fldChar w:fldCharType="separate"/>
      </w:r>
      <w:r>
        <w:rPr>
          <w:noProof/>
        </w:rPr>
        <w:t>43</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13.3</w:t>
      </w:r>
      <w:r>
        <w:rPr>
          <w:rFonts w:asciiTheme="minorHAnsi" w:eastAsiaTheme="minorEastAsia" w:hAnsiTheme="minorHAnsi" w:cstheme="minorBidi"/>
          <w:noProof/>
          <w:sz w:val="22"/>
          <w:szCs w:val="22"/>
          <w:lang w:eastAsia="el-GR"/>
        </w:rPr>
        <w:tab/>
      </w:r>
      <w:r>
        <w:rPr>
          <w:noProof/>
        </w:rPr>
        <w:t>Αίτηση για λογαριασμό / πιστοποίηση ενδιάμεσης πληρωμής</w:t>
      </w:r>
      <w:r>
        <w:rPr>
          <w:noProof/>
        </w:rPr>
        <w:tab/>
      </w:r>
      <w:r w:rsidR="00450775">
        <w:rPr>
          <w:noProof/>
        </w:rPr>
        <w:fldChar w:fldCharType="begin"/>
      </w:r>
      <w:r>
        <w:rPr>
          <w:noProof/>
        </w:rPr>
        <w:instrText xml:space="preserve"> PAGEREF _Toc396403939 \h </w:instrText>
      </w:r>
      <w:r w:rsidR="00450775">
        <w:rPr>
          <w:noProof/>
        </w:rPr>
      </w:r>
      <w:r w:rsidR="00450775">
        <w:rPr>
          <w:noProof/>
        </w:rPr>
        <w:fldChar w:fldCharType="separate"/>
      </w:r>
      <w:r>
        <w:rPr>
          <w:noProof/>
        </w:rPr>
        <w:t>43</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13.4</w:t>
      </w:r>
      <w:r>
        <w:rPr>
          <w:rFonts w:asciiTheme="minorHAnsi" w:eastAsiaTheme="minorEastAsia" w:hAnsiTheme="minorHAnsi" w:cstheme="minorBidi"/>
          <w:noProof/>
          <w:sz w:val="22"/>
          <w:szCs w:val="22"/>
          <w:lang w:eastAsia="el-GR"/>
        </w:rPr>
        <w:tab/>
      </w:r>
      <w:r>
        <w:rPr>
          <w:noProof/>
        </w:rPr>
        <w:t>Χρονοδιάγραμμα τμηματικών πληρωμών</w:t>
      </w:r>
      <w:r>
        <w:rPr>
          <w:noProof/>
        </w:rPr>
        <w:tab/>
      </w:r>
      <w:r w:rsidR="00450775">
        <w:rPr>
          <w:noProof/>
        </w:rPr>
        <w:fldChar w:fldCharType="begin"/>
      </w:r>
      <w:r>
        <w:rPr>
          <w:noProof/>
        </w:rPr>
        <w:instrText xml:space="preserve"> PAGEREF _Toc396403940 \h </w:instrText>
      </w:r>
      <w:r w:rsidR="00450775">
        <w:rPr>
          <w:noProof/>
        </w:rPr>
      </w:r>
      <w:r w:rsidR="00450775">
        <w:rPr>
          <w:noProof/>
        </w:rPr>
        <w:fldChar w:fldCharType="separate"/>
      </w:r>
      <w:r>
        <w:rPr>
          <w:noProof/>
        </w:rPr>
        <w:t>44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13.5</w:t>
      </w:r>
      <w:r>
        <w:rPr>
          <w:rFonts w:asciiTheme="minorHAnsi" w:eastAsiaTheme="minorEastAsia" w:hAnsiTheme="minorHAnsi" w:cstheme="minorBidi"/>
          <w:noProof/>
          <w:sz w:val="22"/>
          <w:szCs w:val="22"/>
          <w:lang w:eastAsia="el-GR"/>
        </w:rPr>
        <w:tab/>
      </w:r>
      <w:r>
        <w:rPr>
          <w:noProof/>
        </w:rPr>
        <w:t>Εξοπλισμός και υλικά που ενσωματώνονται στο έργο</w:t>
      </w:r>
      <w:r>
        <w:rPr>
          <w:noProof/>
        </w:rPr>
        <w:tab/>
      </w:r>
      <w:r w:rsidR="00450775">
        <w:rPr>
          <w:noProof/>
        </w:rPr>
        <w:fldChar w:fldCharType="begin"/>
      </w:r>
      <w:r>
        <w:rPr>
          <w:noProof/>
        </w:rPr>
        <w:instrText xml:space="preserve"> PAGEREF _Toc396403941 \h </w:instrText>
      </w:r>
      <w:r w:rsidR="00450775">
        <w:rPr>
          <w:noProof/>
        </w:rPr>
      </w:r>
      <w:r w:rsidR="00450775">
        <w:rPr>
          <w:noProof/>
        </w:rPr>
        <w:fldChar w:fldCharType="separate"/>
      </w:r>
      <w:r>
        <w:rPr>
          <w:noProof/>
        </w:rPr>
        <w:t>44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13.6</w:t>
      </w:r>
      <w:r>
        <w:rPr>
          <w:rFonts w:asciiTheme="minorHAnsi" w:eastAsiaTheme="minorEastAsia" w:hAnsiTheme="minorHAnsi" w:cstheme="minorBidi"/>
          <w:noProof/>
          <w:sz w:val="22"/>
          <w:szCs w:val="22"/>
          <w:lang w:eastAsia="el-GR"/>
        </w:rPr>
        <w:tab/>
      </w:r>
      <w:r>
        <w:rPr>
          <w:noProof/>
        </w:rPr>
        <w:t>Έκδοση λογαριασμού / πιστοποίησης ενδιάμεσης πληρωμής</w:t>
      </w:r>
      <w:r>
        <w:rPr>
          <w:noProof/>
        </w:rPr>
        <w:tab/>
      </w:r>
      <w:r w:rsidR="00450775">
        <w:rPr>
          <w:noProof/>
        </w:rPr>
        <w:fldChar w:fldCharType="begin"/>
      </w:r>
      <w:r>
        <w:rPr>
          <w:noProof/>
        </w:rPr>
        <w:instrText xml:space="preserve"> PAGEREF _Toc396403942 \h </w:instrText>
      </w:r>
      <w:r w:rsidR="00450775">
        <w:rPr>
          <w:noProof/>
        </w:rPr>
      </w:r>
      <w:r w:rsidR="00450775">
        <w:rPr>
          <w:noProof/>
        </w:rPr>
        <w:fldChar w:fldCharType="separate"/>
      </w:r>
      <w:r>
        <w:rPr>
          <w:noProof/>
        </w:rPr>
        <w:t>44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13.7</w:t>
      </w:r>
      <w:r>
        <w:rPr>
          <w:rFonts w:asciiTheme="minorHAnsi" w:eastAsiaTheme="minorEastAsia" w:hAnsiTheme="minorHAnsi" w:cstheme="minorBidi"/>
          <w:noProof/>
          <w:sz w:val="22"/>
          <w:szCs w:val="22"/>
          <w:lang w:eastAsia="el-GR"/>
        </w:rPr>
        <w:tab/>
      </w:r>
      <w:r>
        <w:rPr>
          <w:noProof/>
        </w:rPr>
        <w:t>Πληρωμές</w:t>
      </w:r>
      <w:r>
        <w:rPr>
          <w:noProof/>
        </w:rPr>
        <w:tab/>
      </w:r>
      <w:r w:rsidR="00450775">
        <w:rPr>
          <w:noProof/>
        </w:rPr>
        <w:fldChar w:fldCharType="begin"/>
      </w:r>
      <w:r>
        <w:rPr>
          <w:noProof/>
        </w:rPr>
        <w:instrText xml:space="preserve"> PAGEREF _Toc396403943 \h </w:instrText>
      </w:r>
      <w:r w:rsidR="00450775">
        <w:rPr>
          <w:noProof/>
        </w:rPr>
      </w:r>
      <w:r w:rsidR="00450775">
        <w:rPr>
          <w:noProof/>
        </w:rPr>
        <w:fldChar w:fldCharType="separate"/>
      </w:r>
      <w:r>
        <w:rPr>
          <w:noProof/>
        </w:rPr>
        <w:t>44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lastRenderedPageBreak/>
        <w:t>13.8</w:t>
      </w:r>
      <w:r>
        <w:rPr>
          <w:rFonts w:asciiTheme="minorHAnsi" w:eastAsiaTheme="minorEastAsia" w:hAnsiTheme="minorHAnsi" w:cstheme="minorBidi"/>
          <w:noProof/>
          <w:sz w:val="22"/>
          <w:szCs w:val="22"/>
          <w:lang w:eastAsia="el-GR"/>
        </w:rPr>
        <w:tab/>
      </w:r>
      <w:r>
        <w:rPr>
          <w:noProof/>
        </w:rPr>
        <w:t>Καθυστέρηση πληρωμών</w:t>
      </w:r>
      <w:r>
        <w:rPr>
          <w:noProof/>
        </w:rPr>
        <w:tab/>
      </w:r>
      <w:r w:rsidR="00450775">
        <w:rPr>
          <w:noProof/>
        </w:rPr>
        <w:fldChar w:fldCharType="begin"/>
      </w:r>
      <w:r>
        <w:rPr>
          <w:noProof/>
        </w:rPr>
        <w:instrText xml:space="preserve"> PAGEREF _Toc396403944 \h </w:instrText>
      </w:r>
      <w:r w:rsidR="00450775">
        <w:rPr>
          <w:noProof/>
        </w:rPr>
      </w:r>
      <w:r w:rsidR="00450775">
        <w:rPr>
          <w:noProof/>
        </w:rPr>
        <w:fldChar w:fldCharType="separate"/>
      </w:r>
      <w:r>
        <w:rPr>
          <w:noProof/>
        </w:rPr>
        <w:t>44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13.9</w:t>
      </w:r>
      <w:r>
        <w:rPr>
          <w:rFonts w:asciiTheme="minorHAnsi" w:eastAsiaTheme="minorEastAsia" w:hAnsiTheme="minorHAnsi" w:cstheme="minorBidi"/>
          <w:noProof/>
          <w:sz w:val="22"/>
          <w:szCs w:val="22"/>
          <w:lang w:eastAsia="el-GR"/>
        </w:rPr>
        <w:tab/>
      </w:r>
      <w:r>
        <w:rPr>
          <w:noProof/>
        </w:rPr>
        <w:t>Πληρωμή κρατήσεων / επιστροφή εγγυήσεων</w:t>
      </w:r>
      <w:r>
        <w:rPr>
          <w:noProof/>
        </w:rPr>
        <w:tab/>
      </w:r>
      <w:r w:rsidR="00450775">
        <w:rPr>
          <w:noProof/>
        </w:rPr>
        <w:fldChar w:fldCharType="begin"/>
      </w:r>
      <w:r>
        <w:rPr>
          <w:noProof/>
        </w:rPr>
        <w:instrText xml:space="preserve"> PAGEREF _Toc396403945 \h </w:instrText>
      </w:r>
      <w:r w:rsidR="00450775">
        <w:rPr>
          <w:noProof/>
        </w:rPr>
      </w:r>
      <w:r w:rsidR="00450775">
        <w:rPr>
          <w:noProof/>
        </w:rPr>
        <w:fldChar w:fldCharType="separate"/>
      </w:r>
      <w:r>
        <w:rPr>
          <w:noProof/>
        </w:rPr>
        <w:t>44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13.10</w:t>
      </w:r>
      <w:r>
        <w:rPr>
          <w:rFonts w:asciiTheme="minorHAnsi" w:eastAsiaTheme="minorEastAsia" w:hAnsiTheme="minorHAnsi" w:cstheme="minorBidi"/>
          <w:noProof/>
          <w:sz w:val="22"/>
          <w:szCs w:val="22"/>
          <w:lang w:eastAsia="el-GR"/>
        </w:rPr>
        <w:tab/>
      </w:r>
      <w:r>
        <w:rPr>
          <w:noProof/>
        </w:rPr>
        <w:t>Δήλωση περάτωσης εργασιών</w:t>
      </w:r>
      <w:r>
        <w:rPr>
          <w:noProof/>
        </w:rPr>
        <w:tab/>
      </w:r>
      <w:r w:rsidR="00450775">
        <w:rPr>
          <w:noProof/>
        </w:rPr>
        <w:fldChar w:fldCharType="begin"/>
      </w:r>
      <w:r>
        <w:rPr>
          <w:noProof/>
        </w:rPr>
        <w:instrText xml:space="preserve"> PAGEREF _Toc396403946 \h </w:instrText>
      </w:r>
      <w:r w:rsidR="00450775">
        <w:rPr>
          <w:noProof/>
        </w:rPr>
      </w:r>
      <w:r w:rsidR="00450775">
        <w:rPr>
          <w:noProof/>
        </w:rPr>
        <w:fldChar w:fldCharType="separate"/>
      </w:r>
      <w:r>
        <w:rPr>
          <w:noProof/>
        </w:rPr>
        <w:t>44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13.11</w:t>
      </w:r>
      <w:r>
        <w:rPr>
          <w:rFonts w:asciiTheme="minorHAnsi" w:eastAsiaTheme="minorEastAsia" w:hAnsiTheme="minorHAnsi" w:cstheme="minorBidi"/>
          <w:noProof/>
          <w:sz w:val="22"/>
          <w:szCs w:val="22"/>
          <w:lang w:eastAsia="el-GR"/>
        </w:rPr>
        <w:tab/>
      </w:r>
      <w:r>
        <w:rPr>
          <w:noProof/>
        </w:rPr>
        <w:t>Αίτηση για λογαριασμό / πιστοποίηση τελικής πληρωμής</w:t>
      </w:r>
      <w:r>
        <w:rPr>
          <w:noProof/>
        </w:rPr>
        <w:tab/>
      </w:r>
      <w:r w:rsidR="00450775">
        <w:rPr>
          <w:noProof/>
        </w:rPr>
        <w:fldChar w:fldCharType="begin"/>
      </w:r>
      <w:r>
        <w:rPr>
          <w:noProof/>
        </w:rPr>
        <w:instrText xml:space="preserve"> PAGEREF _Toc396403947 \h </w:instrText>
      </w:r>
      <w:r w:rsidR="00450775">
        <w:rPr>
          <w:noProof/>
        </w:rPr>
      </w:r>
      <w:r w:rsidR="00450775">
        <w:rPr>
          <w:noProof/>
        </w:rPr>
        <w:fldChar w:fldCharType="separate"/>
      </w:r>
      <w:r>
        <w:rPr>
          <w:noProof/>
        </w:rPr>
        <w:t>45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13.12</w:t>
      </w:r>
      <w:r>
        <w:rPr>
          <w:rFonts w:asciiTheme="minorHAnsi" w:eastAsiaTheme="minorEastAsia" w:hAnsiTheme="minorHAnsi" w:cstheme="minorBidi"/>
          <w:noProof/>
          <w:sz w:val="22"/>
          <w:szCs w:val="22"/>
          <w:lang w:eastAsia="el-GR"/>
        </w:rPr>
        <w:tab/>
      </w:r>
      <w:r>
        <w:rPr>
          <w:noProof/>
        </w:rPr>
        <w:t>Εκκαθάριση αμοιβαίων απαιτήσεων</w:t>
      </w:r>
      <w:r>
        <w:rPr>
          <w:noProof/>
        </w:rPr>
        <w:tab/>
      </w:r>
      <w:r w:rsidR="00450775">
        <w:rPr>
          <w:noProof/>
        </w:rPr>
        <w:fldChar w:fldCharType="begin"/>
      </w:r>
      <w:r>
        <w:rPr>
          <w:noProof/>
        </w:rPr>
        <w:instrText xml:space="preserve"> PAGEREF _Toc396403948 \h </w:instrText>
      </w:r>
      <w:r w:rsidR="00450775">
        <w:rPr>
          <w:noProof/>
        </w:rPr>
      </w:r>
      <w:r w:rsidR="00450775">
        <w:rPr>
          <w:noProof/>
        </w:rPr>
        <w:fldChar w:fldCharType="separate"/>
      </w:r>
      <w:r>
        <w:rPr>
          <w:noProof/>
        </w:rPr>
        <w:t>45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13.13</w:t>
      </w:r>
      <w:r>
        <w:rPr>
          <w:rFonts w:asciiTheme="minorHAnsi" w:eastAsiaTheme="minorEastAsia" w:hAnsiTheme="minorHAnsi" w:cstheme="minorBidi"/>
          <w:noProof/>
          <w:sz w:val="22"/>
          <w:szCs w:val="22"/>
          <w:lang w:eastAsia="el-GR"/>
        </w:rPr>
        <w:tab/>
      </w:r>
      <w:r>
        <w:rPr>
          <w:noProof/>
        </w:rPr>
        <w:t>Έκδοση λογαριασμού / πιστοποίησης τελικής πληρωμής</w:t>
      </w:r>
      <w:r>
        <w:rPr>
          <w:noProof/>
        </w:rPr>
        <w:tab/>
      </w:r>
      <w:r w:rsidR="00450775">
        <w:rPr>
          <w:noProof/>
        </w:rPr>
        <w:fldChar w:fldCharType="begin"/>
      </w:r>
      <w:r>
        <w:rPr>
          <w:noProof/>
        </w:rPr>
        <w:instrText xml:space="preserve"> PAGEREF _Toc396403949 \h </w:instrText>
      </w:r>
      <w:r w:rsidR="00450775">
        <w:rPr>
          <w:noProof/>
        </w:rPr>
      </w:r>
      <w:r w:rsidR="00450775">
        <w:rPr>
          <w:noProof/>
        </w:rPr>
        <w:fldChar w:fldCharType="separate"/>
      </w:r>
      <w:r>
        <w:rPr>
          <w:noProof/>
        </w:rPr>
        <w:t>45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13.14</w:t>
      </w:r>
      <w:r>
        <w:rPr>
          <w:rFonts w:asciiTheme="minorHAnsi" w:eastAsiaTheme="minorEastAsia" w:hAnsiTheme="minorHAnsi" w:cstheme="minorBidi"/>
          <w:noProof/>
          <w:sz w:val="22"/>
          <w:szCs w:val="22"/>
          <w:lang w:eastAsia="el-GR"/>
        </w:rPr>
        <w:tab/>
      </w:r>
      <w:r>
        <w:rPr>
          <w:noProof/>
        </w:rPr>
        <w:t>Λήξη ευθύνης εργοδότη</w:t>
      </w:r>
      <w:r>
        <w:rPr>
          <w:noProof/>
        </w:rPr>
        <w:tab/>
      </w:r>
      <w:r w:rsidR="00450775">
        <w:rPr>
          <w:noProof/>
        </w:rPr>
        <w:fldChar w:fldCharType="begin"/>
      </w:r>
      <w:r>
        <w:rPr>
          <w:noProof/>
        </w:rPr>
        <w:instrText xml:space="preserve"> PAGEREF _Toc396403950 \h </w:instrText>
      </w:r>
      <w:r w:rsidR="00450775">
        <w:rPr>
          <w:noProof/>
        </w:rPr>
      </w:r>
      <w:r w:rsidR="00450775">
        <w:rPr>
          <w:noProof/>
        </w:rPr>
        <w:fldChar w:fldCharType="separate"/>
      </w:r>
      <w:r>
        <w:rPr>
          <w:noProof/>
        </w:rPr>
        <w:t>45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13.15</w:t>
      </w:r>
      <w:r>
        <w:rPr>
          <w:rFonts w:asciiTheme="minorHAnsi" w:eastAsiaTheme="minorEastAsia" w:hAnsiTheme="minorHAnsi" w:cstheme="minorBidi"/>
          <w:noProof/>
          <w:sz w:val="22"/>
          <w:szCs w:val="22"/>
          <w:lang w:eastAsia="el-GR"/>
        </w:rPr>
        <w:tab/>
      </w:r>
      <w:r>
        <w:rPr>
          <w:noProof/>
        </w:rPr>
        <w:t>Νόμισμα συναλλαγών</w:t>
      </w:r>
      <w:r>
        <w:rPr>
          <w:noProof/>
        </w:rPr>
        <w:tab/>
      </w:r>
      <w:r w:rsidR="00450775">
        <w:rPr>
          <w:noProof/>
        </w:rPr>
        <w:fldChar w:fldCharType="begin"/>
      </w:r>
      <w:r>
        <w:rPr>
          <w:noProof/>
        </w:rPr>
        <w:instrText xml:space="preserve"> PAGEREF _Toc396403951 \h </w:instrText>
      </w:r>
      <w:r w:rsidR="00450775">
        <w:rPr>
          <w:noProof/>
        </w:rPr>
      </w:r>
      <w:r w:rsidR="00450775">
        <w:rPr>
          <w:noProof/>
        </w:rPr>
        <w:fldChar w:fldCharType="separate"/>
      </w:r>
      <w:r>
        <w:rPr>
          <w:noProof/>
        </w:rPr>
        <w:t>45</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sidRPr="00B469AB">
        <w:rPr>
          <w:caps w:val="0"/>
          <w:noProof/>
        </w:rPr>
        <w:t>14.</w:t>
      </w:r>
      <w:r>
        <w:rPr>
          <w:rFonts w:asciiTheme="minorHAnsi" w:eastAsiaTheme="minorEastAsia" w:hAnsiTheme="minorHAnsi" w:cstheme="minorBidi"/>
          <w:b w:val="0"/>
          <w:bCs w:val="0"/>
          <w:caps w:val="0"/>
          <w:noProof/>
          <w:sz w:val="22"/>
          <w:szCs w:val="22"/>
          <w:lang w:eastAsia="el-GR"/>
        </w:rPr>
        <w:tab/>
      </w:r>
      <w:r w:rsidRPr="00B469AB">
        <w:rPr>
          <w:caps w:val="0"/>
          <w:noProof/>
        </w:rPr>
        <w:t>ΕΚΠΤΩΣΗ ΑΝΑΔΟΧΟΥ - ΔΙΑΛΥΣΗ ΤΗΣ ΣΥΜΒΑΣΗΣ ΑΠΟ ΤΟΝ ΕΡΓΟΔΟΤΗ</w:t>
      </w:r>
      <w:r>
        <w:rPr>
          <w:noProof/>
        </w:rPr>
        <w:tab/>
      </w:r>
      <w:r w:rsidR="00450775">
        <w:rPr>
          <w:noProof/>
        </w:rPr>
        <w:fldChar w:fldCharType="begin"/>
      </w:r>
      <w:r>
        <w:rPr>
          <w:noProof/>
        </w:rPr>
        <w:instrText xml:space="preserve"> PAGEREF _Toc396403952 \h </w:instrText>
      </w:r>
      <w:r w:rsidR="00450775">
        <w:rPr>
          <w:noProof/>
        </w:rPr>
      </w:r>
      <w:r w:rsidR="00450775">
        <w:rPr>
          <w:noProof/>
        </w:rPr>
        <w:fldChar w:fldCharType="separate"/>
      </w:r>
      <w:r>
        <w:rPr>
          <w:noProof/>
        </w:rPr>
        <w:t>45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14.1</w:t>
      </w:r>
      <w:r>
        <w:rPr>
          <w:rFonts w:asciiTheme="minorHAnsi" w:eastAsiaTheme="minorEastAsia" w:hAnsiTheme="minorHAnsi" w:cstheme="minorBidi"/>
          <w:noProof/>
          <w:sz w:val="22"/>
          <w:szCs w:val="22"/>
          <w:lang w:eastAsia="el-GR"/>
        </w:rPr>
        <w:tab/>
      </w:r>
      <w:r>
        <w:rPr>
          <w:noProof/>
        </w:rPr>
        <w:t>Ειδοποίηση για επανορθώσεις (ειδική διαταγή – ειδική πρόσκληση)</w:t>
      </w:r>
      <w:r>
        <w:rPr>
          <w:noProof/>
        </w:rPr>
        <w:tab/>
      </w:r>
      <w:r w:rsidR="00450775">
        <w:rPr>
          <w:noProof/>
        </w:rPr>
        <w:fldChar w:fldCharType="begin"/>
      </w:r>
      <w:r>
        <w:rPr>
          <w:noProof/>
        </w:rPr>
        <w:instrText xml:space="preserve"> PAGEREF _Toc396403953 \h </w:instrText>
      </w:r>
      <w:r w:rsidR="00450775">
        <w:rPr>
          <w:noProof/>
        </w:rPr>
      </w:r>
      <w:r w:rsidR="00450775">
        <w:rPr>
          <w:noProof/>
        </w:rPr>
        <w:fldChar w:fldCharType="separate"/>
      </w:r>
      <w:r>
        <w:rPr>
          <w:noProof/>
        </w:rPr>
        <w:t>45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14.2</w:t>
      </w:r>
      <w:r>
        <w:rPr>
          <w:rFonts w:asciiTheme="minorHAnsi" w:eastAsiaTheme="minorEastAsia" w:hAnsiTheme="minorHAnsi" w:cstheme="minorBidi"/>
          <w:noProof/>
          <w:sz w:val="22"/>
          <w:szCs w:val="22"/>
          <w:lang w:eastAsia="el-GR"/>
        </w:rPr>
        <w:tab/>
      </w:r>
      <w:r>
        <w:rPr>
          <w:noProof/>
        </w:rPr>
        <w:t>Έκπτωση Αναδόχου</w:t>
      </w:r>
      <w:r>
        <w:rPr>
          <w:noProof/>
        </w:rPr>
        <w:tab/>
      </w:r>
      <w:r w:rsidR="00450775">
        <w:rPr>
          <w:noProof/>
        </w:rPr>
        <w:fldChar w:fldCharType="begin"/>
      </w:r>
      <w:r>
        <w:rPr>
          <w:noProof/>
        </w:rPr>
        <w:instrText xml:space="preserve"> PAGEREF _Toc396403954 \h </w:instrText>
      </w:r>
      <w:r w:rsidR="00450775">
        <w:rPr>
          <w:noProof/>
        </w:rPr>
      </w:r>
      <w:r w:rsidR="00450775">
        <w:rPr>
          <w:noProof/>
        </w:rPr>
        <w:fldChar w:fldCharType="separate"/>
      </w:r>
      <w:r>
        <w:rPr>
          <w:noProof/>
        </w:rPr>
        <w:t>45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14.3</w:t>
      </w:r>
      <w:r>
        <w:rPr>
          <w:rFonts w:asciiTheme="minorHAnsi" w:eastAsiaTheme="minorEastAsia" w:hAnsiTheme="minorHAnsi" w:cstheme="minorBidi"/>
          <w:noProof/>
          <w:sz w:val="22"/>
          <w:szCs w:val="22"/>
          <w:lang w:eastAsia="el-GR"/>
        </w:rPr>
        <w:tab/>
      </w:r>
      <w:r>
        <w:rPr>
          <w:noProof/>
        </w:rPr>
        <w:t>Δικαίωμα του Δήμου για διάλυση της σύμβασης</w:t>
      </w:r>
      <w:r>
        <w:rPr>
          <w:noProof/>
        </w:rPr>
        <w:tab/>
      </w:r>
      <w:r w:rsidR="00450775">
        <w:rPr>
          <w:noProof/>
        </w:rPr>
        <w:fldChar w:fldCharType="begin"/>
      </w:r>
      <w:r>
        <w:rPr>
          <w:noProof/>
        </w:rPr>
        <w:instrText xml:space="preserve"> PAGEREF _Toc396403955 \h </w:instrText>
      </w:r>
      <w:r w:rsidR="00450775">
        <w:rPr>
          <w:noProof/>
        </w:rPr>
      </w:r>
      <w:r w:rsidR="00450775">
        <w:rPr>
          <w:noProof/>
        </w:rPr>
        <w:fldChar w:fldCharType="separate"/>
      </w:r>
      <w:r>
        <w:rPr>
          <w:noProof/>
        </w:rPr>
        <w:t>45</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sidRPr="00B469AB">
        <w:rPr>
          <w:caps w:val="0"/>
          <w:noProof/>
        </w:rPr>
        <w:t>15.</w:t>
      </w:r>
      <w:r>
        <w:rPr>
          <w:rFonts w:asciiTheme="minorHAnsi" w:eastAsiaTheme="minorEastAsia" w:hAnsiTheme="minorHAnsi" w:cstheme="minorBidi"/>
          <w:b w:val="0"/>
          <w:bCs w:val="0"/>
          <w:caps w:val="0"/>
          <w:noProof/>
          <w:sz w:val="22"/>
          <w:szCs w:val="22"/>
          <w:lang w:eastAsia="el-GR"/>
        </w:rPr>
        <w:tab/>
      </w:r>
      <w:r w:rsidRPr="00B469AB">
        <w:rPr>
          <w:caps w:val="0"/>
          <w:noProof/>
        </w:rPr>
        <w:t>ΔΙΑΛΥΣΗ ΤΗΣ ΣΥΜΒΑΣΗΣ ΑΠΟ ΤΟΝ ΑΝΑΔΟΧΟ</w:t>
      </w:r>
      <w:r>
        <w:rPr>
          <w:noProof/>
        </w:rPr>
        <w:tab/>
      </w:r>
      <w:r w:rsidR="00450775">
        <w:rPr>
          <w:noProof/>
        </w:rPr>
        <w:fldChar w:fldCharType="begin"/>
      </w:r>
      <w:r>
        <w:rPr>
          <w:noProof/>
        </w:rPr>
        <w:instrText xml:space="preserve"> PAGEREF _Toc396403956 \h </w:instrText>
      </w:r>
      <w:r w:rsidR="00450775">
        <w:rPr>
          <w:noProof/>
        </w:rPr>
      </w:r>
      <w:r w:rsidR="00450775">
        <w:rPr>
          <w:noProof/>
        </w:rPr>
        <w:fldChar w:fldCharType="separate"/>
      </w:r>
      <w:r>
        <w:rPr>
          <w:noProof/>
        </w:rPr>
        <w:t>46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15.1</w:t>
      </w:r>
      <w:r>
        <w:rPr>
          <w:rFonts w:asciiTheme="minorHAnsi" w:eastAsiaTheme="minorEastAsia" w:hAnsiTheme="minorHAnsi" w:cstheme="minorBidi"/>
          <w:noProof/>
          <w:sz w:val="22"/>
          <w:szCs w:val="22"/>
          <w:lang w:eastAsia="el-GR"/>
        </w:rPr>
        <w:tab/>
      </w:r>
      <w:r>
        <w:rPr>
          <w:noProof/>
        </w:rPr>
        <w:t>Δικαίωμα διακοπής εργασιών από τον Ανάδοχο</w:t>
      </w:r>
      <w:r>
        <w:rPr>
          <w:noProof/>
        </w:rPr>
        <w:tab/>
      </w:r>
      <w:r w:rsidR="00450775">
        <w:rPr>
          <w:noProof/>
        </w:rPr>
        <w:fldChar w:fldCharType="begin"/>
      </w:r>
      <w:r>
        <w:rPr>
          <w:noProof/>
        </w:rPr>
        <w:instrText xml:space="preserve"> PAGEREF _Toc396403957 \h </w:instrText>
      </w:r>
      <w:r w:rsidR="00450775">
        <w:rPr>
          <w:noProof/>
        </w:rPr>
      </w:r>
      <w:r w:rsidR="00450775">
        <w:rPr>
          <w:noProof/>
        </w:rPr>
        <w:fldChar w:fldCharType="separate"/>
      </w:r>
      <w:r>
        <w:rPr>
          <w:noProof/>
        </w:rPr>
        <w:t>46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15.2</w:t>
      </w:r>
      <w:r>
        <w:rPr>
          <w:rFonts w:asciiTheme="minorHAnsi" w:eastAsiaTheme="minorEastAsia" w:hAnsiTheme="minorHAnsi" w:cstheme="minorBidi"/>
          <w:noProof/>
          <w:sz w:val="22"/>
          <w:szCs w:val="22"/>
          <w:lang w:eastAsia="el-GR"/>
        </w:rPr>
        <w:tab/>
      </w:r>
      <w:r>
        <w:rPr>
          <w:noProof/>
        </w:rPr>
        <w:t>Διάλυση της σύμβασης από τον Ανάδοχο</w:t>
      </w:r>
      <w:r>
        <w:rPr>
          <w:noProof/>
        </w:rPr>
        <w:tab/>
      </w:r>
      <w:r w:rsidR="00450775">
        <w:rPr>
          <w:noProof/>
        </w:rPr>
        <w:fldChar w:fldCharType="begin"/>
      </w:r>
      <w:r>
        <w:rPr>
          <w:noProof/>
        </w:rPr>
        <w:instrText xml:space="preserve"> PAGEREF _Toc396403958 \h </w:instrText>
      </w:r>
      <w:r w:rsidR="00450775">
        <w:rPr>
          <w:noProof/>
        </w:rPr>
      </w:r>
      <w:r w:rsidR="00450775">
        <w:rPr>
          <w:noProof/>
        </w:rPr>
        <w:fldChar w:fldCharType="separate"/>
      </w:r>
      <w:r>
        <w:rPr>
          <w:noProof/>
        </w:rPr>
        <w:t>46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15.3</w:t>
      </w:r>
      <w:r>
        <w:rPr>
          <w:rFonts w:asciiTheme="minorHAnsi" w:eastAsiaTheme="minorEastAsia" w:hAnsiTheme="minorHAnsi" w:cstheme="minorBidi"/>
          <w:noProof/>
          <w:sz w:val="22"/>
          <w:szCs w:val="22"/>
          <w:lang w:eastAsia="el-GR"/>
        </w:rPr>
        <w:tab/>
      </w:r>
      <w:r>
        <w:rPr>
          <w:noProof/>
        </w:rPr>
        <w:t>Πληρωμή κατά τη διάλυση της σύμβασης</w:t>
      </w:r>
      <w:r>
        <w:rPr>
          <w:noProof/>
        </w:rPr>
        <w:tab/>
      </w:r>
      <w:r w:rsidR="00450775">
        <w:rPr>
          <w:noProof/>
        </w:rPr>
        <w:fldChar w:fldCharType="begin"/>
      </w:r>
      <w:r>
        <w:rPr>
          <w:noProof/>
        </w:rPr>
        <w:instrText xml:space="preserve"> PAGEREF _Toc396403959 \h </w:instrText>
      </w:r>
      <w:r w:rsidR="00450775">
        <w:rPr>
          <w:noProof/>
        </w:rPr>
      </w:r>
      <w:r w:rsidR="00450775">
        <w:rPr>
          <w:noProof/>
        </w:rPr>
        <w:fldChar w:fldCharType="separate"/>
      </w:r>
      <w:r>
        <w:rPr>
          <w:noProof/>
        </w:rPr>
        <w:t>46</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sidRPr="00B469AB">
        <w:rPr>
          <w:caps w:val="0"/>
          <w:noProof/>
        </w:rPr>
        <w:t>16.</w:t>
      </w:r>
      <w:r>
        <w:rPr>
          <w:rFonts w:asciiTheme="minorHAnsi" w:eastAsiaTheme="minorEastAsia" w:hAnsiTheme="minorHAnsi" w:cstheme="minorBidi"/>
          <w:b w:val="0"/>
          <w:bCs w:val="0"/>
          <w:caps w:val="0"/>
          <w:noProof/>
          <w:sz w:val="22"/>
          <w:szCs w:val="22"/>
          <w:lang w:eastAsia="el-GR"/>
        </w:rPr>
        <w:tab/>
      </w:r>
      <w:r w:rsidRPr="00B469AB">
        <w:rPr>
          <w:caps w:val="0"/>
          <w:noProof/>
        </w:rPr>
        <w:t>ΑΝΑΛΗΨΗ ΚΙΝΔΥΝΩΝ ΚΑΙ ΕΥΘΥΝΕΣ</w:t>
      </w:r>
      <w:r>
        <w:rPr>
          <w:noProof/>
        </w:rPr>
        <w:tab/>
      </w:r>
      <w:r w:rsidR="00450775">
        <w:rPr>
          <w:noProof/>
        </w:rPr>
        <w:fldChar w:fldCharType="begin"/>
      </w:r>
      <w:r>
        <w:rPr>
          <w:noProof/>
        </w:rPr>
        <w:instrText xml:space="preserve"> PAGEREF _Toc396403960 \h </w:instrText>
      </w:r>
      <w:r w:rsidR="00450775">
        <w:rPr>
          <w:noProof/>
        </w:rPr>
      </w:r>
      <w:r w:rsidR="00450775">
        <w:rPr>
          <w:noProof/>
        </w:rPr>
        <w:fldChar w:fldCharType="separate"/>
      </w:r>
      <w:r>
        <w:rPr>
          <w:noProof/>
        </w:rPr>
        <w:t>46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16.1</w:t>
      </w:r>
      <w:r>
        <w:rPr>
          <w:rFonts w:asciiTheme="minorHAnsi" w:eastAsiaTheme="minorEastAsia" w:hAnsiTheme="minorHAnsi" w:cstheme="minorBidi"/>
          <w:noProof/>
          <w:sz w:val="22"/>
          <w:szCs w:val="22"/>
          <w:lang w:eastAsia="el-GR"/>
        </w:rPr>
        <w:tab/>
      </w:r>
      <w:r>
        <w:rPr>
          <w:noProof/>
        </w:rPr>
        <w:t>Εγγυήσεις</w:t>
      </w:r>
      <w:r>
        <w:rPr>
          <w:noProof/>
        </w:rPr>
        <w:tab/>
      </w:r>
      <w:r w:rsidR="00450775">
        <w:rPr>
          <w:noProof/>
        </w:rPr>
        <w:fldChar w:fldCharType="begin"/>
      </w:r>
      <w:r>
        <w:rPr>
          <w:noProof/>
        </w:rPr>
        <w:instrText xml:space="preserve"> PAGEREF _Toc396403961 \h </w:instrText>
      </w:r>
      <w:r w:rsidR="00450775">
        <w:rPr>
          <w:noProof/>
        </w:rPr>
      </w:r>
      <w:r w:rsidR="00450775">
        <w:rPr>
          <w:noProof/>
        </w:rPr>
        <w:fldChar w:fldCharType="separate"/>
      </w:r>
      <w:r>
        <w:rPr>
          <w:noProof/>
        </w:rPr>
        <w:t>46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16.2</w:t>
      </w:r>
      <w:r>
        <w:rPr>
          <w:rFonts w:asciiTheme="minorHAnsi" w:eastAsiaTheme="minorEastAsia" w:hAnsiTheme="minorHAnsi" w:cstheme="minorBidi"/>
          <w:noProof/>
          <w:sz w:val="22"/>
          <w:szCs w:val="22"/>
          <w:lang w:eastAsia="el-GR"/>
        </w:rPr>
        <w:tab/>
      </w:r>
      <w:r>
        <w:rPr>
          <w:noProof/>
        </w:rPr>
        <w:t>Ευθύνη Αναδόχου</w:t>
      </w:r>
      <w:r>
        <w:rPr>
          <w:noProof/>
        </w:rPr>
        <w:tab/>
      </w:r>
      <w:r w:rsidR="00450775">
        <w:rPr>
          <w:noProof/>
        </w:rPr>
        <w:fldChar w:fldCharType="begin"/>
      </w:r>
      <w:r>
        <w:rPr>
          <w:noProof/>
        </w:rPr>
        <w:instrText xml:space="preserve"> PAGEREF _Toc396403962 \h </w:instrText>
      </w:r>
      <w:r w:rsidR="00450775">
        <w:rPr>
          <w:noProof/>
        </w:rPr>
      </w:r>
      <w:r w:rsidR="00450775">
        <w:rPr>
          <w:noProof/>
        </w:rPr>
        <w:fldChar w:fldCharType="separate"/>
      </w:r>
      <w:r>
        <w:rPr>
          <w:noProof/>
        </w:rPr>
        <w:t>46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16.3</w:t>
      </w:r>
      <w:r>
        <w:rPr>
          <w:rFonts w:asciiTheme="minorHAnsi" w:eastAsiaTheme="minorEastAsia" w:hAnsiTheme="minorHAnsi" w:cstheme="minorBidi"/>
          <w:noProof/>
          <w:sz w:val="22"/>
          <w:szCs w:val="22"/>
          <w:lang w:eastAsia="el-GR"/>
        </w:rPr>
        <w:tab/>
      </w:r>
      <w:r>
        <w:rPr>
          <w:noProof/>
        </w:rPr>
        <w:t>Ευθύνη Δήμου</w:t>
      </w:r>
      <w:r>
        <w:rPr>
          <w:noProof/>
        </w:rPr>
        <w:tab/>
      </w:r>
      <w:r w:rsidR="00450775">
        <w:rPr>
          <w:noProof/>
        </w:rPr>
        <w:fldChar w:fldCharType="begin"/>
      </w:r>
      <w:r>
        <w:rPr>
          <w:noProof/>
        </w:rPr>
        <w:instrText xml:space="preserve"> PAGEREF _Toc396403963 \h </w:instrText>
      </w:r>
      <w:r w:rsidR="00450775">
        <w:rPr>
          <w:noProof/>
        </w:rPr>
      </w:r>
      <w:r w:rsidR="00450775">
        <w:rPr>
          <w:noProof/>
        </w:rPr>
        <w:fldChar w:fldCharType="separate"/>
      </w:r>
      <w:r>
        <w:rPr>
          <w:noProof/>
        </w:rPr>
        <w:t>47</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16.4</w:t>
      </w:r>
      <w:r>
        <w:rPr>
          <w:rFonts w:asciiTheme="minorHAnsi" w:eastAsiaTheme="minorEastAsia" w:hAnsiTheme="minorHAnsi" w:cstheme="minorBidi"/>
          <w:noProof/>
          <w:sz w:val="22"/>
          <w:szCs w:val="22"/>
          <w:lang w:eastAsia="el-GR"/>
        </w:rPr>
        <w:tab/>
      </w:r>
      <w:r>
        <w:rPr>
          <w:noProof/>
        </w:rPr>
        <w:t>Συνέπειες ευθυνών του Δήμου</w:t>
      </w:r>
      <w:r>
        <w:rPr>
          <w:noProof/>
        </w:rPr>
        <w:tab/>
      </w:r>
      <w:r w:rsidR="00450775">
        <w:rPr>
          <w:noProof/>
        </w:rPr>
        <w:fldChar w:fldCharType="begin"/>
      </w:r>
      <w:r>
        <w:rPr>
          <w:noProof/>
        </w:rPr>
        <w:instrText xml:space="preserve"> PAGEREF _Toc396403964 \h </w:instrText>
      </w:r>
      <w:r w:rsidR="00450775">
        <w:rPr>
          <w:noProof/>
        </w:rPr>
      </w:r>
      <w:r w:rsidR="00450775">
        <w:rPr>
          <w:noProof/>
        </w:rPr>
        <w:fldChar w:fldCharType="separate"/>
      </w:r>
      <w:r>
        <w:rPr>
          <w:noProof/>
        </w:rPr>
        <w:t>47</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16.5</w:t>
      </w:r>
      <w:r>
        <w:rPr>
          <w:rFonts w:asciiTheme="minorHAnsi" w:eastAsiaTheme="minorEastAsia" w:hAnsiTheme="minorHAnsi" w:cstheme="minorBidi"/>
          <w:noProof/>
          <w:sz w:val="22"/>
          <w:szCs w:val="22"/>
          <w:lang w:eastAsia="el-GR"/>
        </w:rPr>
        <w:tab/>
      </w:r>
      <w:r>
        <w:rPr>
          <w:noProof/>
        </w:rPr>
        <w:t>Πνευματικά και βιομηχανικά δικαιώματα</w:t>
      </w:r>
      <w:r>
        <w:rPr>
          <w:noProof/>
        </w:rPr>
        <w:tab/>
      </w:r>
      <w:r w:rsidR="00450775">
        <w:rPr>
          <w:noProof/>
        </w:rPr>
        <w:fldChar w:fldCharType="begin"/>
      </w:r>
      <w:r>
        <w:rPr>
          <w:noProof/>
        </w:rPr>
        <w:instrText xml:space="preserve"> PAGEREF _Toc396403965 \h </w:instrText>
      </w:r>
      <w:r w:rsidR="00450775">
        <w:rPr>
          <w:noProof/>
        </w:rPr>
      </w:r>
      <w:r w:rsidR="00450775">
        <w:rPr>
          <w:noProof/>
        </w:rPr>
        <w:fldChar w:fldCharType="separate"/>
      </w:r>
      <w:r>
        <w:rPr>
          <w:noProof/>
        </w:rPr>
        <w:t>47</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17.</w:t>
      </w:r>
      <w:r>
        <w:rPr>
          <w:rFonts w:asciiTheme="minorHAnsi" w:eastAsiaTheme="minorEastAsia" w:hAnsiTheme="minorHAnsi" w:cstheme="minorBidi"/>
          <w:b w:val="0"/>
          <w:bCs w:val="0"/>
          <w:caps w:val="0"/>
          <w:noProof/>
          <w:sz w:val="22"/>
          <w:szCs w:val="22"/>
          <w:lang w:eastAsia="el-GR"/>
        </w:rPr>
        <w:tab/>
      </w:r>
      <w:r>
        <w:rPr>
          <w:noProof/>
        </w:rPr>
        <w:t>ΑΣΦΑΛΙΣΗ</w:t>
      </w:r>
      <w:r>
        <w:rPr>
          <w:noProof/>
        </w:rPr>
        <w:tab/>
      </w:r>
      <w:r w:rsidR="00450775">
        <w:rPr>
          <w:noProof/>
        </w:rPr>
        <w:fldChar w:fldCharType="begin"/>
      </w:r>
      <w:r>
        <w:rPr>
          <w:noProof/>
        </w:rPr>
        <w:instrText xml:space="preserve"> PAGEREF _Toc396403966 \h </w:instrText>
      </w:r>
      <w:r w:rsidR="00450775">
        <w:rPr>
          <w:noProof/>
        </w:rPr>
      </w:r>
      <w:r w:rsidR="00450775">
        <w:rPr>
          <w:noProof/>
        </w:rPr>
        <w:fldChar w:fldCharType="separate"/>
      </w:r>
      <w:r>
        <w:rPr>
          <w:noProof/>
        </w:rPr>
        <w:t>48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17.1</w:t>
      </w:r>
      <w:r>
        <w:rPr>
          <w:rFonts w:asciiTheme="minorHAnsi" w:eastAsiaTheme="minorEastAsia" w:hAnsiTheme="minorHAnsi" w:cstheme="minorBidi"/>
          <w:noProof/>
          <w:sz w:val="22"/>
          <w:szCs w:val="22"/>
          <w:lang w:eastAsia="el-GR"/>
        </w:rPr>
        <w:tab/>
      </w:r>
      <w:r w:rsidRPr="00B469AB">
        <w:rPr>
          <w:rFonts w:cs="Arial"/>
          <w:noProof/>
        </w:rPr>
        <w:t>Γενικές απαιτήσεις ασφάλισης</w:t>
      </w:r>
      <w:r>
        <w:rPr>
          <w:noProof/>
        </w:rPr>
        <w:tab/>
      </w:r>
      <w:r w:rsidR="00450775">
        <w:rPr>
          <w:noProof/>
        </w:rPr>
        <w:fldChar w:fldCharType="begin"/>
      </w:r>
      <w:r>
        <w:rPr>
          <w:noProof/>
        </w:rPr>
        <w:instrText xml:space="preserve"> PAGEREF _Toc396403967 \h </w:instrText>
      </w:r>
      <w:r w:rsidR="00450775">
        <w:rPr>
          <w:noProof/>
        </w:rPr>
      </w:r>
      <w:r w:rsidR="00450775">
        <w:rPr>
          <w:noProof/>
        </w:rPr>
        <w:fldChar w:fldCharType="separate"/>
      </w:r>
      <w:r>
        <w:rPr>
          <w:noProof/>
        </w:rPr>
        <w:t>48</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17.2</w:t>
      </w:r>
      <w:r>
        <w:rPr>
          <w:rFonts w:asciiTheme="minorHAnsi" w:eastAsiaTheme="minorEastAsia" w:hAnsiTheme="minorHAnsi" w:cstheme="minorBidi"/>
          <w:noProof/>
          <w:sz w:val="22"/>
          <w:szCs w:val="22"/>
          <w:lang w:eastAsia="el-GR"/>
        </w:rPr>
        <w:tab/>
      </w:r>
      <w:r w:rsidRPr="00B469AB">
        <w:rPr>
          <w:rFonts w:cs="Arial"/>
          <w:noProof/>
        </w:rPr>
        <w:t>Ειδικές ρήτρες για τις περιπτώσεις μη συμμόρφωσης του Αναδόχου με τις υποχρεώσεις του</w:t>
      </w:r>
      <w:r>
        <w:rPr>
          <w:noProof/>
        </w:rPr>
        <w:tab/>
      </w:r>
      <w:r w:rsidR="00450775">
        <w:rPr>
          <w:noProof/>
        </w:rPr>
        <w:fldChar w:fldCharType="begin"/>
      </w:r>
      <w:r>
        <w:rPr>
          <w:noProof/>
        </w:rPr>
        <w:instrText xml:space="preserve"> PAGEREF _Toc396403968 \h </w:instrText>
      </w:r>
      <w:r w:rsidR="00450775">
        <w:rPr>
          <w:noProof/>
        </w:rPr>
      </w:r>
      <w:r w:rsidR="00450775">
        <w:rPr>
          <w:noProof/>
        </w:rPr>
        <w:fldChar w:fldCharType="separate"/>
      </w:r>
      <w:r>
        <w:rPr>
          <w:noProof/>
        </w:rPr>
        <w:t>49</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17.3</w:t>
      </w:r>
      <w:r>
        <w:rPr>
          <w:rFonts w:asciiTheme="minorHAnsi" w:eastAsiaTheme="minorEastAsia" w:hAnsiTheme="minorHAnsi" w:cstheme="minorBidi"/>
          <w:noProof/>
          <w:sz w:val="22"/>
          <w:szCs w:val="22"/>
          <w:lang w:eastAsia="el-GR"/>
        </w:rPr>
        <w:tab/>
      </w:r>
      <w:r w:rsidRPr="00B469AB">
        <w:rPr>
          <w:rFonts w:cs="Arial"/>
          <w:noProof/>
        </w:rPr>
        <w:t>Διαδικασία ελέγχου από τον Δήμο της επάρκειας των ασφαλιστικών συμβάσεων</w:t>
      </w:r>
      <w:r>
        <w:rPr>
          <w:noProof/>
        </w:rPr>
        <w:tab/>
      </w:r>
      <w:r w:rsidR="00450775">
        <w:rPr>
          <w:noProof/>
        </w:rPr>
        <w:fldChar w:fldCharType="begin"/>
      </w:r>
      <w:r>
        <w:rPr>
          <w:noProof/>
        </w:rPr>
        <w:instrText xml:space="preserve"> PAGEREF _Toc396403969 \h </w:instrText>
      </w:r>
      <w:r w:rsidR="00450775">
        <w:rPr>
          <w:noProof/>
        </w:rPr>
      </w:r>
      <w:r w:rsidR="00450775">
        <w:rPr>
          <w:noProof/>
        </w:rPr>
        <w:fldChar w:fldCharType="separate"/>
      </w:r>
      <w:r>
        <w:rPr>
          <w:noProof/>
        </w:rPr>
        <w:t>50</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17.4</w:t>
      </w:r>
      <w:r>
        <w:rPr>
          <w:rFonts w:asciiTheme="minorHAnsi" w:eastAsiaTheme="minorEastAsia" w:hAnsiTheme="minorHAnsi" w:cstheme="minorBidi"/>
          <w:noProof/>
          <w:sz w:val="22"/>
          <w:szCs w:val="22"/>
          <w:lang w:eastAsia="el-GR"/>
        </w:rPr>
        <w:tab/>
      </w:r>
      <w:r w:rsidRPr="00B469AB">
        <w:rPr>
          <w:rFonts w:cs="Arial"/>
          <w:noProof/>
        </w:rPr>
        <w:t>Ασφάλιση εργασιών και εξοπλισμού του Αναδόχου</w:t>
      </w:r>
      <w:r>
        <w:rPr>
          <w:noProof/>
        </w:rPr>
        <w:tab/>
      </w:r>
      <w:r w:rsidR="00450775">
        <w:rPr>
          <w:noProof/>
        </w:rPr>
        <w:fldChar w:fldCharType="begin"/>
      </w:r>
      <w:r>
        <w:rPr>
          <w:noProof/>
        </w:rPr>
        <w:instrText xml:space="preserve"> PAGEREF _Toc396403970 \h </w:instrText>
      </w:r>
      <w:r w:rsidR="00450775">
        <w:rPr>
          <w:noProof/>
        </w:rPr>
      </w:r>
      <w:r w:rsidR="00450775">
        <w:rPr>
          <w:noProof/>
        </w:rPr>
        <w:fldChar w:fldCharType="separate"/>
      </w:r>
      <w:r>
        <w:rPr>
          <w:noProof/>
        </w:rPr>
        <w:t>51</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17.5</w:t>
      </w:r>
      <w:r>
        <w:rPr>
          <w:rFonts w:asciiTheme="minorHAnsi" w:eastAsiaTheme="minorEastAsia" w:hAnsiTheme="minorHAnsi" w:cstheme="minorBidi"/>
          <w:noProof/>
          <w:sz w:val="22"/>
          <w:szCs w:val="22"/>
          <w:lang w:eastAsia="el-GR"/>
        </w:rPr>
        <w:tab/>
      </w:r>
      <w:r w:rsidRPr="00B469AB">
        <w:rPr>
          <w:rFonts w:cs="Arial"/>
          <w:noProof/>
        </w:rPr>
        <w:t>Ασφάλιση προσωπικού του Αναδόχου</w:t>
      </w:r>
      <w:r>
        <w:rPr>
          <w:noProof/>
        </w:rPr>
        <w:tab/>
      </w:r>
      <w:r w:rsidR="00450775">
        <w:rPr>
          <w:noProof/>
        </w:rPr>
        <w:fldChar w:fldCharType="begin"/>
      </w:r>
      <w:r>
        <w:rPr>
          <w:noProof/>
        </w:rPr>
        <w:instrText xml:space="preserve"> PAGEREF _Toc396403971 \h </w:instrText>
      </w:r>
      <w:r w:rsidR="00450775">
        <w:rPr>
          <w:noProof/>
        </w:rPr>
      </w:r>
      <w:r w:rsidR="00450775">
        <w:rPr>
          <w:noProof/>
        </w:rPr>
        <w:fldChar w:fldCharType="separate"/>
      </w:r>
      <w:r>
        <w:rPr>
          <w:noProof/>
        </w:rPr>
        <w:t>52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17.6</w:t>
      </w:r>
      <w:r>
        <w:rPr>
          <w:rFonts w:asciiTheme="minorHAnsi" w:eastAsiaTheme="minorEastAsia" w:hAnsiTheme="minorHAnsi" w:cstheme="minorBidi"/>
          <w:noProof/>
          <w:sz w:val="22"/>
          <w:szCs w:val="22"/>
          <w:lang w:eastAsia="el-GR"/>
        </w:rPr>
        <w:tab/>
      </w:r>
      <w:r w:rsidRPr="00B469AB">
        <w:rPr>
          <w:rFonts w:cs="Arial"/>
          <w:noProof/>
        </w:rPr>
        <w:t>Ασφάλιση επαγγελματικής ευθύνης συμβούλων μηχανικών / μελετητών</w:t>
      </w:r>
      <w:r>
        <w:rPr>
          <w:noProof/>
        </w:rPr>
        <w:tab/>
      </w:r>
      <w:r w:rsidR="00450775">
        <w:rPr>
          <w:noProof/>
        </w:rPr>
        <w:fldChar w:fldCharType="begin"/>
      </w:r>
      <w:r>
        <w:rPr>
          <w:noProof/>
        </w:rPr>
        <w:instrText xml:space="preserve"> PAGEREF _Toc396403972 \h </w:instrText>
      </w:r>
      <w:r w:rsidR="00450775">
        <w:rPr>
          <w:noProof/>
        </w:rPr>
      </w:r>
      <w:r w:rsidR="00450775">
        <w:rPr>
          <w:noProof/>
        </w:rPr>
        <w:fldChar w:fldCharType="separate"/>
      </w:r>
      <w:r>
        <w:rPr>
          <w:noProof/>
        </w:rPr>
        <w:t>52</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sidRPr="00B469AB">
        <w:rPr>
          <w:rFonts w:cs="Arial"/>
          <w:noProof/>
        </w:rPr>
        <w:t>17.7</w:t>
      </w:r>
      <w:r>
        <w:rPr>
          <w:rFonts w:asciiTheme="minorHAnsi" w:eastAsiaTheme="minorEastAsia" w:hAnsiTheme="minorHAnsi" w:cstheme="minorBidi"/>
          <w:noProof/>
          <w:sz w:val="22"/>
          <w:szCs w:val="22"/>
          <w:lang w:eastAsia="el-GR"/>
        </w:rPr>
        <w:tab/>
      </w:r>
      <w:r w:rsidRPr="00B469AB">
        <w:rPr>
          <w:rFonts w:cs="Arial"/>
          <w:noProof/>
        </w:rPr>
        <w:t>Ειδικοί όροι που πρέπει να περιλαμβάνονται στο ασφαλιστήριο του έργου</w:t>
      </w:r>
      <w:r>
        <w:rPr>
          <w:noProof/>
        </w:rPr>
        <w:tab/>
      </w:r>
      <w:r w:rsidR="00450775">
        <w:rPr>
          <w:noProof/>
        </w:rPr>
        <w:fldChar w:fldCharType="begin"/>
      </w:r>
      <w:r>
        <w:rPr>
          <w:noProof/>
        </w:rPr>
        <w:instrText xml:space="preserve"> PAGEREF _Toc396403973 \h </w:instrText>
      </w:r>
      <w:r w:rsidR="00450775">
        <w:rPr>
          <w:noProof/>
        </w:rPr>
      </w:r>
      <w:r w:rsidR="00450775">
        <w:rPr>
          <w:noProof/>
        </w:rPr>
        <w:fldChar w:fldCharType="separate"/>
      </w:r>
      <w:r>
        <w:rPr>
          <w:noProof/>
        </w:rPr>
        <w:t>53</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18.</w:t>
      </w:r>
      <w:r>
        <w:rPr>
          <w:rFonts w:asciiTheme="minorHAnsi" w:eastAsiaTheme="minorEastAsia" w:hAnsiTheme="minorHAnsi" w:cstheme="minorBidi"/>
          <w:b w:val="0"/>
          <w:bCs w:val="0"/>
          <w:caps w:val="0"/>
          <w:noProof/>
          <w:sz w:val="22"/>
          <w:szCs w:val="22"/>
          <w:lang w:eastAsia="el-GR"/>
        </w:rPr>
        <w:tab/>
      </w:r>
      <w:r>
        <w:rPr>
          <w:noProof/>
        </w:rPr>
        <w:t>ΑΝΩΤΕΡΑ ΒΙΑ</w:t>
      </w:r>
      <w:r>
        <w:rPr>
          <w:noProof/>
        </w:rPr>
        <w:tab/>
      </w:r>
      <w:r w:rsidR="00450775">
        <w:rPr>
          <w:noProof/>
        </w:rPr>
        <w:fldChar w:fldCharType="begin"/>
      </w:r>
      <w:r>
        <w:rPr>
          <w:noProof/>
        </w:rPr>
        <w:instrText xml:space="preserve"> PAGEREF _Toc396403974 \h </w:instrText>
      </w:r>
      <w:r w:rsidR="00450775">
        <w:rPr>
          <w:noProof/>
        </w:rPr>
      </w:r>
      <w:r w:rsidR="00450775">
        <w:rPr>
          <w:noProof/>
        </w:rPr>
        <w:fldChar w:fldCharType="separate"/>
      </w:r>
      <w:r>
        <w:rPr>
          <w:noProof/>
        </w:rPr>
        <w:t>54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18.1</w:t>
      </w:r>
      <w:r>
        <w:rPr>
          <w:rFonts w:asciiTheme="minorHAnsi" w:eastAsiaTheme="minorEastAsia" w:hAnsiTheme="minorHAnsi" w:cstheme="minorBidi"/>
          <w:noProof/>
          <w:sz w:val="22"/>
          <w:szCs w:val="22"/>
          <w:lang w:eastAsia="el-GR"/>
        </w:rPr>
        <w:tab/>
      </w:r>
      <w:r>
        <w:rPr>
          <w:noProof/>
        </w:rPr>
        <w:t>Ορισμός της ανωτέρας βίας</w:t>
      </w:r>
      <w:r>
        <w:rPr>
          <w:noProof/>
        </w:rPr>
        <w:tab/>
      </w:r>
      <w:r w:rsidR="00450775">
        <w:rPr>
          <w:noProof/>
        </w:rPr>
        <w:fldChar w:fldCharType="begin"/>
      </w:r>
      <w:r>
        <w:rPr>
          <w:noProof/>
        </w:rPr>
        <w:instrText xml:space="preserve"> PAGEREF _Toc396403975 \h </w:instrText>
      </w:r>
      <w:r w:rsidR="00450775">
        <w:rPr>
          <w:noProof/>
        </w:rPr>
      </w:r>
      <w:r w:rsidR="00450775">
        <w:rPr>
          <w:noProof/>
        </w:rPr>
        <w:fldChar w:fldCharType="separate"/>
      </w:r>
      <w:r>
        <w:rPr>
          <w:noProof/>
        </w:rPr>
        <w:t>54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18.2</w:t>
      </w:r>
      <w:r>
        <w:rPr>
          <w:rFonts w:asciiTheme="minorHAnsi" w:eastAsiaTheme="minorEastAsia" w:hAnsiTheme="minorHAnsi" w:cstheme="minorBidi"/>
          <w:noProof/>
          <w:sz w:val="22"/>
          <w:szCs w:val="22"/>
          <w:lang w:eastAsia="el-GR"/>
        </w:rPr>
        <w:tab/>
      </w:r>
      <w:r>
        <w:rPr>
          <w:noProof/>
        </w:rPr>
        <w:t>Ειδοποίηση για ανωτέρα βία</w:t>
      </w:r>
      <w:r>
        <w:rPr>
          <w:noProof/>
        </w:rPr>
        <w:tab/>
      </w:r>
      <w:r w:rsidR="00450775">
        <w:rPr>
          <w:noProof/>
        </w:rPr>
        <w:fldChar w:fldCharType="begin"/>
      </w:r>
      <w:r>
        <w:rPr>
          <w:noProof/>
        </w:rPr>
        <w:instrText xml:space="preserve"> PAGEREF _Toc396403976 \h </w:instrText>
      </w:r>
      <w:r w:rsidR="00450775">
        <w:rPr>
          <w:noProof/>
        </w:rPr>
      </w:r>
      <w:r w:rsidR="00450775">
        <w:rPr>
          <w:noProof/>
        </w:rPr>
        <w:fldChar w:fldCharType="separate"/>
      </w:r>
      <w:r>
        <w:rPr>
          <w:noProof/>
        </w:rPr>
        <w:t>54</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18.3</w:t>
      </w:r>
      <w:r>
        <w:rPr>
          <w:rFonts w:asciiTheme="minorHAnsi" w:eastAsiaTheme="minorEastAsia" w:hAnsiTheme="minorHAnsi" w:cstheme="minorBidi"/>
          <w:noProof/>
          <w:sz w:val="22"/>
          <w:szCs w:val="22"/>
          <w:lang w:eastAsia="el-GR"/>
        </w:rPr>
        <w:tab/>
      </w:r>
      <w:r>
        <w:rPr>
          <w:noProof/>
        </w:rPr>
        <w:t>Καθήκον για τη μείωση καθυστερήσεων</w:t>
      </w:r>
      <w:r>
        <w:rPr>
          <w:noProof/>
        </w:rPr>
        <w:tab/>
      </w:r>
      <w:r w:rsidR="00450775">
        <w:rPr>
          <w:noProof/>
        </w:rPr>
        <w:fldChar w:fldCharType="begin"/>
      </w:r>
      <w:r>
        <w:rPr>
          <w:noProof/>
        </w:rPr>
        <w:instrText xml:space="preserve"> PAGEREF _Toc396403977 \h </w:instrText>
      </w:r>
      <w:r w:rsidR="00450775">
        <w:rPr>
          <w:noProof/>
        </w:rPr>
      </w:r>
      <w:r w:rsidR="00450775">
        <w:rPr>
          <w:noProof/>
        </w:rPr>
        <w:fldChar w:fldCharType="separate"/>
      </w:r>
      <w:r>
        <w:rPr>
          <w:noProof/>
        </w:rPr>
        <w:t>55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18.4</w:t>
      </w:r>
      <w:r>
        <w:rPr>
          <w:rFonts w:asciiTheme="minorHAnsi" w:eastAsiaTheme="minorEastAsia" w:hAnsiTheme="minorHAnsi" w:cstheme="minorBidi"/>
          <w:noProof/>
          <w:sz w:val="22"/>
          <w:szCs w:val="22"/>
          <w:lang w:eastAsia="el-GR"/>
        </w:rPr>
        <w:tab/>
      </w:r>
      <w:r>
        <w:rPr>
          <w:noProof/>
        </w:rPr>
        <w:t>Συνέπειες ανωτέρας βίας</w:t>
      </w:r>
      <w:r>
        <w:rPr>
          <w:noProof/>
        </w:rPr>
        <w:tab/>
      </w:r>
      <w:r w:rsidR="00450775">
        <w:rPr>
          <w:noProof/>
        </w:rPr>
        <w:fldChar w:fldCharType="begin"/>
      </w:r>
      <w:r>
        <w:rPr>
          <w:noProof/>
        </w:rPr>
        <w:instrText xml:space="preserve"> PAGEREF _Toc396403978 \h </w:instrText>
      </w:r>
      <w:r w:rsidR="00450775">
        <w:rPr>
          <w:noProof/>
        </w:rPr>
      </w:r>
      <w:r w:rsidR="00450775">
        <w:rPr>
          <w:noProof/>
        </w:rPr>
        <w:fldChar w:fldCharType="separate"/>
      </w:r>
      <w:r>
        <w:rPr>
          <w:noProof/>
        </w:rPr>
        <w:t>55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18.5</w:t>
      </w:r>
      <w:r>
        <w:rPr>
          <w:rFonts w:asciiTheme="minorHAnsi" w:eastAsiaTheme="minorEastAsia" w:hAnsiTheme="minorHAnsi" w:cstheme="minorBidi"/>
          <w:noProof/>
          <w:sz w:val="22"/>
          <w:szCs w:val="22"/>
          <w:lang w:eastAsia="el-GR"/>
        </w:rPr>
        <w:tab/>
      </w:r>
      <w:r>
        <w:rPr>
          <w:noProof/>
        </w:rPr>
        <w:t>Ανωτέρα βία που επηρεάζει Υπεργολάβο</w:t>
      </w:r>
      <w:r>
        <w:rPr>
          <w:noProof/>
        </w:rPr>
        <w:tab/>
      </w:r>
      <w:r w:rsidR="00450775">
        <w:rPr>
          <w:noProof/>
        </w:rPr>
        <w:fldChar w:fldCharType="begin"/>
      </w:r>
      <w:r>
        <w:rPr>
          <w:noProof/>
        </w:rPr>
        <w:instrText xml:space="preserve"> PAGEREF _Toc396403979 \h </w:instrText>
      </w:r>
      <w:r w:rsidR="00450775">
        <w:rPr>
          <w:noProof/>
        </w:rPr>
      </w:r>
      <w:r w:rsidR="00450775">
        <w:rPr>
          <w:noProof/>
        </w:rPr>
        <w:fldChar w:fldCharType="separate"/>
      </w:r>
      <w:r>
        <w:rPr>
          <w:noProof/>
        </w:rPr>
        <w:t>55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18.6</w:t>
      </w:r>
      <w:r>
        <w:rPr>
          <w:rFonts w:asciiTheme="minorHAnsi" w:eastAsiaTheme="minorEastAsia" w:hAnsiTheme="minorHAnsi" w:cstheme="minorBidi"/>
          <w:noProof/>
          <w:sz w:val="22"/>
          <w:szCs w:val="22"/>
          <w:lang w:eastAsia="el-GR"/>
        </w:rPr>
        <w:tab/>
      </w:r>
      <w:r>
        <w:rPr>
          <w:noProof/>
        </w:rPr>
        <w:t>Προαιρετική λύση, πληρωμή και αποδέσμευση</w:t>
      </w:r>
      <w:r>
        <w:rPr>
          <w:noProof/>
        </w:rPr>
        <w:tab/>
      </w:r>
      <w:r w:rsidR="00450775">
        <w:rPr>
          <w:noProof/>
        </w:rPr>
        <w:fldChar w:fldCharType="begin"/>
      </w:r>
      <w:r>
        <w:rPr>
          <w:noProof/>
        </w:rPr>
        <w:instrText xml:space="preserve"> PAGEREF _Toc396403980 \h </w:instrText>
      </w:r>
      <w:r w:rsidR="00450775">
        <w:rPr>
          <w:noProof/>
        </w:rPr>
      </w:r>
      <w:r w:rsidR="00450775">
        <w:rPr>
          <w:noProof/>
        </w:rPr>
        <w:fldChar w:fldCharType="separate"/>
      </w:r>
      <w:r>
        <w:rPr>
          <w:noProof/>
        </w:rPr>
        <w:t>55</w:t>
      </w:r>
      <w:r w:rsidR="00450775">
        <w:rPr>
          <w:noProof/>
        </w:rPr>
        <w:fldChar w:fldCharType="end"/>
      </w:r>
    </w:p>
    <w:p w:rsidR="0090147C" w:rsidRDefault="0090147C">
      <w:pPr>
        <w:pStyle w:val="12"/>
        <w:tabs>
          <w:tab w:val="left" w:pos="567"/>
          <w:tab w:val="right" w:leader="dot" w:pos="9628"/>
        </w:tabs>
        <w:rPr>
          <w:rFonts w:asciiTheme="minorHAnsi" w:eastAsiaTheme="minorEastAsia" w:hAnsiTheme="minorHAnsi" w:cstheme="minorBidi"/>
          <w:b w:val="0"/>
          <w:bCs w:val="0"/>
          <w:caps w:val="0"/>
          <w:noProof/>
          <w:sz w:val="22"/>
          <w:szCs w:val="22"/>
          <w:lang w:eastAsia="el-GR"/>
        </w:rPr>
      </w:pPr>
      <w:r>
        <w:rPr>
          <w:noProof/>
        </w:rPr>
        <w:t>19.</w:t>
      </w:r>
      <w:r>
        <w:rPr>
          <w:rFonts w:asciiTheme="minorHAnsi" w:eastAsiaTheme="minorEastAsia" w:hAnsiTheme="minorHAnsi" w:cstheme="minorBidi"/>
          <w:b w:val="0"/>
          <w:bCs w:val="0"/>
          <w:caps w:val="0"/>
          <w:noProof/>
          <w:sz w:val="22"/>
          <w:szCs w:val="22"/>
          <w:lang w:eastAsia="el-GR"/>
        </w:rPr>
        <w:tab/>
      </w:r>
      <w:r>
        <w:rPr>
          <w:noProof/>
        </w:rPr>
        <w:t>ΑΞΙΩΣΕΙΣ, ΔΙΑΦΟΡΕΣ ΚΑΙ ΔΙΑΙΤΗΣΙΑ</w:t>
      </w:r>
      <w:r>
        <w:rPr>
          <w:noProof/>
        </w:rPr>
        <w:tab/>
      </w:r>
      <w:r w:rsidR="00450775">
        <w:rPr>
          <w:noProof/>
        </w:rPr>
        <w:fldChar w:fldCharType="begin"/>
      </w:r>
      <w:r>
        <w:rPr>
          <w:noProof/>
        </w:rPr>
        <w:instrText xml:space="preserve"> PAGEREF _Toc396403981 \h </w:instrText>
      </w:r>
      <w:r w:rsidR="00450775">
        <w:rPr>
          <w:noProof/>
        </w:rPr>
      </w:r>
      <w:r w:rsidR="00450775">
        <w:rPr>
          <w:noProof/>
        </w:rPr>
        <w:fldChar w:fldCharType="separate"/>
      </w:r>
      <w:r>
        <w:rPr>
          <w:noProof/>
        </w:rPr>
        <w:t>55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19.1</w:t>
      </w:r>
      <w:r>
        <w:rPr>
          <w:rFonts w:asciiTheme="minorHAnsi" w:eastAsiaTheme="minorEastAsia" w:hAnsiTheme="minorHAnsi" w:cstheme="minorBidi"/>
          <w:noProof/>
          <w:sz w:val="22"/>
          <w:szCs w:val="22"/>
          <w:lang w:eastAsia="el-GR"/>
        </w:rPr>
        <w:tab/>
      </w:r>
      <w:r>
        <w:rPr>
          <w:noProof/>
        </w:rPr>
        <w:t>Αξιώσεις Αναδόχου</w:t>
      </w:r>
      <w:r>
        <w:rPr>
          <w:noProof/>
        </w:rPr>
        <w:tab/>
      </w:r>
      <w:r w:rsidR="00450775">
        <w:rPr>
          <w:noProof/>
        </w:rPr>
        <w:fldChar w:fldCharType="begin"/>
      </w:r>
      <w:r>
        <w:rPr>
          <w:noProof/>
        </w:rPr>
        <w:instrText xml:space="preserve"> PAGEREF _Toc396403982 \h </w:instrText>
      </w:r>
      <w:r w:rsidR="00450775">
        <w:rPr>
          <w:noProof/>
        </w:rPr>
      </w:r>
      <w:r w:rsidR="00450775">
        <w:rPr>
          <w:noProof/>
        </w:rPr>
        <w:fldChar w:fldCharType="separate"/>
      </w:r>
      <w:r>
        <w:rPr>
          <w:noProof/>
        </w:rPr>
        <w:t>55</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19.2</w:t>
      </w:r>
      <w:r>
        <w:rPr>
          <w:rFonts w:asciiTheme="minorHAnsi" w:eastAsiaTheme="minorEastAsia" w:hAnsiTheme="minorHAnsi" w:cstheme="minorBidi"/>
          <w:noProof/>
          <w:sz w:val="22"/>
          <w:szCs w:val="22"/>
          <w:lang w:eastAsia="el-GR"/>
        </w:rPr>
        <w:tab/>
      </w:r>
      <w:r>
        <w:rPr>
          <w:noProof/>
        </w:rPr>
        <w:t>Δικαστική επίλυση διαφορών</w:t>
      </w:r>
      <w:r>
        <w:rPr>
          <w:noProof/>
        </w:rPr>
        <w:tab/>
      </w:r>
      <w:r w:rsidR="00450775">
        <w:rPr>
          <w:noProof/>
        </w:rPr>
        <w:fldChar w:fldCharType="begin"/>
      </w:r>
      <w:r>
        <w:rPr>
          <w:noProof/>
        </w:rPr>
        <w:instrText xml:space="preserve"> PAGEREF _Toc396403983 \h </w:instrText>
      </w:r>
      <w:r w:rsidR="00450775">
        <w:rPr>
          <w:noProof/>
        </w:rPr>
      </w:r>
      <w:r w:rsidR="00450775">
        <w:rPr>
          <w:noProof/>
        </w:rPr>
        <w:fldChar w:fldCharType="separate"/>
      </w:r>
      <w:r>
        <w:rPr>
          <w:noProof/>
        </w:rPr>
        <w:t>56</w:t>
      </w:r>
      <w:r w:rsidR="00450775">
        <w:rPr>
          <w:noProof/>
        </w:rPr>
        <w:fldChar w:fldCharType="end"/>
      </w:r>
    </w:p>
    <w:p w:rsidR="0090147C" w:rsidRDefault="0090147C">
      <w:pPr>
        <w:pStyle w:val="22"/>
        <w:rPr>
          <w:rFonts w:asciiTheme="minorHAnsi" w:eastAsiaTheme="minorEastAsia" w:hAnsiTheme="minorHAnsi" w:cstheme="minorBidi"/>
          <w:noProof/>
          <w:sz w:val="22"/>
          <w:szCs w:val="22"/>
          <w:lang w:eastAsia="el-GR"/>
        </w:rPr>
      </w:pPr>
      <w:r>
        <w:rPr>
          <w:noProof/>
        </w:rPr>
        <w:t>19.3</w:t>
      </w:r>
      <w:r>
        <w:rPr>
          <w:rFonts w:asciiTheme="minorHAnsi" w:eastAsiaTheme="minorEastAsia" w:hAnsiTheme="minorHAnsi" w:cstheme="minorBidi"/>
          <w:noProof/>
          <w:sz w:val="22"/>
          <w:szCs w:val="22"/>
          <w:lang w:eastAsia="el-GR"/>
        </w:rPr>
        <w:tab/>
      </w:r>
      <w:r>
        <w:rPr>
          <w:noProof/>
        </w:rPr>
        <w:t>Διαιτητική επίλυση διαφορών</w:t>
      </w:r>
      <w:r>
        <w:rPr>
          <w:noProof/>
        </w:rPr>
        <w:tab/>
      </w:r>
      <w:r w:rsidR="00450775">
        <w:rPr>
          <w:noProof/>
        </w:rPr>
        <w:fldChar w:fldCharType="begin"/>
      </w:r>
      <w:r>
        <w:rPr>
          <w:noProof/>
        </w:rPr>
        <w:instrText xml:space="preserve"> PAGEREF _Toc396403984 \h </w:instrText>
      </w:r>
      <w:r w:rsidR="00450775">
        <w:rPr>
          <w:noProof/>
        </w:rPr>
      </w:r>
      <w:r w:rsidR="00450775">
        <w:rPr>
          <w:noProof/>
        </w:rPr>
        <w:fldChar w:fldCharType="separate"/>
      </w:r>
      <w:r>
        <w:rPr>
          <w:noProof/>
        </w:rPr>
        <w:t>56</w:t>
      </w:r>
      <w:r w:rsidR="00450775">
        <w:rPr>
          <w:noProof/>
        </w:rPr>
        <w:fldChar w:fldCharType="end"/>
      </w:r>
    </w:p>
    <w:p w:rsidR="007117DE" w:rsidRDefault="00450775" w:rsidP="007117DE">
      <w:pPr>
        <w:pStyle w:val="12"/>
        <w:tabs>
          <w:tab w:val="right" w:leader="dot" w:pos="9638"/>
        </w:tabs>
      </w:pPr>
      <w:r>
        <w:fldChar w:fldCharType="end"/>
      </w:r>
    </w:p>
    <w:p w:rsidR="00F0707C" w:rsidRPr="007117DE" w:rsidRDefault="007117DE" w:rsidP="007117DE">
      <w:pPr>
        <w:pStyle w:val="12"/>
        <w:tabs>
          <w:tab w:val="right" w:leader="dot" w:pos="9638"/>
        </w:tabs>
        <w:jc w:val="both"/>
        <w:rPr>
          <w:rFonts w:cs="Arial"/>
          <w:bCs w:val="0"/>
          <w:sz w:val="24"/>
          <w:szCs w:val="24"/>
        </w:rPr>
      </w:pPr>
      <w:r>
        <w:br w:type="page"/>
      </w:r>
      <w:r w:rsidR="00F0707C" w:rsidRPr="007117DE">
        <w:rPr>
          <w:rFonts w:cs="Arial"/>
          <w:bCs w:val="0"/>
          <w:sz w:val="24"/>
          <w:szCs w:val="24"/>
        </w:rPr>
        <w:lastRenderedPageBreak/>
        <w:t xml:space="preserve">ΓΕΝΙΚΗ ΣΥΓΓΡΑΦΗ ΥΠΟΧΡΕΩΣΕΩΝ ΕΡΓΟΥ: </w:t>
      </w:r>
      <w:r>
        <w:rPr>
          <w:rFonts w:cs="Arial"/>
          <w:bCs w:val="0"/>
          <w:sz w:val="24"/>
          <w:szCs w:val="24"/>
        </w:rPr>
        <w:t xml:space="preserve">ΟΛΟΚΛΗΡΩΜΕΝΗ ΕΠΕΜΒΑΣΗ ΕΞΟΙΚΟΝΟΜΗΣΗΣ ΕΝΕΡΓΕΙΑΣ </w:t>
      </w:r>
      <w:r w:rsidR="00412C5B">
        <w:rPr>
          <w:rFonts w:cs="Arial"/>
          <w:bCs w:val="0"/>
          <w:sz w:val="24"/>
          <w:szCs w:val="24"/>
        </w:rPr>
        <w:t>ΣΕ ΚΟΙΝΟΧΡΗΣΤΟΥΣ ΧΩΡΟΥΣ</w:t>
      </w:r>
      <w:r>
        <w:rPr>
          <w:rFonts w:cs="Arial"/>
          <w:bCs w:val="0"/>
          <w:sz w:val="24"/>
          <w:szCs w:val="24"/>
        </w:rPr>
        <w:t xml:space="preserve"> της ΔΗΜΟΤΙΚΗΣ ΕΝΟΤΗΤΑ</w:t>
      </w:r>
      <w:r w:rsidR="002D23BA">
        <w:rPr>
          <w:rFonts w:cs="Arial"/>
          <w:bCs w:val="0"/>
          <w:sz w:val="24"/>
          <w:szCs w:val="24"/>
        </w:rPr>
        <w:t>σ</w:t>
      </w:r>
      <w:r>
        <w:rPr>
          <w:rFonts w:cs="Arial"/>
          <w:bCs w:val="0"/>
          <w:sz w:val="24"/>
          <w:szCs w:val="24"/>
        </w:rPr>
        <w:t xml:space="preserve"> ΝΕΑΣ ΑΛΙΚΑΡΝΑΣΣΟΥ ΤΟΥ ΔΗΜΟΥ ΗΡΑΚΛΕΙΟΥ ΚΡΗΤΗΣ</w:t>
      </w:r>
    </w:p>
    <w:p w:rsidR="00F0707C" w:rsidRDefault="00F0707C">
      <w:pPr>
        <w:pStyle w:val="1"/>
      </w:pPr>
      <w:bookmarkStart w:id="2" w:name="__RefHeading__353_1029072715"/>
      <w:bookmarkStart w:id="3" w:name="_Toc396403839"/>
      <w:bookmarkEnd w:id="2"/>
      <w:r>
        <w:t>1.</w:t>
      </w:r>
      <w:r>
        <w:tab/>
        <w:t>ΓΕΝΙΚΑ</w:t>
      </w:r>
      <w:bookmarkEnd w:id="3"/>
    </w:p>
    <w:p w:rsidR="00F0707C" w:rsidRDefault="00F0707C">
      <w:pPr>
        <w:pStyle w:val="2"/>
        <w:rPr>
          <w:rFonts w:cs="Arial"/>
          <w:sz w:val="20"/>
        </w:rPr>
      </w:pPr>
      <w:bookmarkStart w:id="4" w:name="__RefHeading__355_1029072715"/>
      <w:bookmarkStart w:id="5" w:name="_Toc396403840"/>
      <w:bookmarkEnd w:id="4"/>
      <w:r>
        <w:rPr>
          <w:rFonts w:cs="Arial"/>
          <w:sz w:val="20"/>
        </w:rPr>
        <w:t>1.1</w:t>
      </w:r>
      <w:r>
        <w:rPr>
          <w:rFonts w:cs="Arial"/>
          <w:sz w:val="20"/>
        </w:rPr>
        <w:tab/>
        <w:t>Αντικείμενο</w:t>
      </w:r>
      <w:bookmarkEnd w:id="5"/>
    </w:p>
    <w:p w:rsidR="00171BA9" w:rsidRPr="00171BA9" w:rsidRDefault="00F0707C" w:rsidP="00171BA9">
      <w:pPr>
        <w:pStyle w:val="numbered1"/>
        <w:numPr>
          <w:ilvl w:val="0"/>
          <w:numId w:val="10"/>
        </w:numPr>
        <w:rPr>
          <w:rFonts w:cs="Arial"/>
          <w:sz w:val="20"/>
        </w:rPr>
      </w:pPr>
      <w:r>
        <w:rPr>
          <w:rFonts w:cs="Arial"/>
          <w:sz w:val="20"/>
        </w:rPr>
        <w:t>Το παρόν τεύχος της Γενικής Συγγραφής Υποχρεώσεων (ΓΣΥ) αφορά τους γενικούς συμβατικούς όρους, με βάση τους οποίους, σε συνδυασμό με τους όρους των λοιπών τευχών δημοπράτησης και στοιχείων της μελέτης, θα εκτελεστεί από τον Ανάδοχο που θα αναδειχθεί, οι επεμβάσεις ενεργειακής αναβάθμισης</w:t>
      </w:r>
      <w:r w:rsidR="00412C5B">
        <w:rPr>
          <w:rFonts w:cs="Arial"/>
          <w:sz w:val="20"/>
        </w:rPr>
        <w:t>σε κοινόχρηστους χώρους</w:t>
      </w:r>
      <w:r w:rsidR="007117DE">
        <w:rPr>
          <w:rFonts w:cs="Arial"/>
          <w:sz w:val="20"/>
        </w:rPr>
        <w:t xml:space="preserve"> της Δημοτικής Ενότητας Νέας Αλικαρνασσού του Δήμου Ηρακλείου Κρήτης</w:t>
      </w:r>
      <w:r w:rsidR="00171BA9" w:rsidRPr="00171BA9">
        <w:rPr>
          <w:rFonts w:cs="Arial"/>
          <w:sz w:val="20"/>
        </w:rPr>
        <w:t>.</w:t>
      </w:r>
    </w:p>
    <w:p w:rsidR="00F0707C" w:rsidRDefault="00F0707C" w:rsidP="00171BA9">
      <w:pPr>
        <w:pStyle w:val="numbered1"/>
        <w:numPr>
          <w:ilvl w:val="0"/>
          <w:numId w:val="10"/>
        </w:numPr>
        <w:rPr>
          <w:rFonts w:cs="Arial"/>
          <w:sz w:val="20"/>
        </w:rPr>
      </w:pPr>
      <w:r>
        <w:rPr>
          <w:rFonts w:cs="Arial"/>
          <w:sz w:val="20"/>
        </w:rPr>
        <w:t>Το ακριβές αντικείμενο θα είναι όπως ορίζεται στην αντίστοιχη Διακήρυξη Δημοπρασίας και τα λοιπά τεύχη δημοπράτησης που τη συνοδεύουν.</w:t>
      </w:r>
    </w:p>
    <w:p w:rsidR="00F0707C" w:rsidRDefault="00F0707C">
      <w:pPr>
        <w:pStyle w:val="numbered1"/>
        <w:numPr>
          <w:ilvl w:val="0"/>
          <w:numId w:val="0"/>
        </w:numPr>
        <w:ind w:left="567" w:hanging="567"/>
        <w:rPr>
          <w:rFonts w:cs="Arial"/>
          <w:sz w:val="20"/>
        </w:rPr>
      </w:pPr>
    </w:p>
    <w:p w:rsidR="00F0707C" w:rsidRDefault="00F0707C">
      <w:pPr>
        <w:pStyle w:val="2"/>
        <w:rPr>
          <w:rFonts w:cs="Arial"/>
          <w:sz w:val="20"/>
        </w:rPr>
      </w:pPr>
      <w:bookmarkStart w:id="6" w:name="__RefHeading__357_1029072715"/>
      <w:bookmarkStart w:id="7" w:name="_Toc396403841"/>
      <w:bookmarkEnd w:id="6"/>
      <w:r>
        <w:rPr>
          <w:rFonts w:cs="Arial"/>
          <w:sz w:val="20"/>
        </w:rPr>
        <w:t>1.2</w:t>
      </w:r>
      <w:r>
        <w:rPr>
          <w:rFonts w:cs="Arial"/>
          <w:sz w:val="20"/>
        </w:rPr>
        <w:tab/>
        <w:t>Θεσμικό πλαίσιο, προδιαγραφές, κανονισμοί και γλώσσα που διέπουν τη σύμβαση</w:t>
      </w:r>
      <w:bookmarkEnd w:id="7"/>
    </w:p>
    <w:p w:rsidR="00F0707C" w:rsidRDefault="00F0707C">
      <w:pPr>
        <w:pStyle w:val="3"/>
        <w:rPr>
          <w:rFonts w:cs="Arial"/>
          <w:sz w:val="20"/>
        </w:rPr>
      </w:pPr>
      <w:bookmarkStart w:id="8" w:name="__RefHeading__359_1029072715"/>
      <w:bookmarkEnd w:id="8"/>
      <w:r>
        <w:rPr>
          <w:rFonts w:cs="Arial"/>
          <w:sz w:val="20"/>
        </w:rPr>
        <w:t>1.2.1</w:t>
      </w:r>
      <w:r>
        <w:rPr>
          <w:rFonts w:cs="Arial"/>
          <w:sz w:val="20"/>
        </w:rPr>
        <w:tab/>
        <w:t>Ισχύουσες διατάξεις</w:t>
      </w:r>
    </w:p>
    <w:p w:rsidR="00171BA9" w:rsidRPr="00D05B14" w:rsidRDefault="00171BA9" w:rsidP="00171BA9">
      <w:pPr>
        <w:pStyle w:val="numbered1"/>
        <w:numPr>
          <w:ilvl w:val="0"/>
          <w:numId w:val="0"/>
        </w:numPr>
        <w:rPr>
          <w:rFonts w:cs="Arial"/>
          <w:sz w:val="20"/>
        </w:rPr>
      </w:pPr>
      <w:bookmarkStart w:id="9" w:name="__RefHeading__361_1029072715"/>
      <w:bookmarkEnd w:id="9"/>
      <w:r w:rsidRPr="00D05B14">
        <w:rPr>
          <w:rFonts w:cs="Arial"/>
          <w:sz w:val="20"/>
        </w:rPr>
        <w:t>Για τη δημοπράτηση του έργου, την εκτέλεση της σύμβασης και την</w:t>
      </w:r>
      <w:r>
        <w:rPr>
          <w:rFonts w:cs="Arial"/>
          <w:sz w:val="20"/>
        </w:rPr>
        <w:t xml:space="preserve"> κατασκευή του, εφαρμόζονται οι </w:t>
      </w:r>
      <w:r w:rsidRPr="00D05B14">
        <w:rPr>
          <w:rFonts w:cs="Arial"/>
          <w:sz w:val="20"/>
        </w:rPr>
        <w:t>διατάξεις των παρακάτω νομοθετημάτων:</w:t>
      </w:r>
    </w:p>
    <w:p w:rsidR="00171BA9" w:rsidRPr="00D05B14" w:rsidRDefault="00171BA9" w:rsidP="00171BA9">
      <w:pPr>
        <w:pStyle w:val="numbered1"/>
        <w:numPr>
          <w:ilvl w:val="0"/>
          <w:numId w:val="113"/>
        </w:numPr>
        <w:tabs>
          <w:tab w:val="clear" w:pos="0"/>
          <w:tab w:val="num" w:pos="567"/>
        </w:tabs>
        <w:ind w:left="567" w:hanging="567"/>
        <w:rPr>
          <w:rFonts w:cs="Arial"/>
          <w:sz w:val="20"/>
        </w:rPr>
      </w:pPr>
      <w:r w:rsidRPr="00D05B14">
        <w:rPr>
          <w:rFonts w:cs="Arial"/>
          <w:sz w:val="20"/>
        </w:rPr>
        <w:t>Του  Ν. 3669/2008 (ΦΕΚ Α’ 116) «Κύρωση της Κωδικοποίησης της νομοθεσίας κατασκευής δημοσίων  έργων» (ΚΔΕ), όπως τροποποιήθηκε και ισχύει</w:t>
      </w:r>
    </w:p>
    <w:p w:rsidR="00171BA9" w:rsidRPr="00D05B14" w:rsidRDefault="00171BA9" w:rsidP="00171BA9">
      <w:pPr>
        <w:pStyle w:val="numbered1"/>
        <w:numPr>
          <w:ilvl w:val="0"/>
          <w:numId w:val="5"/>
        </w:numPr>
        <w:tabs>
          <w:tab w:val="clear" w:pos="0"/>
          <w:tab w:val="num" w:pos="567"/>
        </w:tabs>
        <w:ind w:left="567" w:hanging="567"/>
        <w:rPr>
          <w:rFonts w:cs="Arial"/>
          <w:sz w:val="20"/>
        </w:rPr>
      </w:pPr>
      <w:r w:rsidRPr="00D05B14">
        <w:rPr>
          <w:rFonts w:cs="Arial"/>
          <w:sz w:val="20"/>
        </w:rPr>
        <w:t>Του Ν. 3614/2007 (ΦΕΚ Α’ 267) «Διαχείριση, έλεγχος και εφαρμογή αναπτυξιακών παρεμβάσεων για την προγραμματική περίοδο 2007 -2013»  όπως τροποποιήθηκε και ισχύει</w:t>
      </w:r>
    </w:p>
    <w:p w:rsidR="00171BA9" w:rsidRPr="00D05B14" w:rsidRDefault="00171BA9" w:rsidP="00171BA9">
      <w:pPr>
        <w:pStyle w:val="numbered1"/>
        <w:numPr>
          <w:ilvl w:val="0"/>
          <w:numId w:val="5"/>
        </w:numPr>
        <w:tabs>
          <w:tab w:val="clear" w:pos="0"/>
          <w:tab w:val="num" w:pos="567"/>
        </w:tabs>
        <w:ind w:left="567" w:hanging="567"/>
        <w:rPr>
          <w:rFonts w:cs="Arial"/>
          <w:sz w:val="20"/>
        </w:rPr>
      </w:pPr>
      <w:r w:rsidRPr="00D05B14">
        <w:rPr>
          <w:rFonts w:cs="Arial"/>
          <w:sz w:val="20"/>
        </w:rPr>
        <w:t xml:space="preserve">Του Ν. 4013/2011 (ΦΕΚ Α’ 204) «Σύσταση ενιαίας Ανεξάρτητης Αρχής Δημοσίων Συμβάσεων και Κεντρικού Ηλεκτρονικού Μητρώου Δημοσίων Συμβάσεων…» όπως τροποποιήθηκε και ισχύει </w:t>
      </w:r>
    </w:p>
    <w:p w:rsidR="00171BA9" w:rsidRPr="00D05B14" w:rsidRDefault="00171BA9" w:rsidP="00171BA9">
      <w:pPr>
        <w:pStyle w:val="numbered1"/>
        <w:numPr>
          <w:ilvl w:val="0"/>
          <w:numId w:val="5"/>
        </w:numPr>
        <w:tabs>
          <w:tab w:val="clear" w:pos="0"/>
          <w:tab w:val="num" w:pos="567"/>
        </w:tabs>
        <w:ind w:left="567" w:hanging="567"/>
        <w:rPr>
          <w:rFonts w:cs="Arial"/>
          <w:sz w:val="20"/>
        </w:rPr>
      </w:pPr>
      <w:r w:rsidRPr="00D05B14">
        <w:rPr>
          <w:rFonts w:cs="Arial"/>
          <w:sz w:val="20"/>
        </w:rPr>
        <w:t xml:space="preserve">Του Ν. 4129/2013 (ΦΕΚ Α’ 52) «Κύρωση του Κώδικα Νόμων για το Ελεγκτικό Συνέδριο» όπως τροποποιήθηκε και ισχύει </w:t>
      </w:r>
    </w:p>
    <w:p w:rsidR="00171BA9" w:rsidRPr="00D05B14" w:rsidRDefault="00171BA9" w:rsidP="00171BA9">
      <w:pPr>
        <w:pStyle w:val="numbered1"/>
        <w:numPr>
          <w:ilvl w:val="0"/>
          <w:numId w:val="5"/>
        </w:numPr>
        <w:tabs>
          <w:tab w:val="clear" w:pos="0"/>
          <w:tab w:val="num" w:pos="567"/>
        </w:tabs>
        <w:ind w:left="567" w:hanging="567"/>
        <w:rPr>
          <w:rFonts w:cs="Arial"/>
          <w:sz w:val="20"/>
        </w:rPr>
      </w:pPr>
      <w:r w:rsidRPr="00D05B14">
        <w:rPr>
          <w:rFonts w:cs="Arial"/>
          <w:sz w:val="20"/>
        </w:rPr>
        <w:t>Του Ν. 3861/2010 (ΦΕΚ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171BA9" w:rsidRPr="00D05B14" w:rsidRDefault="00171BA9" w:rsidP="00171BA9">
      <w:pPr>
        <w:pStyle w:val="numbered1"/>
        <w:numPr>
          <w:ilvl w:val="0"/>
          <w:numId w:val="5"/>
        </w:numPr>
        <w:tabs>
          <w:tab w:val="clear" w:pos="0"/>
          <w:tab w:val="num" w:pos="567"/>
        </w:tabs>
        <w:ind w:left="567" w:hanging="567"/>
        <w:rPr>
          <w:rFonts w:cs="Arial"/>
          <w:sz w:val="20"/>
        </w:rPr>
      </w:pPr>
      <w:r w:rsidRPr="00D05B14">
        <w:rPr>
          <w:rFonts w:cs="Arial"/>
          <w:sz w:val="20"/>
        </w:rPr>
        <w:t>Του Ν. 3548/2007 (ΦΕΚ Α’ 68) «Καταχώριση δημοσιεύσεων των φορέων του Δημοσίου στο νομαρχιακό και τοπικό Τύπο και άλλες διατάξεις», όπως τροποποιήθηκε και ισχύει.</w:t>
      </w:r>
      <w:r w:rsidRPr="00D05B14">
        <w:rPr>
          <w:rFonts w:cs="Arial"/>
          <w:sz w:val="20"/>
        </w:rPr>
        <w:tab/>
      </w:r>
    </w:p>
    <w:p w:rsidR="00171BA9" w:rsidRDefault="00171BA9" w:rsidP="00171BA9">
      <w:pPr>
        <w:pStyle w:val="numbered1"/>
        <w:numPr>
          <w:ilvl w:val="0"/>
          <w:numId w:val="5"/>
        </w:numPr>
        <w:tabs>
          <w:tab w:val="clear" w:pos="0"/>
          <w:tab w:val="num" w:pos="567"/>
        </w:tabs>
        <w:ind w:left="567" w:hanging="567"/>
        <w:rPr>
          <w:rFonts w:cs="Arial"/>
          <w:sz w:val="20"/>
        </w:rPr>
      </w:pPr>
      <w:r w:rsidRPr="00D05B14">
        <w:rPr>
          <w:rFonts w:cs="Arial"/>
          <w:sz w:val="20"/>
        </w:rPr>
        <w:t>Των διατάξεων περί ονομαστικοποίησης των μετοχών των εργοληπτικών επιχειρήσεων με μορφή Α.Ε. και του ελέγχου της τυχόν ύπαρξης ασυμβίβαστων ιδιοτήτων από το Εθνικό Συμβούλιο Ραδιοτηλεόρασης κ.λ.π. [ άρθρο 20 παρ. 7 και 31 – 34 του ΚΔΕ  και η Κ.Υ.Α. 20977/23-8-2007 των Υπουργών Ανάπτυξης και Επικρατείας (ΦΕΚ Β’ / 1673 / 23-8-2007) ‘’περί των Δικαιολογητικών για την τήρηση των μητρώων του Ν.3310/2005, όπως τροποποιήθηκε με το Ν.3414/2005’’ και απόφαση  αριθμ.1108437/2565/ΔΟΣ/05 (Φ.Ε.Κ. Β΄1590)].</w:t>
      </w:r>
    </w:p>
    <w:p w:rsidR="00171BA9" w:rsidRPr="00D05B14" w:rsidRDefault="00171BA9" w:rsidP="00171BA9">
      <w:pPr>
        <w:pStyle w:val="numbered1"/>
        <w:numPr>
          <w:ilvl w:val="0"/>
          <w:numId w:val="5"/>
        </w:numPr>
        <w:tabs>
          <w:tab w:val="clear" w:pos="0"/>
          <w:tab w:val="num" w:pos="567"/>
        </w:tabs>
        <w:ind w:left="567" w:hanging="567"/>
        <w:rPr>
          <w:rFonts w:cs="Arial"/>
          <w:sz w:val="20"/>
        </w:rPr>
      </w:pPr>
      <w:r w:rsidRPr="00D05B14">
        <w:rPr>
          <w:rFonts w:cs="Arial"/>
          <w:sz w:val="20"/>
        </w:rPr>
        <w:t>Των διατάξεων  του Ν. 2859/2000 (ΦΕΚ Α’ 248)  «Κύρωση Κώδικα Φόρου Προστιθέμενης Αξίας» και</w:t>
      </w:r>
    </w:p>
    <w:p w:rsidR="00171BA9" w:rsidRPr="003D4D09" w:rsidRDefault="00171BA9" w:rsidP="00171BA9">
      <w:pPr>
        <w:pStyle w:val="numbered1"/>
        <w:numPr>
          <w:ilvl w:val="0"/>
          <w:numId w:val="5"/>
        </w:numPr>
        <w:tabs>
          <w:tab w:val="clear" w:pos="0"/>
          <w:tab w:val="num" w:pos="567"/>
        </w:tabs>
        <w:ind w:left="567" w:hanging="567"/>
        <w:rPr>
          <w:rFonts w:cs="Arial"/>
          <w:sz w:val="20"/>
        </w:rPr>
      </w:pPr>
      <w:r w:rsidRPr="00D05B14">
        <w:rPr>
          <w:rFonts w:cs="Arial"/>
          <w:sz w:val="20"/>
        </w:rPr>
        <w:t>Του άρθρου 27 του Ν. 2166/1993 (ΦΕΚ Α’ 137)   «Κίνητρα ανάπτυξης επιχειρήσεων,    διαρρυθμίσεις  στην  έμμε</w:t>
      </w:r>
      <w:r w:rsidR="00956E00">
        <w:rPr>
          <w:rFonts w:cs="Arial"/>
          <w:sz w:val="20"/>
        </w:rPr>
        <w:t xml:space="preserve">ση  και άμεση φορολογία και </w:t>
      </w:r>
      <w:r w:rsidRPr="00D05B14">
        <w:rPr>
          <w:rFonts w:cs="Arial"/>
          <w:sz w:val="20"/>
        </w:rPr>
        <w:t>άλλες διατάξεις) γ</w:t>
      </w:r>
      <w:r>
        <w:rPr>
          <w:rFonts w:cs="Arial"/>
          <w:sz w:val="20"/>
        </w:rPr>
        <w:t xml:space="preserve">ια κράτηση 6‰ στο ΤΣΜΕΔΕ </w:t>
      </w:r>
    </w:p>
    <w:p w:rsidR="00171BA9" w:rsidRPr="006E49E6" w:rsidRDefault="00171BA9" w:rsidP="00171BA9">
      <w:pPr>
        <w:pStyle w:val="numbered1"/>
        <w:numPr>
          <w:ilvl w:val="0"/>
          <w:numId w:val="5"/>
        </w:numPr>
        <w:tabs>
          <w:tab w:val="clear" w:pos="0"/>
          <w:tab w:val="num" w:pos="567"/>
        </w:tabs>
        <w:ind w:left="567" w:hanging="567"/>
        <w:rPr>
          <w:sz w:val="20"/>
        </w:rPr>
      </w:pPr>
      <w:r w:rsidRPr="00D05B14">
        <w:rPr>
          <w:rFonts w:cs="Arial"/>
          <w:sz w:val="20"/>
        </w:rPr>
        <w:t>Οι σε εκτέλεση των ανωτέρω διατάξεων εκδοθείσες κανονιστικές πράξεις (εφόσον δεν περιλαμβάνονται στην κωδικοποίηση), καθώς και λοιπές διατάξεις που αναφέρονται ρητά ή απορρέουν από τα οριζόμενα στα συμβατικά τεύχη της παρούσας εργολαβίας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παραπάνω.</w:t>
      </w:r>
      <w:r w:rsidRPr="00D05B14">
        <w:rPr>
          <w:rFonts w:cs="Arial"/>
          <w:sz w:val="20"/>
        </w:rPr>
        <w:tab/>
      </w:r>
    </w:p>
    <w:p w:rsidR="00171BA9" w:rsidRDefault="00171BA9" w:rsidP="00171BA9">
      <w:pPr>
        <w:pStyle w:val="numbered1"/>
        <w:numPr>
          <w:ilvl w:val="0"/>
          <w:numId w:val="0"/>
        </w:numPr>
        <w:ind w:left="567"/>
        <w:rPr>
          <w:sz w:val="20"/>
        </w:rPr>
      </w:pPr>
    </w:p>
    <w:p w:rsidR="00F0707C" w:rsidRDefault="00F0707C">
      <w:pPr>
        <w:pStyle w:val="3"/>
        <w:rPr>
          <w:rFonts w:cs="Arial"/>
          <w:sz w:val="20"/>
        </w:rPr>
      </w:pPr>
      <w:r>
        <w:rPr>
          <w:rFonts w:cs="Arial"/>
          <w:sz w:val="20"/>
        </w:rPr>
        <w:lastRenderedPageBreak/>
        <w:t>1.2.2</w:t>
      </w:r>
      <w:r>
        <w:rPr>
          <w:rFonts w:cs="Arial"/>
          <w:sz w:val="20"/>
        </w:rPr>
        <w:tab/>
        <w:t>Προδιαγραφές και Κανονισμοί</w:t>
      </w:r>
    </w:p>
    <w:p w:rsidR="00F0707C" w:rsidRDefault="00F0707C">
      <w:pPr>
        <w:ind w:left="567"/>
        <w:rPr>
          <w:rFonts w:cs="Arial"/>
          <w:sz w:val="20"/>
        </w:rPr>
      </w:pPr>
      <w:r>
        <w:rPr>
          <w:rFonts w:cs="Arial"/>
          <w:sz w:val="20"/>
        </w:rPr>
        <w:t>Για την εκτέλεση του έργου ισχύουν τα οριζόμενα στο Άρθρο 21 του Ν 1418/84. Επιπρόσθετα, ενδεικτικά αλλά όχι περιοριστικά, ισχύουν οι κανονισμοί και προδιαγραφές που ορίζονται στην Ειδική Συγγραφή Υποχρεώσεων, τις Τεχνικές Προδιαγραφές και την Μελέτη του έργου.</w:t>
      </w:r>
    </w:p>
    <w:p w:rsidR="00F0707C" w:rsidRDefault="00F0707C">
      <w:pPr>
        <w:ind w:left="567"/>
        <w:rPr>
          <w:rFonts w:cs="Arial"/>
          <w:sz w:val="20"/>
        </w:rPr>
      </w:pPr>
    </w:p>
    <w:p w:rsidR="00F0707C" w:rsidRDefault="00F0707C">
      <w:pPr>
        <w:pStyle w:val="2"/>
        <w:rPr>
          <w:rFonts w:cs="Arial"/>
          <w:sz w:val="20"/>
        </w:rPr>
      </w:pPr>
      <w:bookmarkStart w:id="10" w:name="__RefHeading__363_1029072715"/>
      <w:bookmarkStart w:id="11" w:name="_Toc396403842"/>
      <w:bookmarkEnd w:id="10"/>
      <w:r>
        <w:rPr>
          <w:rFonts w:cs="Arial"/>
          <w:sz w:val="20"/>
        </w:rPr>
        <w:t>1.3</w:t>
      </w:r>
      <w:r>
        <w:rPr>
          <w:rFonts w:cs="Arial"/>
          <w:sz w:val="20"/>
        </w:rPr>
        <w:tab/>
        <w:t>Σειρά ισχύος συμβατικών τευχών</w:t>
      </w:r>
      <w:bookmarkEnd w:id="11"/>
    </w:p>
    <w:p w:rsidR="00F0707C" w:rsidRDefault="00F0707C">
      <w:pPr>
        <w:rPr>
          <w:rFonts w:cs="Arial"/>
          <w:sz w:val="20"/>
        </w:rPr>
      </w:pPr>
      <w:r>
        <w:rPr>
          <w:rFonts w:cs="Arial"/>
          <w:sz w:val="20"/>
        </w:rPr>
        <w:t>Τα συμβατικά τεύχη αλληλοσυμπληρώνονται, αλλά σε περίπτωση ασυμφωνίας μεταξύ των περιεχομένων σε αυτά όρων, η σειρά ισχύος των ως άνω τευχών καθορίζεται ως εξής, εκτός εάν ορίζεται διαφορετικά στη Διακήρυξη Δημοπρασίας:</w:t>
      </w:r>
    </w:p>
    <w:p w:rsidR="00F0707C" w:rsidRPr="002D23BA" w:rsidRDefault="00F0707C" w:rsidP="00326A65">
      <w:pPr>
        <w:pStyle w:val="lettered1"/>
        <w:jc w:val="left"/>
        <w:rPr>
          <w:rFonts w:cs="Arial"/>
          <w:sz w:val="20"/>
        </w:rPr>
      </w:pPr>
      <w:r w:rsidRPr="002D23BA">
        <w:rPr>
          <w:rFonts w:cs="Arial"/>
          <w:sz w:val="20"/>
        </w:rPr>
        <w:t>α.</w:t>
      </w:r>
      <w:r w:rsidRPr="002D23BA">
        <w:rPr>
          <w:rFonts w:cs="Arial"/>
          <w:sz w:val="20"/>
        </w:rPr>
        <w:tab/>
        <w:t>Το Εργολαβικό Συμφωνητικό</w:t>
      </w:r>
    </w:p>
    <w:p w:rsidR="00F0707C" w:rsidRDefault="00F0707C" w:rsidP="00326A65">
      <w:pPr>
        <w:pStyle w:val="lettered1"/>
        <w:jc w:val="left"/>
        <w:rPr>
          <w:rFonts w:cs="Arial"/>
          <w:sz w:val="20"/>
        </w:rPr>
      </w:pPr>
      <w:r w:rsidRPr="002D23BA">
        <w:rPr>
          <w:rFonts w:cs="Arial"/>
          <w:sz w:val="20"/>
        </w:rPr>
        <w:t>β.</w:t>
      </w:r>
      <w:r w:rsidRPr="002D23BA">
        <w:rPr>
          <w:rFonts w:cs="Arial"/>
          <w:sz w:val="20"/>
        </w:rPr>
        <w:tab/>
        <w:t>Η Διακήρυξη Δημοπρασίας</w:t>
      </w:r>
    </w:p>
    <w:p w:rsidR="00326A65" w:rsidRDefault="00326A65" w:rsidP="00326A65">
      <w:pPr>
        <w:pStyle w:val="lettered1"/>
        <w:jc w:val="left"/>
        <w:rPr>
          <w:rFonts w:cs="Arial"/>
          <w:sz w:val="20"/>
        </w:rPr>
      </w:pPr>
      <w:r>
        <w:rPr>
          <w:rFonts w:cs="Arial"/>
          <w:sz w:val="20"/>
        </w:rPr>
        <w:t>γ.       Οικονομική προσφορά</w:t>
      </w:r>
    </w:p>
    <w:p w:rsidR="00326A65" w:rsidRDefault="00326A65" w:rsidP="00326A65">
      <w:pPr>
        <w:pStyle w:val="lettered1"/>
        <w:jc w:val="left"/>
        <w:rPr>
          <w:rFonts w:cs="Arial"/>
          <w:sz w:val="20"/>
        </w:rPr>
      </w:pPr>
      <w:r>
        <w:rPr>
          <w:rFonts w:cs="Arial"/>
          <w:sz w:val="20"/>
        </w:rPr>
        <w:t>δ.       Οι Ελληνικές Τεχνικές Προδιαγραφές (Ε.Τ.Ε.Π.)</w:t>
      </w:r>
    </w:p>
    <w:p w:rsidR="00326A65" w:rsidRDefault="00326A65" w:rsidP="00326A65">
      <w:pPr>
        <w:pStyle w:val="lettered1"/>
        <w:jc w:val="left"/>
        <w:rPr>
          <w:rFonts w:cs="Arial"/>
          <w:sz w:val="20"/>
        </w:rPr>
      </w:pPr>
      <w:r>
        <w:rPr>
          <w:rFonts w:cs="Arial"/>
          <w:sz w:val="20"/>
        </w:rPr>
        <w:t>ε.        Το Τιμολόγιο της Μελέτης</w:t>
      </w:r>
    </w:p>
    <w:p w:rsidR="00326A65" w:rsidRDefault="00326A65" w:rsidP="00326A65">
      <w:pPr>
        <w:pStyle w:val="lettered1"/>
        <w:jc w:val="left"/>
        <w:rPr>
          <w:rFonts w:cs="Arial"/>
          <w:sz w:val="20"/>
        </w:rPr>
      </w:pPr>
      <w:r>
        <w:rPr>
          <w:rFonts w:cs="Arial"/>
          <w:sz w:val="20"/>
        </w:rPr>
        <w:t>στ.      Η παρούσα Γενική Συγγραφή Υποχρεώσεων</w:t>
      </w:r>
    </w:p>
    <w:p w:rsidR="00326A65" w:rsidRDefault="00326A65" w:rsidP="00326A65">
      <w:pPr>
        <w:pStyle w:val="lettered1"/>
        <w:jc w:val="left"/>
        <w:rPr>
          <w:rFonts w:cs="Arial"/>
          <w:sz w:val="20"/>
        </w:rPr>
      </w:pPr>
      <w:r>
        <w:rPr>
          <w:rFonts w:cs="Arial"/>
          <w:sz w:val="20"/>
        </w:rPr>
        <w:t>ζ.        Η Ειδική Συγγραφή Υποχρεώσεων</w:t>
      </w:r>
    </w:p>
    <w:p w:rsidR="00326A65" w:rsidRDefault="00326A65" w:rsidP="00326A65">
      <w:pPr>
        <w:pStyle w:val="lettered1"/>
        <w:jc w:val="left"/>
        <w:rPr>
          <w:rFonts w:cs="Arial"/>
          <w:sz w:val="20"/>
        </w:rPr>
      </w:pPr>
      <w:r>
        <w:rPr>
          <w:rFonts w:cs="Arial"/>
          <w:sz w:val="20"/>
        </w:rPr>
        <w:t>η.       Οι Τεχνικές Προδιαγραφές</w:t>
      </w:r>
    </w:p>
    <w:p w:rsidR="00326A65" w:rsidRDefault="00326A65" w:rsidP="00326A65">
      <w:pPr>
        <w:pStyle w:val="lettered1"/>
        <w:jc w:val="left"/>
        <w:rPr>
          <w:rFonts w:cs="Arial"/>
          <w:sz w:val="20"/>
        </w:rPr>
      </w:pPr>
      <w:r>
        <w:rPr>
          <w:rFonts w:cs="Arial"/>
          <w:sz w:val="20"/>
        </w:rPr>
        <w:t>θ.       Η Τεχνική Περιγραφή του έργου</w:t>
      </w:r>
    </w:p>
    <w:p w:rsidR="00326A65" w:rsidRDefault="00326A65" w:rsidP="00326A65">
      <w:pPr>
        <w:pStyle w:val="lettered1"/>
        <w:jc w:val="left"/>
        <w:rPr>
          <w:rFonts w:cs="Arial"/>
          <w:sz w:val="20"/>
        </w:rPr>
      </w:pPr>
      <w:r>
        <w:rPr>
          <w:rFonts w:cs="Arial"/>
          <w:sz w:val="20"/>
        </w:rPr>
        <w:t>ι.        Ο Προϋπολογισμός της Μελέτης</w:t>
      </w:r>
    </w:p>
    <w:p w:rsidR="00326A65" w:rsidRDefault="00326A65" w:rsidP="00326A65">
      <w:pPr>
        <w:pStyle w:val="lettered1"/>
        <w:tabs>
          <w:tab w:val="left" w:pos="5985"/>
        </w:tabs>
        <w:jc w:val="left"/>
        <w:rPr>
          <w:rFonts w:cs="Arial"/>
          <w:sz w:val="20"/>
        </w:rPr>
      </w:pPr>
      <w:r>
        <w:rPr>
          <w:rFonts w:cs="Arial"/>
          <w:sz w:val="20"/>
        </w:rPr>
        <w:t>ια.      Η τεχνική μελέτη του έργου (μελέτη εφαρμογής, σχέδια)</w:t>
      </w:r>
    </w:p>
    <w:p w:rsidR="00326A65" w:rsidRDefault="00326A65" w:rsidP="00326A65">
      <w:pPr>
        <w:pStyle w:val="lettered1"/>
        <w:jc w:val="left"/>
        <w:rPr>
          <w:rFonts w:cs="Arial"/>
          <w:sz w:val="20"/>
        </w:rPr>
      </w:pPr>
      <w:r>
        <w:rPr>
          <w:rFonts w:cs="Arial"/>
          <w:sz w:val="20"/>
        </w:rPr>
        <w:t>ιβ.      Το χρονοδιάγραμμα κατασκευής των έργων, όπως αυτό τελικά θα εγκριθεί από την Υπηρεσία</w:t>
      </w:r>
    </w:p>
    <w:p w:rsidR="00326A65" w:rsidRPr="002D23BA" w:rsidRDefault="00326A65" w:rsidP="00326A65">
      <w:pPr>
        <w:pStyle w:val="lettered1"/>
        <w:jc w:val="left"/>
        <w:rPr>
          <w:rFonts w:cs="Arial"/>
          <w:sz w:val="20"/>
        </w:rPr>
      </w:pPr>
    </w:p>
    <w:p w:rsidR="00F0707C" w:rsidRDefault="00F0707C">
      <w:pPr>
        <w:pStyle w:val="2"/>
        <w:rPr>
          <w:rFonts w:cs="Arial"/>
          <w:sz w:val="20"/>
        </w:rPr>
      </w:pPr>
      <w:bookmarkStart w:id="12" w:name="__RefHeading__365_1029072715"/>
      <w:bookmarkStart w:id="13" w:name="_Toc396403843"/>
      <w:bookmarkEnd w:id="12"/>
      <w:r>
        <w:rPr>
          <w:rFonts w:cs="Arial"/>
          <w:sz w:val="20"/>
        </w:rPr>
        <w:t>1.4</w:t>
      </w:r>
      <w:r>
        <w:rPr>
          <w:rFonts w:cs="Arial"/>
          <w:sz w:val="20"/>
        </w:rPr>
        <w:tab/>
        <w:t>Σύμβαση</w:t>
      </w:r>
      <w:bookmarkEnd w:id="13"/>
    </w:p>
    <w:p w:rsidR="00F0707C" w:rsidRDefault="00F0707C">
      <w:pPr>
        <w:pStyle w:val="numbered1"/>
        <w:numPr>
          <w:ilvl w:val="0"/>
          <w:numId w:val="15"/>
        </w:numPr>
        <w:rPr>
          <w:rFonts w:cs="Arial"/>
          <w:sz w:val="20"/>
        </w:rPr>
      </w:pPr>
      <w:r>
        <w:rPr>
          <w:rFonts w:cs="Arial"/>
          <w:sz w:val="20"/>
        </w:rPr>
        <w:t>Η σύμβαση για την εκτέλεση του έργου θα υπογραφεί σύμφωνα με όσα ορίζονται στην παράγραφο 1 του Άρθρου 5 του Ν 1418/84, στις παραγράφους 1, 2, 3 και 4 του Άρθρου 26 του ΠΔ 609/85 και στη Διακήρυξη Δημοπρασίας.</w:t>
      </w:r>
      <w:r>
        <w:rPr>
          <w:rFonts w:cs="Arial"/>
          <w:sz w:val="20"/>
        </w:rPr>
        <w:tab/>
      </w:r>
    </w:p>
    <w:p w:rsidR="00F0707C" w:rsidRDefault="00F0707C">
      <w:pPr>
        <w:pStyle w:val="numbered1"/>
        <w:numPr>
          <w:ilvl w:val="0"/>
          <w:numId w:val="15"/>
        </w:numPr>
        <w:rPr>
          <w:rFonts w:cs="Arial"/>
          <w:sz w:val="20"/>
        </w:rPr>
      </w:pPr>
      <w:r>
        <w:rPr>
          <w:rFonts w:cs="Arial"/>
          <w:sz w:val="20"/>
        </w:rPr>
        <w:t>Με τον όρο «Σύμβαση» νοείται η σύμβαση που περιγράφεται στη Διακήρυξη Δημοπρασίας, σε συνδυασμό με τα λοιπά τεύχη δημοπράτησης, με βάση τα οποία ο Ανάδοχος:</w:t>
      </w:r>
    </w:p>
    <w:p w:rsidR="00F0707C" w:rsidRDefault="00F0707C">
      <w:pPr>
        <w:pStyle w:val="numbered2"/>
        <w:numPr>
          <w:ilvl w:val="0"/>
          <w:numId w:val="16"/>
        </w:numPr>
        <w:rPr>
          <w:sz w:val="20"/>
        </w:rPr>
      </w:pPr>
      <w:r>
        <w:rPr>
          <w:sz w:val="20"/>
        </w:rPr>
        <w:t>Θα εκτελέσει τις εργασίες που αναφέρονται στην παρούσα, στην Ειδική Συγγραφή Υποχρεώσεων και αναλύονται στην Τεχνική Περιγραφή και τα λοιπά τεύχη δημοπράτησης,</w:t>
      </w:r>
    </w:p>
    <w:p w:rsidR="00F0707C" w:rsidRDefault="00F0707C">
      <w:pPr>
        <w:pStyle w:val="numbered2"/>
        <w:numPr>
          <w:ilvl w:val="0"/>
          <w:numId w:val="16"/>
        </w:numPr>
        <w:rPr>
          <w:sz w:val="20"/>
        </w:rPr>
      </w:pPr>
      <w:r>
        <w:rPr>
          <w:sz w:val="20"/>
        </w:rPr>
        <w:t>Θα συντηρήσει το έργο, με μέριμνα και δαπάνες του κατά το χρονικό διάστημα που ορίζεται στην παρούσα και στην ειδική συγγραφή υποχρεώσεων.</w:t>
      </w:r>
    </w:p>
    <w:p w:rsidR="00F0707C" w:rsidRDefault="00F0707C">
      <w:pPr>
        <w:pStyle w:val="numbered2"/>
        <w:numPr>
          <w:ilvl w:val="0"/>
          <w:numId w:val="0"/>
        </w:numPr>
        <w:ind w:left="567"/>
        <w:rPr>
          <w:sz w:val="20"/>
        </w:rPr>
      </w:pPr>
    </w:p>
    <w:p w:rsidR="00F0707C" w:rsidRDefault="00F0707C">
      <w:pPr>
        <w:pStyle w:val="2"/>
        <w:rPr>
          <w:rFonts w:cs="Arial"/>
          <w:sz w:val="20"/>
        </w:rPr>
      </w:pPr>
      <w:bookmarkStart w:id="14" w:name="__RefHeading__367_1029072715"/>
      <w:bookmarkStart w:id="15" w:name="_Toc396403844"/>
      <w:bookmarkEnd w:id="14"/>
      <w:r>
        <w:rPr>
          <w:rFonts w:cs="Arial"/>
          <w:sz w:val="20"/>
        </w:rPr>
        <w:t>1.5</w:t>
      </w:r>
      <w:r>
        <w:rPr>
          <w:rFonts w:cs="Arial"/>
          <w:sz w:val="20"/>
        </w:rPr>
        <w:tab/>
        <w:t>Παροχή και μέριμνα των τευχών</w:t>
      </w:r>
      <w:bookmarkEnd w:id="15"/>
    </w:p>
    <w:p w:rsidR="00F0707C" w:rsidRDefault="00F0707C">
      <w:pPr>
        <w:pStyle w:val="numbered1"/>
        <w:numPr>
          <w:ilvl w:val="0"/>
          <w:numId w:val="17"/>
        </w:numPr>
        <w:rPr>
          <w:rFonts w:cs="Arial"/>
          <w:sz w:val="20"/>
        </w:rPr>
      </w:pPr>
      <w:r>
        <w:rPr>
          <w:rFonts w:cs="Arial"/>
          <w:sz w:val="20"/>
        </w:rPr>
        <w:t>Οι διαγωνιζόμενοι θα παραλάβουν τα τεύχη δημοπράτησης που αναφέρονται στη Διακήρυξη και υποχρεούνται να λάβουν γνώση των υπολοίπων τευχών, σχεδίων κτλ.,  στα γραφεία της Τεχνικής Υπηρεσίας, σύμφωνα με τα οριζόμενα στη Διακήρυξη.</w:t>
      </w:r>
    </w:p>
    <w:p w:rsidR="00F0707C" w:rsidRDefault="00F0707C">
      <w:pPr>
        <w:pStyle w:val="numbered1"/>
        <w:numPr>
          <w:ilvl w:val="0"/>
          <w:numId w:val="17"/>
        </w:numPr>
        <w:rPr>
          <w:rFonts w:cs="Arial"/>
          <w:sz w:val="20"/>
        </w:rPr>
      </w:pPr>
      <w:r>
        <w:rPr>
          <w:rFonts w:cs="Arial"/>
          <w:sz w:val="20"/>
        </w:rPr>
        <w:t>Οι διαγωνιζόμενοι υποχρεούνται να μελετήσουν και ενδεχόμενα να πάρουν αντίγραφα με μέριμνα και δαπάνη τους, οποιωνδήποτε από τα στοιχεία και τις μελέτες που υπάρχουν.  Στοιχεία των μελετών, που υπάρχουν, μπορούν να προμηθευθούν οι διαγωνιζόμενοι από την Τεχνική Υπηρεσία.</w:t>
      </w:r>
    </w:p>
    <w:p w:rsidR="00F0707C" w:rsidRDefault="00F0707C">
      <w:pPr>
        <w:pStyle w:val="numbered1"/>
        <w:numPr>
          <w:ilvl w:val="0"/>
          <w:numId w:val="17"/>
        </w:numPr>
        <w:rPr>
          <w:rFonts w:cs="Arial"/>
          <w:bCs/>
          <w:sz w:val="20"/>
        </w:rPr>
      </w:pPr>
      <w:r>
        <w:rPr>
          <w:rFonts w:cs="Arial"/>
          <w:bCs/>
          <w:sz w:val="20"/>
        </w:rPr>
        <w:t xml:space="preserve">Στον Ανάδοχο, κατά την υπογραφή της σύμβασης, θα χορηγηθεί μία σειρά των </w:t>
      </w:r>
      <w:r>
        <w:rPr>
          <w:rFonts w:cs="Arial"/>
          <w:sz w:val="20"/>
        </w:rPr>
        <w:t>Τεχνικών Συγγραφών Υποχρεώσεων, Συμπληρωματικών Τεχνικών Προδιαγραφών, Οδηγιών Ποιότητας,</w:t>
      </w:r>
      <w:r>
        <w:rPr>
          <w:rFonts w:cs="Arial"/>
          <w:bCs/>
          <w:sz w:val="20"/>
        </w:rPr>
        <w:t xml:space="preserve"> που αναφέρονται στην </w:t>
      </w:r>
      <w:r>
        <w:rPr>
          <w:rFonts w:cs="Arial"/>
          <w:sz w:val="20"/>
        </w:rPr>
        <w:t>ειδική συγγραφή υποχρεώσεων</w:t>
      </w:r>
      <w:r>
        <w:rPr>
          <w:rFonts w:cs="Arial"/>
          <w:bCs/>
          <w:sz w:val="20"/>
        </w:rPr>
        <w:t>, ισχύουν και αφορούν στο έργο.</w:t>
      </w:r>
    </w:p>
    <w:p w:rsidR="00F0707C" w:rsidRDefault="00F0707C">
      <w:pPr>
        <w:pStyle w:val="numbered1"/>
        <w:numPr>
          <w:ilvl w:val="0"/>
          <w:numId w:val="17"/>
        </w:numPr>
        <w:rPr>
          <w:rFonts w:cs="Arial"/>
          <w:bCs/>
          <w:sz w:val="20"/>
        </w:rPr>
      </w:pPr>
      <w:r>
        <w:rPr>
          <w:rFonts w:cs="Arial"/>
          <w:bCs/>
          <w:sz w:val="20"/>
        </w:rPr>
        <w:lastRenderedPageBreak/>
        <w:t>Τα συμβατικά τεύχη του έργου θα είναι στην κατοχή της Τεχνικής Υπηρεσίας και θα φυλάσσονται με μέριμνά της.  Στον Ανάδοχο, κατά την υπογραφή της σύμβασης, θα χορηγηθούν δύο σειρές θεωρημένων αντιγράφων σχεδίων των υπαρχουσών τεχνικών μελετών, καθώς και των τυπικών σχεδίων της Τεχνικής Υπηρεσίας, εφόσον αυτά τα τελευταία διατίθενται.  Ο Ανάδοχος μπορεί να παράγει για τις ανάγκες του πρόσθετα αντίγραφα των ανωτέρω τευχών, με μέριμνα και δαπάνες του.</w:t>
      </w:r>
    </w:p>
    <w:p w:rsidR="00F0707C" w:rsidRDefault="00F0707C">
      <w:pPr>
        <w:pStyle w:val="numbered1"/>
        <w:numPr>
          <w:ilvl w:val="0"/>
          <w:numId w:val="17"/>
        </w:numPr>
        <w:rPr>
          <w:rFonts w:cs="Arial"/>
          <w:bCs/>
          <w:sz w:val="20"/>
        </w:rPr>
      </w:pPr>
      <w:r>
        <w:rPr>
          <w:rFonts w:cs="Arial"/>
          <w:bCs/>
          <w:sz w:val="20"/>
        </w:rPr>
        <w:t xml:space="preserve">Όλα τα τεχνικά έγγραφα, τεύχη, που θα συνταχθούν από τον Ανάδοχο κατά την εκτέλεση του έργου, όπως, επιμετρητικά στοιχεία, κτλ. θα είναι στην κατοχή του Αναδόχου και θα φυλάσσονται με μέριμνά του, μέχρις ότου παραδοθούν οριστικά στην Τεχνική Υπηρεσία.  Ο Ανάδοχος υποχρεούται να παρέχει στην Τεχνική Υπηρεσία αντίγραφα των ανωτέρω τευχών, με μέριμνα και δαπάνες του, όποτε ζητηθεί από την Τεχνική Υπηρεσία ή τους εκπροσώπους της. </w:t>
      </w:r>
    </w:p>
    <w:p w:rsidR="00F0707C" w:rsidRDefault="00F0707C">
      <w:pPr>
        <w:pStyle w:val="numbered1"/>
        <w:numPr>
          <w:ilvl w:val="0"/>
          <w:numId w:val="17"/>
        </w:numPr>
        <w:rPr>
          <w:rFonts w:cs="Arial"/>
          <w:bCs/>
          <w:sz w:val="20"/>
        </w:rPr>
      </w:pPr>
      <w:r>
        <w:rPr>
          <w:rFonts w:cs="Arial"/>
          <w:bCs/>
          <w:sz w:val="20"/>
        </w:rPr>
        <w:t>Εφόσον υποπίπτει στην αντίληψη ενός εκ των συμβαλλομένων μερών σφάλμα ή ελάττωμα τεχνικής φύσης σε οποιοδήποτε έγγραφο, σχέδιο, μελέτη κτλ., που προορίζεται για χρήση κατά την εκτέλεση του έργου, το υπόψη μέρος θα ενημερώσει άμεσα το άλλο μέρος σχετικά.</w:t>
      </w:r>
    </w:p>
    <w:p w:rsidR="00F0707C" w:rsidRDefault="00F0707C">
      <w:pPr>
        <w:pStyle w:val="numbered1"/>
        <w:numPr>
          <w:ilvl w:val="0"/>
          <w:numId w:val="0"/>
        </w:numPr>
        <w:rPr>
          <w:rFonts w:cs="Arial"/>
          <w:bCs/>
          <w:sz w:val="20"/>
        </w:rPr>
      </w:pPr>
    </w:p>
    <w:p w:rsidR="00F0707C" w:rsidRDefault="00F0707C">
      <w:pPr>
        <w:pStyle w:val="2"/>
        <w:rPr>
          <w:rFonts w:cs="Arial"/>
          <w:sz w:val="20"/>
        </w:rPr>
      </w:pPr>
      <w:bookmarkStart w:id="16" w:name="__RefHeading__369_1029072715"/>
      <w:bookmarkStart w:id="17" w:name="_Toc396403845"/>
      <w:bookmarkEnd w:id="16"/>
      <w:r>
        <w:rPr>
          <w:rFonts w:cs="Arial"/>
          <w:sz w:val="20"/>
        </w:rPr>
        <w:t>1.6</w:t>
      </w:r>
      <w:r>
        <w:rPr>
          <w:rFonts w:cs="Arial"/>
          <w:sz w:val="20"/>
        </w:rPr>
        <w:tab/>
        <w:t>Κυριότητα και χρήση των εγγράφων του Αναδόχου από τον Δήμο</w:t>
      </w:r>
      <w:bookmarkEnd w:id="17"/>
    </w:p>
    <w:p w:rsidR="00F0707C" w:rsidRDefault="00F0707C">
      <w:pPr>
        <w:pStyle w:val="numbered1"/>
        <w:numPr>
          <w:ilvl w:val="0"/>
          <w:numId w:val="18"/>
        </w:numPr>
        <w:rPr>
          <w:rFonts w:cs="Arial"/>
          <w:sz w:val="20"/>
        </w:rPr>
      </w:pPr>
      <w:r>
        <w:rPr>
          <w:rFonts w:cs="Arial"/>
          <w:sz w:val="20"/>
        </w:rPr>
        <w:t>Ο Ανάδοχος διατηρεί τα δικαιώματα δημιουργού (</w:t>
      </w:r>
      <w:r>
        <w:rPr>
          <w:rFonts w:cs="Arial"/>
          <w:sz w:val="20"/>
          <w:lang w:val="en-US"/>
        </w:rPr>
        <w:t>copyright</w:t>
      </w:r>
      <w:r>
        <w:rPr>
          <w:rFonts w:cs="Arial"/>
          <w:sz w:val="20"/>
        </w:rPr>
        <w:t>) και τα πνευματικά δικαιώματα των εγγράφων, σχεδίων, μελετών, λογισμικού, εφαρμογών λογισμικού κτλ., που αναφέρονται ανωτέρω που συντάχθηκαν από αυτόν ή για λογαριασμό του με δική του δαπάνη.  Με την υπογραφή της σύμβασης, ο Ανάδοχος θεωρείται ότι παραχωρεί στην Τεχνική Υπηρεσία, το δωρεάν ανέκκλητο δικαίωμα της χρήσης των υπόψη εγγράφων, σχεδίων, μελετών, λογισμικού, εφαρμογών λογισμικού κτλ., συμπεριλαμβανομένου και του δικαιώματος τροποποιήσεων, βελτιώσεων κτλ. αυτών, καθώς και του δικαιώματος χρήσης των υπόψη τροποποιημένων ή/και βελτιωμένων εκδόσεων για τις ανάγκ</w:t>
      </w:r>
      <w:r w:rsidR="00B65A86">
        <w:rPr>
          <w:rFonts w:cs="Arial"/>
          <w:sz w:val="20"/>
        </w:rPr>
        <w:t xml:space="preserve">ες του έργου καθ’ </w:t>
      </w:r>
      <w:r>
        <w:rPr>
          <w:rFonts w:cs="Arial"/>
          <w:sz w:val="20"/>
        </w:rPr>
        <w:t>όλη τη διάρκεια της ωφέλιμης ή της πραγματικής ζωής του έργου.</w:t>
      </w:r>
    </w:p>
    <w:p w:rsidR="00F0707C" w:rsidRDefault="00F0707C">
      <w:pPr>
        <w:pStyle w:val="numbered1"/>
        <w:numPr>
          <w:ilvl w:val="0"/>
          <w:numId w:val="0"/>
        </w:numPr>
        <w:rPr>
          <w:rFonts w:cs="Arial"/>
          <w:sz w:val="20"/>
        </w:rPr>
      </w:pPr>
    </w:p>
    <w:p w:rsidR="00F0707C" w:rsidRDefault="00F0707C">
      <w:pPr>
        <w:pStyle w:val="2"/>
        <w:rPr>
          <w:rFonts w:cs="Arial"/>
          <w:sz w:val="20"/>
        </w:rPr>
      </w:pPr>
      <w:bookmarkStart w:id="18" w:name="__RefHeading__371_1029072715"/>
      <w:bookmarkStart w:id="19" w:name="_Toc396403846"/>
      <w:bookmarkEnd w:id="18"/>
      <w:r>
        <w:rPr>
          <w:rFonts w:cs="Arial"/>
          <w:sz w:val="20"/>
        </w:rPr>
        <w:t>1.7</w:t>
      </w:r>
      <w:r>
        <w:rPr>
          <w:rFonts w:cs="Arial"/>
          <w:sz w:val="20"/>
        </w:rPr>
        <w:tab/>
        <w:t>Εμπιστευτικότητα</w:t>
      </w:r>
      <w:bookmarkEnd w:id="19"/>
    </w:p>
    <w:p w:rsidR="00F0707C" w:rsidRDefault="00F0707C">
      <w:pPr>
        <w:pStyle w:val="numbered1"/>
        <w:numPr>
          <w:ilvl w:val="0"/>
          <w:numId w:val="19"/>
        </w:numPr>
        <w:rPr>
          <w:rFonts w:cs="Arial"/>
          <w:sz w:val="20"/>
        </w:rPr>
      </w:pPr>
      <w:r>
        <w:rPr>
          <w:rFonts w:cs="Arial"/>
          <w:sz w:val="20"/>
        </w:rPr>
        <w:t>Ο Ανάδοχος υποχρεούται να θέσει υπόψη της Τεχνικής Υπηρεσίας όλα τα στοιχεία που θα του ζητηθούν εκάστοτε, ακόμα και τα θεωρούμενα ως εμπιστευτικά (κοστολογικά κ.ά.), που εύλογα θα επιτρέψουν στην Τεχνική Υπηρεσία να διαπιστώσει τη συμμόρφωση του Αναδόχου με τις συμβατικές του υποχρεώσεις.</w:t>
      </w:r>
    </w:p>
    <w:p w:rsidR="00F0707C" w:rsidRDefault="00F0707C">
      <w:pPr>
        <w:pStyle w:val="numbered1"/>
        <w:numPr>
          <w:ilvl w:val="0"/>
          <w:numId w:val="19"/>
        </w:numPr>
        <w:rPr>
          <w:rFonts w:cs="Arial"/>
          <w:sz w:val="20"/>
        </w:rPr>
      </w:pPr>
      <w:r>
        <w:rPr>
          <w:rFonts w:cs="Arial"/>
          <w:sz w:val="20"/>
        </w:rPr>
        <w:t>Εκτός εάν ορίζεται διαφορετικά στην Ειδική Συγγραφή Υποχρεώσεων, ο Ανάδοχος αναλαμβάνει να τηρήσει εμπιστευτικά και να μην γνωστοποιήσει προς τρίτους οποιαδήποτε έγγραφα ή/και πληροφορίες, που θα περιέλθουν σε γνώση του κατά την εκτέλεση του έργου και την εκπλήρωση των υποχρεώσεών του, χωρίς προηγούμενη έγγραφη άδεια της Τεχνικής Υπηρεσίας.</w:t>
      </w:r>
    </w:p>
    <w:p w:rsidR="00F0707C" w:rsidRDefault="00F0707C">
      <w:pPr>
        <w:pStyle w:val="numbered1"/>
        <w:numPr>
          <w:ilvl w:val="0"/>
          <w:numId w:val="0"/>
        </w:numPr>
        <w:rPr>
          <w:rFonts w:cs="Arial"/>
          <w:sz w:val="20"/>
        </w:rPr>
      </w:pPr>
    </w:p>
    <w:p w:rsidR="00F0707C" w:rsidRDefault="00F0707C">
      <w:pPr>
        <w:pStyle w:val="2"/>
        <w:rPr>
          <w:rFonts w:cs="Arial"/>
          <w:sz w:val="20"/>
        </w:rPr>
      </w:pPr>
      <w:bookmarkStart w:id="20" w:name="__RefHeading__373_1029072715"/>
      <w:bookmarkStart w:id="21" w:name="_Toc396403847"/>
      <w:bookmarkEnd w:id="20"/>
      <w:r>
        <w:rPr>
          <w:rFonts w:cs="Arial"/>
          <w:sz w:val="20"/>
        </w:rPr>
        <w:t>1.8</w:t>
      </w:r>
      <w:r>
        <w:rPr>
          <w:rFonts w:cs="Arial"/>
          <w:sz w:val="20"/>
        </w:rPr>
        <w:tab/>
        <w:t>Συμμόρφωση με το θεσμικό πλαίσιο – τήρηση αστυνομικών διατάξεων</w:t>
      </w:r>
      <w:bookmarkEnd w:id="21"/>
    </w:p>
    <w:p w:rsidR="00F0707C" w:rsidRDefault="00F0707C">
      <w:pPr>
        <w:pStyle w:val="numbered1"/>
        <w:rPr>
          <w:rFonts w:cs="Arial"/>
          <w:sz w:val="20"/>
        </w:rPr>
      </w:pPr>
      <w:r>
        <w:rPr>
          <w:rFonts w:cs="Arial"/>
          <w:sz w:val="20"/>
        </w:rPr>
        <w:t xml:space="preserve">Ο Ανάδοχος αναλαμβάνει τη συμβατική υποχρέωση να τηρεί το σύνολο των κανόνων του εσωτερικού δικαίου, την κοινοτική νομοθεσία, καθώς και τη διεθνή νομοθεσία, που έχει καταστεί εσωτερικό δίκαιο.  </w:t>
      </w:r>
    </w:p>
    <w:p w:rsidR="00F0707C" w:rsidRDefault="00F0707C">
      <w:pPr>
        <w:pStyle w:val="numbered1"/>
        <w:rPr>
          <w:rFonts w:cs="Arial"/>
          <w:sz w:val="20"/>
        </w:rPr>
      </w:pPr>
      <w:r>
        <w:rPr>
          <w:rFonts w:cs="Arial"/>
          <w:sz w:val="20"/>
        </w:rPr>
        <w:t>Επίσης ο Ανάδοχος αναλαμβάνει την υποχρέωση να ανακοινώνει αμέσως στην Τεχνική Υπηρεσία το περιεχόμενο όλων των δικογράφων ή άλλων δημοσίων ή ιδιωτικών εγγράφων, που του κοινοποιούνται και αναφέρονται στην εκπλήρωση των συμβατικών του υποχρεώσεων.  Η υποχρέωσή του αυτή καλύπτει και έγγραφα που εκδόθηκαν από αρχές της αλλοδαπής.</w:t>
      </w:r>
    </w:p>
    <w:p w:rsidR="00F0707C" w:rsidRDefault="00F0707C">
      <w:pPr>
        <w:pStyle w:val="numbered1"/>
        <w:rPr>
          <w:rFonts w:cs="Arial"/>
          <w:sz w:val="20"/>
        </w:rPr>
      </w:pPr>
      <w:r>
        <w:rPr>
          <w:rFonts w:cs="Arial"/>
          <w:sz w:val="20"/>
        </w:rPr>
        <w:t>Ο Ανάδοχος,  ως υπεύθυνος για την τήρηση των Νόμων, των Αστυνομικών και λοιπών διατάξεων, υποχρεούται ειδικότερα να ανακοινώνει χωρίς αμέλεια στη Διευθύνουσα Τεχνική Υπηρεσία τις σχετικές διαταγές και εντολές των διαφόρων Αρχών σχετικά με υποδεικνυόμενα μέτρα ελέγχου και ασφαλείας κτλ., που απευθύνονται ή κοινοποιούνται σε αυτόν κατά τη διάρκεια της ισχύος της σύμβασης.</w:t>
      </w:r>
    </w:p>
    <w:p w:rsidR="00F0707C" w:rsidRDefault="00F0707C">
      <w:pPr>
        <w:pStyle w:val="numbered1"/>
        <w:numPr>
          <w:ilvl w:val="0"/>
          <w:numId w:val="0"/>
        </w:numPr>
        <w:rPr>
          <w:rFonts w:cs="Arial"/>
          <w:sz w:val="20"/>
        </w:rPr>
      </w:pPr>
    </w:p>
    <w:p w:rsidR="00F0707C" w:rsidRDefault="00F0707C">
      <w:pPr>
        <w:pStyle w:val="2"/>
        <w:rPr>
          <w:rFonts w:cs="Arial"/>
          <w:sz w:val="20"/>
        </w:rPr>
      </w:pPr>
      <w:bookmarkStart w:id="22" w:name="__RefHeading__375_1029072715"/>
      <w:bookmarkStart w:id="23" w:name="_Toc396403848"/>
      <w:bookmarkEnd w:id="22"/>
      <w:r>
        <w:rPr>
          <w:rFonts w:cs="Arial"/>
          <w:sz w:val="20"/>
        </w:rPr>
        <w:lastRenderedPageBreak/>
        <w:t>1.9</w:t>
      </w:r>
      <w:r>
        <w:rPr>
          <w:rFonts w:cs="Arial"/>
          <w:sz w:val="20"/>
        </w:rPr>
        <w:tab/>
        <w:t>Ευθύνη μελών κοινοπραξίας</w:t>
      </w:r>
      <w:bookmarkEnd w:id="23"/>
    </w:p>
    <w:p w:rsidR="00F0707C" w:rsidRDefault="00F0707C">
      <w:pPr>
        <w:rPr>
          <w:rFonts w:cs="Arial"/>
          <w:sz w:val="20"/>
        </w:rPr>
      </w:pPr>
      <w:r>
        <w:rPr>
          <w:rFonts w:cs="Arial"/>
          <w:sz w:val="20"/>
        </w:rPr>
        <w:t>Η ευθύνη μελών Κοινοπραξίας διέπεται από τα οριζόμενα στην παράγραφο 7 του Άρθρου 5 του Ν 1418/84 και στις παραγράφους 3 και 4 του Άρθρου 35 του ΠΔ 609/85.</w:t>
      </w:r>
    </w:p>
    <w:p w:rsidR="00F0707C" w:rsidRDefault="00F0707C">
      <w:pPr>
        <w:rPr>
          <w:color w:val="000000"/>
          <w:sz w:val="20"/>
        </w:rPr>
      </w:pPr>
    </w:p>
    <w:p w:rsidR="00F0707C" w:rsidRDefault="00F0707C">
      <w:pPr>
        <w:pStyle w:val="1"/>
        <w:rPr>
          <w:color w:val="000000"/>
        </w:rPr>
      </w:pPr>
      <w:bookmarkStart w:id="24" w:name="__RefHeading__377_1029072715"/>
      <w:bookmarkStart w:id="25" w:name="_Toc396403849"/>
      <w:bookmarkEnd w:id="24"/>
      <w:r>
        <w:rPr>
          <w:color w:val="000000"/>
        </w:rPr>
        <w:t>2.</w:t>
      </w:r>
      <w:r>
        <w:rPr>
          <w:color w:val="000000"/>
        </w:rPr>
        <w:tab/>
        <w:t>Ο ΔΗΜΟΣ</w:t>
      </w:r>
      <w:bookmarkEnd w:id="25"/>
    </w:p>
    <w:p w:rsidR="00F0707C" w:rsidRDefault="00F0707C">
      <w:pPr>
        <w:pStyle w:val="2"/>
        <w:tabs>
          <w:tab w:val="left" w:pos="720"/>
          <w:tab w:val="left" w:pos="1440"/>
          <w:tab w:val="left" w:pos="2160"/>
          <w:tab w:val="left" w:pos="2730"/>
        </w:tabs>
        <w:rPr>
          <w:color w:val="000000"/>
          <w:sz w:val="20"/>
        </w:rPr>
      </w:pPr>
      <w:bookmarkStart w:id="26" w:name="__RefHeading__379_1029072715"/>
      <w:bookmarkStart w:id="27" w:name="_Toc396403850"/>
      <w:bookmarkEnd w:id="26"/>
      <w:r>
        <w:rPr>
          <w:color w:val="000000"/>
          <w:sz w:val="20"/>
        </w:rPr>
        <w:t>2.1</w:t>
      </w:r>
      <w:r>
        <w:rPr>
          <w:color w:val="000000"/>
          <w:sz w:val="20"/>
        </w:rPr>
        <w:tab/>
        <w:t>Χώρος</w:t>
      </w:r>
      <w:bookmarkEnd w:id="27"/>
      <w:r>
        <w:rPr>
          <w:color w:val="000000"/>
          <w:sz w:val="20"/>
        </w:rPr>
        <w:tab/>
      </w:r>
    </w:p>
    <w:p w:rsidR="00F0707C" w:rsidRPr="00CD2606" w:rsidRDefault="00F0707C">
      <w:pPr>
        <w:pStyle w:val="numbered1"/>
        <w:numPr>
          <w:ilvl w:val="0"/>
          <w:numId w:val="11"/>
        </w:numPr>
        <w:ind w:left="426" w:hanging="426"/>
        <w:rPr>
          <w:color w:val="000000"/>
          <w:sz w:val="20"/>
        </w:rPr>
      </w:pPr>
      <w:r>
        <w:rPr>
          <w:color w:val="000000"/>
          <w:sz w:val="20"/>
        </w:rPr>
        <w:t>Ο Δήμος υποχρεούται, μέσα σε εύλογο χρονικό διάστημα από την εγκατάσταση του Αναδόχου, να παραδώσει τα απαραίτητα για την εκτέλεση των έργων γήπεδα, ελεύθερα από κάθε δέσμευση.</w:t>
      </w:r>
    </w:p>
    <w:p w:rsidR="00CD2606" w:rsidRDefault="00CD2606" w:rsidP="00CD2606">
      <w:pPr>
        <w:pStyle w:val="numbered1"/>
        <w:numPr>
          <w:ilvl w:val="0"/>
          <w:numId w:val="0"/>
        </w:numPr>
        <w:rPr>
          <w:color w:val="000000"/>
          <w:sz w:val="20"/>
        </w:rPr>
      </w:pPr>
    </w:p>
    <w:p w:rsidR="00F0707C" w:rsidRDefault="00F0707C">
      <w:pPr>
        <w:pStyle w:val="2"/>
        <w:rPr>
          <w:color w:val="000000"/>
          <w:sz w:val="20"/>
        </w:rPr>
      </w:pPr>
      <w:bookmarkStart w:id="28" w:name="__RefHeading__381_1029072715"/>
      <w:bookmarkStart w:id="29" w:name="_Toc396403851"/>
      <w:bookmarkEnd w:id="28"/>
      <w:r>
        <w:rPr>
          <w:color w:val="000000"/>
          <w:sz w:val="20"/>
        </w:rPr>
        <w:t>2.2</w:t>
      </w:r>
      <w:r>
        <w:rPr>
          <w:color w:val="000000"/>
          <w:sz w:val="20"/>
        </w:rPr>
        <w:tab/>
        <w:t>Άδειες και Εγκρίσεις</w:t>
      </w:r>
      <w:bookmarkEnd w:id="29"/>
    </w:p>
    <w:p w:rsidR="00F0707C" w:rsidRDefault="00F0707C">
      <w:pPr>
        <w:pStyle w:val="numbered1"/>
        <w:numPr>
          <w:ilvl w:val="0"/>
          <w:numId w:val="20"/>
        </w:numPr>
        <w:rPr>
          <w:sz w:val="20"/>
        </w:rPr>
      </w:pPr>
      <w:r>
        <w:rPr>
          <w:sz w:val="20"/>
        </w:rPr>
        <w:t>Ο Ανάδοχος υποχρεούται στην έκδοση ή εξασφάλιση, με μέριμνα, ευθύνη και δαπάνες του, των κάθε είδους αδειών που προβλέπονται από τη νομοθεσία ή αλλαχού και που είναι απαραίτητες προϋποθέσεις  για την εκτέλεση των κάθε είδους εργασιών. Προς τούτο ο Ανάδοχος θα πρέπει να υποβάλλει το σχετικό αίτημά του στην, κατά περίπτωση, αρμόδια Τεχνική Υπηρεσία του Δήμου.  Η υποχρέωση αυτή ισχύει και για τις περιπτώσεις αδειών ή υποχρεώσεων χρηματοοικονομικής φύσης.</w:t>
      </w:r>
    </w:p>
    <w:p w:rsidR="00F0707C" w:rsidRDefault="00F0707C">
      <w:pPr>
        <w:pStyle w:val="numbered1"/>
        <w:numPr>
          <w:ilvl w:val="0"/>
          <w:numId w:val="20"/>
        </w:numPr>
        <w:rPr>
          <w:sz w:val="20"/>
        </w:rPr>
      </w:pPr>
      <w:r>
        <w:rPr>
          <w:sz w:val="20"/>
        </w:rPr>
        <w:t>Ο Δήμος αναλαμβάνει να παράσχει τη συνδρομή του κατόπιν σχετικού αιτήματος του Αναδόχου και μόνο με τους τύπους και τα μέσα, που του επιτρέπει ή του επιβάλλει η κατά περίπτωση εφαρμοστέα για την έκδοσή της άδειας διοικητική ή αποδεικτική διαδικασία.</w:t>
      </w:r>
    </w:p>
    <w:p w:rsidR="00F0707C" w:rsidRDefault="00F0707C">
      <w:pPr>
        <w:pStyle w:val="numbered1"/>
        <w:numPr>
          <w:ilvl w:val="0"/>
          <w:numId w:val="20"/>
        </w:numPr>
        <w:rPr>
          <w:sz w:val="20"/>
        </w:rPr>
      </w:pPr>
      <w:r>
        <w:rPr>
          <w:sz w:val="20"/>
        </w:rPr>
        <w:t>Δεν χορηγείται στον Ανάδοχο ατέλεια ή απαλλαγή από τους δασμούς και τους υπόλοιπους φόρους, εισφορές και δικαιώματα στα υλικά και είδη εξοπλισμού του έργου.  Κάθε τυχούσα απαλλαγή, που θα δοθεί κατά την εκτέλεση του έργου, από οποιαδήποτε από τις ανωτέρω επιβαρύνσεις, θα εκπίπτεται προς όφελος του έργου.</w:t>
      </w:r>
    </w:p>
    <w:p w:rsidR="00F0707C" w:rsidRPr="00CD2606" w:rsidRDefault="00F0707C">
      <w:pPr>
        <w:pStyle w:val="numbered1"/>
        <w:numPr>
          <w:ilvl w:val="0"/>
          <w:numId w:val="20"/>
        </w:numPr>
        <w:rPr>
          <w:sz w:val="20"/>
        </w:rPr>
      </w:pPr>
      <w:r>
        <w:rPr>
          <w:sz w:val="20"/>
        </w:rPr>
        <w:t>Ο Ανάδοχος δεν απαλλάσσεται από τα τέλη διοδίων των κάθε είδους μεταφορικών του μέσων.  Επίσης ο Ανάδοχος δεν απαλλάσσεται από τους δασμούς και από κάθε άλλο φόρο, τέλος ή δικαίωμα υπέρ του Δημοσίου, για καύσιμα και λιπαντικά, σύμφωνα με το Ν 2366/53 (ΦΕΚ 83Α/10.4.53) Ν 1081/71 (ΦΕΚ 273Α/27.12.71) και Ν 893/79 (ΦΕΚ 86Α/28.4.79).</w:t>
      </w:r>
    </w:p>
    <w:p w:rsidR="00CD2606" w:rsidRDefault="00CD2606" w:rsidP="00CD2606">
      <w:pPr>
        <w:pStyle w:val="numbered1"/>
        <w:numPr>
          <w:ilvl w:val="0"/>
          <w:numId w:val="0"/>
        </w:numPr>
        <w:ind w:left="567"/>
        <w:rPr>
          <w:sz w:val="20"/>
        </w:rPr>
      </w:pPr>
    </w:p>
    <w:p w:rsidR="00F0707C" w:rsidRDefault="00F0707C">
      <w:pPr>
        <w:pStyle w:val="2"/>
        <w:rPr>
          <w:sz w:val="20"/>
        </w:rPr>
      </w:pPr>
      <w:bookmarkStart w:id="30" w:name="__RefHeading__383_1029072715"/>
      <w:bookmarkStart w:id="31" w:name="_Toc396403852"/>
      <w:bookmarkEnd w:id="30"/>
      <w:r>
        <w:rPr>
          <w:sz w:val="20"/>
        </w:rPr>
        <w:t>2.3</w:t>
      </w:r>
      <w:r>
        <w:rPr>
          <w:sz w:val="20"/>
        </w:rPr>
        <w:tab/>
        <w:t>Προσωπικό του Δήμου</w:t>
      </w:r>
      <w:bookmarkEnd w:id="31"/>
    </w:p>
    <w:p w:rsidR="00F0707C" w:rsidRDefault="00F0707C">
      <w:pPr>
        <w:rPr>
          <w:sz w:val="20"/>
        </w:rPr>
      </w:pPr>
      <w:r>
        <w:rPr>
          <w:sz w:val="20"/>
        </w:rPr>
        <w:t>Ο Δήμος θα είναι υπεύθυνος να διασφαλίσει ότι το προσωπικό του, οι συνεργάτες του, οι τυχόν σύμβουλοί του:</w:t>
      </w:r>
    </w:p>
    <w:p w:rsidR="00F0707C" w:rsidRDefault="00F0707C">
      <w:pPr>
        <w:pStyle w:val="numbered1"/>
        <w:numPr>
          <w:ilvl w:val="0"/>
          <w:numId w:val="21"/>
        </w:numPr>
        <w:rPr>
          <w:sz w:val="20"/>
        </w:rPr>
      </w:pPr>
      <w:r>
        <w:rPr>
          <w:sz w:val="20"/>
        </w:rPr>
        <w:t xml:space="preserve">Συνεργάζονται με τον Ανάδοχο στα πλαίσια της εκπλήρωσης των υποχρεώσεών του </w:t>
      </w:r>
    </w:p>
    <w:p w:rsidR="00F0707C" w:rsidRPr="00CD2606" w:rsidRDefault="00F0707C">
      <w:pPr>
        <w:pStyle w:val="numbered1"/>
        <w:numPr>
          <w:ilvl w:val="0"/>
          <w:numId w:val="21"/>
        </w:numPr>
        <w:rPr>
          <w:sz w:val="20"/>
        </w:rPr>
      </w:pPr>
      <w:r>
        <w:rPr>
          <w:sz w:val="20"/>
        </w:rPr>
        <w:t>Συμπεριφέρονται κατά τρόπο που προσήκει με τα όσα απαιτούνται από τον Ανάδοχο.</w:t>
      </w:r>
    </w:p>
    <w:p w:rsidR="00CD2606" w:rsidRDefault="00CD2606" w:rsidP="00CD2606">
      <w:pPr>
        <w:pStyle w:val="numbered1"/>
        <w:numPr>
          <w:ilvl w:val="0"/>
          <w:numId w:val="0"/>
        </w:numPr>
        <w:ind w:left="567"/>
        <w:rPr>
          <w:sz w:val="20"/>
        </w:rPr>
      </w:pPr>
    </w:p>
    <w:p w:rsidR="00F0707C" w:rsidRDefault="00F0707C">
      <w:pPr>
        <w:pStyle w:val="2"/>
        <w:rPr>
          <w:sz w:val="20"/>
        </w:rPr>
      </w:pPr>
      <w:bookmarkStart w:id="32" w:name="__RefHeading__385_1029072715"/>
      <w:bookmarkStart w:id="33" w:name="_Toc396403853"/>
      <w:bookmarkEnd w:id="32"/>
      <w:r>
        <w:rPr>
          <w:sz w:val="20"/>
        </w:rPr>
        <w:t>2.4</w:t>
      </w:r>
      <w:r>
        <w:rPr>
          <w:sz w:val="20"/>
        </w:rPr>
        <w:tab/>
        <w:t>Αξιώσεις του Δήμου</w:t>
      </w:r>
      <w:bookmarkEnd w:id="33"/>
    </w:p>
    <w:p w:rsidR="00F0707C" w:rsidRDefault="00F0707C">
      <w:pPr>
        <w:pStyle w:val="numbered1"/>
        <w:numPr>
          <w:ilvl w:val="0"/>
          <w:numId w:val="22"/>
        </w:numPr>
        <w:rPr>
          <w:sz w:val="20"/>
        </w:rPr>
      </w:pPr>
      <w:r>
        <w:rPr>
          <w:sz w:val="20"/>
        </w:rPr>
        <w:t>Εάν ο Δήμος θεωρεί ότι δικαιούται οποιαδήποτε αποζημίωση σύμφωνα με τα οριζόμενα στα συμβατικά τεύχη και στα πλαίσια της σύμβασης, θα ειδοποιήσει τον Ανάδοχο σχετικά, εγγράφως και τεκμηριωμένα.  Το παρόν άρθρο δεν αφορά κατ΄ αρχήν περιπτώσεις εκπλήρωσης υποχρεώσεων του Αναδόχου, ή/και άλλων που απορρέουν από τη σύμβαση, οι οποίες αυτονόητα θα τακτοποιούνται αυτόματα από τον Ανάδοχο χωρίς ανάγκη όχλησης εκ μέρους του Δήμου, όπως επίσης δεν αφορά σε περιπτώσεις επιβολής προστίμων ή/και ποινικών ρητρών στον Ανάδοχο.</w:t>
      </w:r>
    </w:p>
    <w:p w:rsidR="00F0707C" w:rsidRDefault="00F0707C">
      <w:pPr>
        <w:pStyle w:val="numbered1"/>
        <w:numPr>
          <w:ilvl w:val="0"/>
          <w:numId w:val="22"/>
        </w:numPr>
        <w:rPr>
          <w:sz w:val="20"/>
        </w:rPr>
      </w:pPr>
      <w:r>
        <w:rPr>
          <w:sz w:val="20"/>
        </w:rPr>
        <w:t>Η ειδοποίηση θα κατατίθεται το συντομότερο δυνατό από το χρόνο κατά τον οποίο υπέπεσε στην αντίληψη του Δήμου το γεγονός ή οι περιστάσεις που στοιχειοθετούν την αξίωσή του και μέσα στις εκάστοτε προθεσμίες που τυχόν ορίζονται στην παρούσα. Στην ειδοποίηση θα καθορίζεται και η προθεσμία μέσα στην οποία πρέπει να καταβληθούν τα οφειλόμενα.</w:t>
      </w:r>
    </w:p>
    <w:p w:rsidR="00F0707C" w:rsidRDefault="00F0707C">
      <w:pPr>
        <w:pStyle w:val="numbered1"/>
        <w:numPr>
          <w:ilvl w:val="0"/>
          <w:numId w:val="22"/>
        </w:numPr>
        <w:rPr>
          <w:sz w:val="20"/>
        </w:rPr>
      </w:pPr>
      <w:r>
        <w:rPr>
          <w:sz w:val="20"/>
        </w:rPr>
        <w:lastRenderedPageBreak/>
        <w:t>Σε περίπτωση μη εμπρόθεσμης καταβολής των οφειλομένων από τον Ανάδοχο, οι σχετικές δαπάνες θα επιβαρύνονται με το νόμιμο τόκο υπερημερίας. Σε περίπτωση που παρέλθει τρίμηνο χωρίς η καταβολή να έχει συντελεσθεί, ο Δήμος έχει το δικαίωμα:</w:t>
      </w:r>
    </w:p>
    <w:p w:rsidR="00F0707C" w:rsidRDefault="00F0707C">
      <w:pPr>
        <w:pStyle w:val="bullet2"/>
        <w:tabs>
          <w:tab w:val="num" w:pos="992"/>
        </w:tabs>
        <w:rPr>
          <w:sz w:val="20"/>
        </w:rPr>
      </w:pPr>
      <w:r>
        <w:rPr>
          <w:sz w:val="20"/>
        </w:rPr>
        <w:t>να συμψηφίσει το σχετικό ποσό (με τους τόκους υπερημερίας) με επόμενη καταβολή προς τον Ανάδοχο, αν υπάρχει, είτε</w:t>
      </w:r>
    </w:p>
    <w:p w:rsidR="00F0707C" w:rsidRDefault="00F0707C">
      <w:pPr>
        <w:pStyle w:val="bullet2"/>
        <w:tabs>
          <w:tab w:val="num" w:pos="992"/>
        </w:tabs>
        <w:rPr>
          <w:sz w:val="20"/>
        </w:rPr>
      </w:pPr>
      <w:r>
        <w:rPr>
          <w:sz w:val="20"/>
        </w:rPr>
        <w:t>να εκπέσει το σχετικό ποσό (με τους τόκους υπερημερίας) από τις οποιασδήποτε φύσης εγγυήσεις του Αναδόχου που έχει στα χέρια του, είτε</w:t>
      </w:r>
    </w:p>
    <w:p w:rsidR="00F0707C" w:rsidRDefault="00F0707C">
      <w:pPr>
        <w:pStyle w:val="bullet2"/>
        <w:tabs>
          <w:tab w:val="num" w:pos="992"/>
        </w:tabs>
        <w:rPr>
          <w:sz w:val="20"/>
        </w:rPr>
      </w:pPr>
      <w:r>
        <w:rPr>
          <w:sz w:val="20"/>
        </w:rPr>
        <w:t>να αναζητήσει το οφειλόμενο ποσό (με τους τόκους υπερημερίας) με τις νόμιμες διαδικασίες είσπραξης οφειλής προς το Δημόσιο.</w:t>
      </w:r>
    </w:p>
    <w:p w:rsidR="00F0707C" w:rsidRPr="00CD2606" w:rsidRDefault="00F0707C">
      <w:pPr>
        <w:pStyle w:val="23"/>
        <w:rPr>
          <w:sz w:val="20"/>
        </w:rPr>
      </w:pPr>
      <w:r>
        <w:rPr>
          <w:sz w:val="20"/>
        </w:rPr>
        <w:t>Οι τόκοι υπερημερίας θα υπολογίζονται από την ημερομηνία κοινοποίησης προς τον Ανάδοχο των οφειλομένων ποσών.</w:t>
      </w:r>
    </w:p>
    <w:p w:rsidR="00CD2606" w:rsidRPr="00CD2606" w:rsidRDefault="00CD2606">
      <w:pPr>
        <w:pStyle w:val="23"/>
        <w:rPr>
          <w:sz w:val="20"/>
        </w:rPr>
      </w:pPr>
    </w:p>
    <w:p w:rsidR="00F0707C" w:rsidRDefault="00F0707C">
      <w:pPr>
        <w:pStyle w:val="2"/>
        <w:rPr>
          <w:sz w:val="20"/>
        </w:rPr>
      </w:pPr>
      <w:bookmarkStart w:id="34" w:name="__RefHeading__387_1029072715"/>
      <w:bookmarkStart w:id="35" w:name="_Toc396403854"/>
      <w:bookmarkEnd w:id="34"/>
      <w:r>
        <w:rPr>
          <w:sz w:val="20"/>
        </w:rPr>
        <w:t>2.5</w:t>
      </w:r>
      <w:r>
        <w:rPr>
          <w:sz w:val="20"/>
        </w:rPr>
        <w:tab/>
        <w:t>Καθήκοντα και δικαιοδοσία του Επιβλέποντα</w:t>
      </w:r>
      <w:bookmarkEnd w:id="35"/>
    </w:p>
    <w:p w:rsidR="00F0707C" w:rsidRDefault="00F0707C">
      <w:pPr>
        <w:pStyle w:val="numbered1"/>
        <w:numPr>
          <w:ilvl w:val="0"/>
          <w:numId w:val="23"/>
        </w:numPr>
        <w:rPr>
          <w:sz w:val="20"/>
        </w:rPr>
      </w:pPr>
      <w:r>
        <w:rPr>
          <w:sz w:val="20"/>
        </w:rPr>
        <w:t>Η Τεχνική Υπηρεσία του Δήμου διοικεί, παρακολουθεί και επιβλέπει το έργο και εκπροσωπείται από το προσωπικό επίβλεψης του έργου, το οποίο διευθύνει ο Προϊστάμενος της Διευθύνουσας Τεχνικής Υπηρεσίας. Ο Ανάδοχος υπόκειται στον έλεγχο της Τεχνικής Υπηρεσίας και οφείλει να επιτρέπει ελεύθερα την είσοδο στους επιβλέποντες και σε όλους τους εντεταλμένους για την επίβλεψη του έργου υπαλλήλους της Τεχνικής Υπηρεσίας, όπως επίσης και στους συμβούλους, που τυχόν θα χρησιμοποιήσει η Τεχνική Υπηρεσία για να τη συνδράμει και για όποιον άλλο η Τεχνική Υπηρεσία αποφασίσει να δώσει σχετική έγκριση.</w:t>
      </w:r>
    </w:p>
    <w:p w:rsidR="00F0707C" w:rsidRPr="00CD2606" w:rsidRDefault="00F0707C">
      <w:pPr>
        <w:pStyle w:val="numbered1"/>
        <w:numPr>
          <w:ilvl w:val="0"/>
          <w:numId w:val="23"/>
        </w:numPr>
        <w:rPr>
          <w:sz w:val="20"/>
        </w:rPr>
      </w:pPr>
      <w:r>
        <w:rPr>
          <w:sz w:val="20"/>
        </w:rPr>
        <w:t xml:space="preserve">Το γεγονός ότι η Τεχνική Υπηρεσία επιβλέπει το έργο δεν απαλλάσσει τον Ανάδοχο από οποιαδήποτε ευθύνη που προκύπτει από τις συμβατικές του υποχρεώσεις και τους ισχύοντες νόμους. </w:t>
      </w:r>
    </w:p>
    <w:p w:rsidR="00CD2606" w:rsidRDefault="00CD2606" w:rsidP="00CD2606">
      <w:pPr>
        <w:pStyle w:val="numbered1"/>
        <w:numPr>
          <w:ilvl w:val="0"/>
          <w:numId w:val="0"/>
        </w:numPr>
        <w:ind w:left="567"/>
        <w:rPr>
          <w:sz w:val="20"/>
        </w:rPr>
      </w:pPr>
    </w:p>
    <w:p w:rsidR="00F0707C" w:rsidRDefault="00F0707C">
      <w:pPr>
        <w:pStyle w:val="2"/>
        <w:rPr>
          <w:sz w:val="20"/>
        </w:rPr>
      </w:pPr>
      <w:bookmarkStart w:id="36" w:name="__RefHeading__389_1029072715"/>
      <w:bookmarkStart w:id="37" w:name="_Toc396403855"/>
      <w:bookmarkEnd w:id="36"/>
      <w:r>
        <w:rPr>
          <w:sz w:val="20"/>
        </w:rPr>
        <w:t>2.6</w:t>
      </w:r>
      <w:r>
        <w:rPr>
          <w:sz w:val="20"/>
        </w:rPr>
        <w:tab/>
        <w:t>Οδηγίες του Επιβλέποντα</w:t>
      </w:r>
      <w:bookmarkEnd w:id="37"/>
    </w:p>
    <w:p w:rsidR="00F0707C" w:rsidRPr="00CD2606" w:rsidRDefault="00F0707C">
      <w:pPr>
        <w:rPr>
          <w:sz w:val="20"/>
        </w:rPr>
      </w:pPr>
      <w:r>
        <w:rPr>
          <w:sz w:val="20"/>
        </w:rPr>
        <w:t xml:space="preserve">Ο Ανάδοχος έχει την υποχρέωση να συμμορφώνεται προς τις προφορικές ή έγγραφες εντολές της Τεχνικής Υπηρεσίας που δίνονται για την κανονική και έντεχνη εκτέλεση του έργου. </w:t>
      </w:r>
    </w:p>
    <w:p w:rsidR="00CD2606" w:rsidRPr="00CD2606" w:rsidRDefault="00CD2606">
      <w:pPr>
        <w:rPr>
          <w:sz w:val="20"/>
        </w:rPr>
      </w:pPr>
    </w:p>
    <w:p w:rsidR="00F0707C" w:rsidRDefault="00F0707C">
      <w:pPr>
        <w:pStyle w:val="2"/>
        <w:rPr>
          <w:sz w:val="20"/>
        </w:rPr>
      </w:pPr>
      <w:bookmarkStart w:id="38" w:name="__RefHeading__391_1029072715"/>
      <w:bookmarkStart w:id="39" w:name="_Toc396403856"/>
      <w:bookmarkEnd w:id="38"/>
      <w:r>
        <w:rPr>
          <w:sz w:val="20"/>
        </w:rPr>
        <w:t>2.7</w:t>
      </w:r>
      <w:r>
        <w:rPr>
          <w:sz w:val="20"/>
        </w:rPr>
        <w:tab/>
        <w:t>Αντικατάσταση Επιβλέποντα</w:t>
      </w:r>
      <w:bookmarkEnd w:id="39"/>
    </w:p>
    <w:p w:rsidR="00F0707C" w:rsidRPr="00CD2606" w:rsidRDefault="00F0707C">
      <w:pPr>
        <w:rPr>
          <w:sz w:val="20"/>
        </w:rPr>
      </w:pPr>
      <w:r>
        <w:rPr>
          <w:sz w:val="20"/>
        </w:rPr>
        <w:t>Ο Δήμος διατηρεί το δικαίωμα της αντικατάστασης του επιβλέποντα προσωπικού οποτεδήποτε και για οποιοδήποτε αιτία, χωρίς εκ του λόγου τούτου να θεωρείται ότι προσβάλλεται έννομο συμφέρον του Αναδόχου ή να στοιχειοθετείται δικαίωμα στον Ανάδοχο να αξιώσει αποζημίωση ή παράταση προθεσμιών.</w:t>
      </w:r>
    </w:p>
    <w:p w:rsidR="00CD2606" w:rsidRPr="00CD2606" w:rsidRDefault="00CD2606">
      <w:pPr>
        <w:rPr>
          <w:sz w:val="20"/>
        </w:rPr>
      </w:pPr>
    </w:p>
    <w:p w:rsidR="00F0707C" w:rsidRDefault="00F0707C">
      <w:pPr>
        <w:pStyle w:val="1"/>
      </w:pPr>
      <w:bookmarkStart w:id="40" w:name="__RefHeading__393_1029072715"/>
      <w:bookmarkStart w:id="41" w:name="_Toc396403857"/>
      <w:bookmarkEnd w:id="40"/>
      <w:r>
        <w:t>3.</w:t>
      </w:r>
      <w:r>
        <w:tab/>
        <w:t>Ο ΑΝΑΔΟΧΟΣ</w:t>
      </w:r>
      <w:bookmarkEnd w:id="41"/>
    </w:p>
    <w:p w:rsidR="00F0707C" w:rsidRDefault="00F0707C">
      <w:pPr>
        <w:pStyle w:val="2"/>
        <w:rPr>
          <w:rFonts w:cs="Arial"/>
          <w:sz w:val="20"/>
        </w:rPr>
      </w:pPr>
      <w:bookmarkStart w:id="42" w:name="__RefHeading__395_1029072715"/>
      <w:bookmarkStart w:id="43" w:name="_Toc396403858"/>
      <w:bookmarkEnd w:id="42"/>
      <w:r>
        <w:rPr>
          <w:rFonts w:cs="Arial"/>
          <w:sz w:val="20"/>
        </w:rPr>
        <w:t>3.1</w:t>
      </w:r>
      <w:r>
        <w:rPr>
          <w:rFonts w:cs="Arial"/>
          <w:sz w:val="20"/>
        </w:rPr>
        <w:tab/>
        <w:t>Υποχρεώσεις του Αναδόχου</w:t>
      </w:r>
      <w:bookmarkEnd w:id="43"/>
    </w:p>
    <w:p w:rsidR="00F0707C" w:rsidRDefault="00F0707C">
      <w:pPr>
        <w:pStyle w:val="3"/>
        <w:rPr>
          <w:rFonts w:cs="Arial"/>
          <w:sz w:val="20"/>
        </w:rPr>
      </w:pPr>
      <w:bookmarkStart w:id="44" w:name="__RefHeading__397_1029072715"/>
      <w:bookmarkEnd w:id="44"/>
      <w:r>
        <w:rPr>
          <w:rFonts w:cs="Arial"/>
          <w:sz w:val="20"/>
        </w:rPr>
        <w:t>3.1.1</w:t>
      </w:r>
      <w:r>
        <w:rPr>
          <w:rFonts w:cs="Arial"/>
          <w:sz w:val="20"/>
        </w:rPr>
        <w:tab/>
        <w:t>Επαλήθευση στοιχείων που χορηγούνται</w:t>
      </w:r>
    </w:p>
    <w:p w:rsidR="00F0707C" w:rsidRDefault="00F0707C">
      <w:pPr>
        <w:pStyle w:val="numbered1"/>
        <w:numPr>
          <w:ilvl w:val="0"/>
          <w:numId w:val="24"/>
        </w:numPr>
        <w:rPr>
          <w:rFonts w:cs="Arial"/>
          <w:sz w:val="20"/>
        </w:rPr>
      </w:pPr>
      <w:r>
        <w:rPr>
          <w:rFonts w:cs="Arial"/>
          <w:sz w:val="20"/>
        </w:rPr>
        <w:t>Ο Ανάδοχος υποχρεούται, μετά την υπογραφή της σύμβασης, αλλά και όλοι οι διαγωνιζόμενοι κατά τη φάση του διαγωνισμού εφόσον το κρίνουν αναγκαίο, να επαληθεύσει όλα τα στη διάθεσή τους στοιχεία από την Τεχνική Υπηρεσία και να εκτελέσει και τυχόν συμπληρωματικές μελέτες εφαρμογής, προκειμένου να οριστικοποιηθούν τα κατασκευαστικά σχέδια των έργων.</w:t>
      </w:r>
      <w:r>
        <w:rPr>
          <w:rFonts w:cs="Arial"/>
          <w:sz w:val="20"/>
        </w:rPr>
        <w:tab/>
      </w:r>
    </w:p>
    <w:p w:rsidR="00F0707C" w:rsidRDefault="00F0707C">
      <w:pPr>
        <w:pStyle w:val="numbered1"/>
        <w:numPr>
          <w:ilvl w:val="0"/>
          <w:numId w:val="24"/>
        </w:numPr>
        <w:rPr>
          <w:rFonts w:cs="Arial"/>
          <w:sz w:val="20"/>
        </w:rPr>
      </w:pPr>
      <w:r>
        <w:rPr>
          <w:rFonts w:cs="Arial"/>
          <w:sz w:val="20"/>
        </w:rPr>
        <w:t>Η επαλήθευση των διατιθεμένων στοιχείων με επί τόπου μετρήσεις υπάγεται στην κατηγορία των ειδικών υποχρεώσεων του Αναδόχου, για τις οποίες δεν προβλέπεται καταβολή αμοιβής στον Ανάδοχο.</w:t>
      </w:r>
    </w:p>
    <w:p w:rsidR="00F0707C" w:rsidRDefault="00F0707C">
      <w:pPr>
        <w:pStyle w:val="3"/>
        <w:rPr>
          <w:rFonts w:cs="Arial"/>
          <w:sz w:val="20"/>
        </w:rPr>
      </w:pPr>
      <w:bookmarkStart w:id="45" w:name="__RefHeading__399_1029072715"/>
      <w:bookmarkEnd w:id="45"/>
      <w:r>
        <w:rPr>
          <w:rFonts w:cs="Arial"/>
          <w:sz w:val="20"/>
        </w:rPr>
        <w:lastRenderedPageBreak/>
        <w:t>3.1.2</w:t>
      </w:r>
      <w:r>
        <w:rPr>
          <w:rFonts w:cs="Arial"/>
          <w:sz w:val="20"/>
        </w:rPr>
        <w:tab/>
        <w:t>Κατασκευή του έργου</w:t>
      </w:r>
    </w:p>
    <w:p w:rsidR="00F0707C" w:rsidRDefault="00F0707C">
      <w:pPr>
        <w:pStyle w:val="numbered1"/>
        <w:numPr>
          <w:ilvl w:val="0"/>
          <w:numId w:val="25"/>
        </w:numPr>
        <w:rPr>
          <w:rFonts w:cs="Arial"/>
          <w:sz w:val="20"/>
        </w:rPr>
      </w:pPr>
      <w:r>
        <w:rPr>
          <w:rFonts w:cs="Arial"/>
          <w:sz w:val="20"/>
        </w:rPr>
        <w:t>Ο Ανάδοχος υποχρεούται να κατασκευάσει το έργο σύμφωνα με τα οριζόμενα στην παράγραφο 1 του Άρθρου 7 και στο Άρθρο 8 του Ν 1418/84 καθώς και στις παραγράφους 1, 3, 4, 5, 6, 11 του Άρθρου 34 του ΠΔ 609.</w:t>
      </w:r>
    </w:p>
    <w:p w:rsidR="00F0707C" w:rsidRPr="00CD2606" w:rsidRDefault="00F0707C">
      <w:pPr>
        <w:pStyle w:val="numbered1"/>
        <w:numPr>
          <w:ilvl w:val="0"/>
          <w:numId w:val="25"/>
        </w:numPr>
        <w:rPr>
          <w:rFonts w:cs="Arial"/>
          <w:sz w:val="20"/>
        </w:rPr>
      </w:pPr>
      <w:r>
        <w:rPr>
          <w:rFonts w:cs="Arial"/>
          <w:sz w:val="20"/>
        </w:rPr>
        <w:t>Ο Ανάδοχος πρέπει να εκτελέσει τα διάφορα έργα σύμφωνα με τους κανόνες της τέχνης και σύμφωνα με τις διατάξεις της παρούσας και τα σχέδια της εγκεκριμένης μελέτης ή/και της μελέτης εφαρμογής, που θα υποβάλει στην Τεχνική Υπηρεσία. Ο Ανάδοχος διατηρεί την πλήρη ευθύνη για την καλή εκτέλεση των εργασιών.</w:t>
      </w:r>
    </w:p>
    <w:p w:rsidR="00CD2606" w:rsidRDefault="00CD2606" w:rsidP="00CD2606">
      <w:pPr>
        <w:pStyle w:val="numbered1"/>
        <w:numPr>
          <w:ilvl w:val="0"/>
          <w:numId w:val="0"/>
        </w:numPr>
        <w:ind w:left="567"/>
        <w:rPr>
          <w:rFonts w:cs="Arial"/>
          <w:sz w:val="20"/>
        </w:rPr>
      </w:pPr>
    </w:p>
    <w:p w:rsidR="00F0707C" w:rsidRDefault="00F0707C">
      <w:pPr>
        <w:pStyle w:val="2"/>
        <w:rPr>
          <w:rFonts w:cs="Arial"/>
          <w:sz w:val="20"/>
        </w:rPr>
      </w:pPr>
      <w:bookmarkStart w:id="46" w:name="__RefHeading__401_1029072715"/>
      <w:bookmarkStart w:id="47" w:name="_Toc396403859"/>
      <w:bookmarkEnd w:id="46"/>
      <w:r>
        <w:rPr>
          <w:rFonts w:cs="Arial"/>
          <w:sz w:val="20"/>
        </w:rPr>
        <w:t>3.2</w:t>
      </w:r>
      <w:r>
        <w:rPr>
          <w:rFonts w:cs="Arial"/>
          <w:sz w:val="20"/>
        </w:rPr>
        <w:tab/>
        <w:t>Εγγύηση καλής εκτέλεσης</w:t>
      </w:r>
      <w:bookmarkEnd w:id="47"/>
    </w:p>
    <w:p w:rsidR="00F0707C" w:rsidRPr="00CD2606" w:rsidRDefault="00F0707C">
      <w:pPr>
        <w:pStyle w:val="numbered1"/>
        <w:numPr>
          <w:ilvl w:val="0"/>
          <w:numId w:val="26"/>
        </w:numPr>
        <w:rPr>
          <w:rFonts w:cs="Arial"/>
          <w:sz w:val="20"/>
        </w:rPr>
      </w:pPr>
      <w:r>
        <w:rPr>
          <w:rFonts w:cs="Arial"/>
          <w:sz w:val="20"/>
        </w:rPr>
        <w:t>Ο Ανάδοχος υποχρεούται για παροχή εγγύησης καλής εκτέλεσης των κατασκευών του έργου σύμφωνα με τις διατάξεις της παραγράφου 3 του Άρθρου 5 του Ν 1418/84 της παραγράφου 3 του Άρθρου 26 του ΠΔ 609/85 καθώς και των παραγράφων 1, 2 ,3, 4, 5 και 6 του Άρθρου 27 του ΠΔ 609/85.  Το κείμενο της εγγυητικής επιστολής καλής εκτέλεσης θα πρέπει να είναι σύμφωνο με το σχετικό υπόδειγμα της Τεχνικής Υπηρεσίας, εφόσον υπάρχει.</w:t>
      </w:r>
    </w:p>
    <w:p w:rsidR="00CD2606" w:rsidRDefault="00CD2606" w:rsidP="00CD2606">
      <w:pPr>
        <w:pStyle w:val="numbered1"/>
        <w:numPr>
          <w:ilvl w:val="0"/>
          <w:numId w:val="0"/>
        </w:numPr>
        <w:ind w:left="567"/>
        <w:rPr>
          <w:rFonts w:cs="Arial"/>
          <w:sz w:val="20"/>
        </w:rPr>
      </w:pPr>
    </w:p>
    <w:p w:rsidR="00F0707C" w:rsidRDefault="00F0707C">
      <w:pPr>
        <w:pStyle w:val="2"/>
        <w:rPr>
          <w:rFonts w:cs="Arial"/>
          <w:sz w:val="20"/>
        </w:rPr>
      </w:pPr>
      <w:bookmarkStart w:id="48" w:name="__RefHeading__403_1029072715"/>
      <w:bookmarkStart w:id="49" w:name="_Toc396403860"/>
      <w:bookmarkEnd w:id="48"/>
      <w:r>
        <w:rPr>
          <w:rFonts w:cs="Arial"/>
          <w:sz w:val="20"/>
        </w:rPr>
        <w:t>3.3</w:t>
      </w:r>
      <w:r>
        <w:rPr>
          <w:rFonts w:cs="Arial"/>
          <w:sz w:val="20"/>
        </w:rPr>
        <w:tab/>
        <w:t>Εκπρόσωπος Αναδόχου</w:t>
      </w:r>
      <w:bookmarkEnd w:id="49"/>
    </w:p>
    <w:p w:rsidR="00F0707C" w:rsidRDefault="00F0707C">
      <w:pPr>
        <w:rPr>
          <w:rFonts w:cs="Arial"/>
          <w:sz w:val="20"/>
        </w:rPr>
      </w:pPr>
      <w:r>
        <w:rPr>
          <w:rFonts w:cs="Arial"/>
          <w:sz w:val="20"/>
        </w:rPr>
        <w:t>Σύμφωνα με όσα ορίζονται στην παράγραφο 2 του Άρθρου 29, στις παραγράφους 4 και 5 του Άρθρου 35 του ΠΔ 609/85 καθώς και στην παράγραφο 6 του ‘Άρθρου 6 του Ν 1418/84, σχετικά με το προσωπικό του Αναδόχου, ισχύουν και τα ακόλουθα:</w:t>
      </w:r>
    </w:p>
    <w:p w:rsidR="00F0707C" w:rsidRDefault="00F0707C">
      <w:pPr>
        <w:pStyle w:val="numbered1"/>
        <w:numPr>
          <w:ilvl w:val="0"/>
          <w:numId w:val="27"/>
        </w:numPr>
        <w:rPr>
          <w:rFonts w:cs="Arial"/>
          <w:sz w:val="20"/>
        </w:rPr>
      </w:pPr>
      <w:r>
        <w:rPr>
          <w:rFonts w:cs="Arial"/>
          <w:sz w:val="20"/>
        </w:rPr>
        <w:t xml:space="preserve">Με την υπογραφή της σύμβασης κατασκευής του έργου, θα αναλάβει τα καθήκοντά του ο Ανάδοχος.  </w:t>
      </w:r>
    </w:p>
    <w:p w:rsidR="00F0707C" w:rsidRDefault="00F0707C">
      <w:pPr>
        <w:pStyle w:val="numbered1"/>
        <w:numPr>
          <w:ilvl w:val="0"/>
          <w:numId w:val="27"/>
        </w:numPr>
        <w:rPr>
          <w:rFonts w:cs="Arial"/>
          <w:sz w:val="20"/>
        </w:rPr>
      </w:pPr>
      <w:r>
        <w:rPr>
          <w:rFonts w:cs="Arial"/>
          <w:sz w:val="20"/>
        </w:rPr>
        <w:t xml:space="preserve">Ο Ανάδοχος θα υποβάλει στην Τεχνική Υπηρεσία όλες τις πληροφορίες, πιστοποιητικά και λοιπά λεπτομερή στοιχεία, που θα αφορούν στα προσόντα και στην εμπειρία του αρμόδιου εργοταξιάρχη που θα εγκαταστήσει. Η Τεχνική Υπηρεσία μπορεί, κατά την απόλυτη κρίση της, να μην δώσει την έγκρισή της για τον προτεινόμενο, σε περίπτωση κατά την οποία θεωρήσει ότι αυτός δεν έχει τα απαραίτητα προσόντα και πείρα ή δεν είναι κατάλληλος για την ανωτέρω θέση. </w:t>
      </w:r>
    </w:p>
    <w:p w:rsidR="00F0707C" w:rsidRDefault="00F0707C">
      <w:pPr>
        <w:pStyle w:val="numbered1"/>
        <w:numPr>
          <w:ilvl w:val="0"/>
          <w:numId w:val="27"/>
        </w:numPr>
        <w:rPr>
          <w:rFonts w:cs="Arial"/>
          <w:sz w:val="20"/>
        </w:rPr>
      </w:pPr>
      <w:r>
        <w:rPr>
          <w:rFonts w:cs="Arial"/>
          <w:sz w:val="20"/>
        </w:rPr>
        <w:t>Ο εργοταξιάρχης θα είναι αποκλειστικής απασχόλησης για το υπόψη έργο και η απουσία του από το εργοτάξιο θα είναι αιτιολογημένη και θα οφείλεται μόνο σε λόγους που έχουν να κάνουν με εκτός εργοταξίου απασχόληση που αφορά στο υπόψη έργο.</w:t>
      </w:r>
    </w:p>
    <w:p w:rsidR="00F0707C" w:rsidRDefault="00F0707C">
      <w:pPr>
        <w:pStyle w:val="numbered1"/>
        <w:numPr>
          <w:ilvl w:val="0"/>
          <w:numId w:val="27"/>
        </w:numPr>
        <w:rPr>
          <w:rFonts w:cs="Arial"/>
          <w:sz w:val="20"/>
        </w:rPr>
      </w:pPr>
      <w:r>
        <w:rPr>
          <w:rFonts w:cs="Arial"/>
          <w:sz w:val="20"/>
        </w:rPr>
        <w:t>Ο εργοταξιάρχης θα είναι πλήρως εξουσιοδοτημένος με συμβολαιογραφικό πληρεξούσιο να εκπροσωπεί τον Ανάδοχο σε όλα τα θέματα του εργοταξίου, περιλαμβανομένης της παραλαβής των εντολών, ειδοποιήσεων, οδηγιών ή παρατηρήσεων της Τεχνικής Υπηρεσίας επί τόπου του έργου και της υπογραφής κάθε εγγράφου και στοιχείου που η υπογραφή του προβλέπεται επί τόπου του έργου (παραλαβές, επιμετρήσεις, ημερολόγια κτλ).</w:t>
      </w:r>
    </w:p>
    <w:p w:rsidR="00F0707C" w:rsidRDefault="00F0707C">
      <w:pPr>
        <w:pStyle w:val="numbered1"/>
        <w:numPr>
          <w:ilvl w:val="0"/>
          <w:numId w:val="27"/>
        </w:numPr>
        <w:rPr>
          <w:rFonts w:cs="Arial"/>
          <w:sz w:val="20"/>
        </w:rPr>
      </w:pPr>
      <w:r>
        <w:rPr>
          <w:rFonts w:cs="Arial"/>
          <w:sz w:val="20"/>
        </w:rPr>
        <w:t>Ο εργοταξιάρχης είναι αρμόδιος για την έγκαιρη, έντεχνη, άρτια και ασφαλή εκτέλεση των εργασιών και για τη λήψη και εφαρμογή των απαιτούμενων μέτρων προστασίας και ασφάλειας των εργαζομένων στο έργο, καθώς και κάθε τρίτου.</w:t>
      </w:r>
    </w:p>
    <w:p w:rsidR="00F0707C" w:rsidRDefault="00F0707C">
      <w:pPr>
        <w:pStyle w:val="numbered1"/>
        <w:numPr>
          <w:ilvl w:val="0"/>
          <w:numId w:val="27"/>
        </w:numPr>
        <w:rPr>
          <w:rFonts w:cs="Arial"/>
          <w:sz w:val="20"/>
        </w:rPr>
      </w:pPr>
      <w:r>
        <w:rPr>
          <w:rFonts w:cs="Arial"/>
          <w:sz w:val="20"/>
        </w:rPr>
        <w:t xml:space="preserve">Η Τεχνική Υπηρεσία δύναται κατά την απόλυτη κρίση της να ανακαλέσει την έγγραφη έγκρισή της για τον ορισμό του εργοταξιάρχη, οπότε ο Ανάδοχος υποχρεούται να τους απομακρύνει και να τους αντικαταστήσει με άλλους, των οποίων ο διορισμός θα υπόκειται επίσης στην έγγραφη έγκριση της Τεχνικής Υπηρεσίας. </w:t>
      </w:r>
    </w:p>
    <w:p w:rsidR="00F0707C" w:rsidRPr="00CD2606" w:rsidRDefault="00F0707C">
      <w:pPr>
        <w:pStyle w:val="numbered1"/>
        <w:numPr>
          <w:ilvl w:val="0"/>
          <w:numId w:val="27"/>
        </w:numPr>
        <w:rPr>
          <w:rFonts w:cs="Arial"/>
          <w:sz w:val="20"/>
        </w:rPr>
      </w:pPr>
      <w:r>
        <w:rPr>
          <w:rFonts w:cs="Arial"/>
          <w:sz w:val="20"/>
        </w:rPr>
        <w:t>Ρητά καθορίζεται ότι ο διορισμός του εργοταξιάρχη του Αναδόχου σε καμία περίπτωση δεν απαλλάσσει τον τελευταίο από τις ευθύνες και τις υποχρεώσεις του, ο δε Ανάδοχος παραμένει πάντοτε αποκλειστικά και εξ ολοκλήρου υπεύθυνος απέναντι στην Τεχνική Υπηρεσία.</w:t>
      </w:r>
    </w:p>
    <w:p w:rsidR="00CD2606" w:rsidRDefault="00CD2606" w:rsidP="00CD2606">
      <w:pPr>
        <w:pStyle w:val="numbered1"/>
        <w:numPr>
          <w:ilvl w:val="0"/>
          <w:numId w:val="0"/>
        </w:numPr>
        <w:ind w:left="567"/>
        <w:rPr>
          <w:rFonts w:cs="Arial"/>
          <w:sz w:val="20"/>
        </w:rPr>
      </w:pPr>
    </w:p>
    <w:p w:rsidR="00F0707C" w:rsidRDefault="00F0707C">
      <w:pPr>
        <w:pStyle w:val="2"/>
        <w:rPr>
          <w:rFonts w:cs="Arial"/>
          <w:sz w:val="20"/>
        </w:rPr>
      </w:pPr>
      <w:bookmarkStart w:id="50" w:name="__RefHeading__405_1029072715"/>
      <w:bookmarkStart w:id="51" w:name="_Toc396403861"/>
      <w:bookmarkEnd w:id="50"/>
      <w:r>
        <w:rPr>
          <w:rFonts w:cs="Arial"/>
          <w:sz w:val="20"/>
        </w:rPr>
        <w:t>3.4</w:t>
      </w:r>
      <w:r>
        <w:rPr>
          <w:rFonts w:cs="Arial"/>
          <w:sz w:val="20"/>
        </w:rPr>
        <w:tab/>
        <w:t>Υπεργολάβοι</w:t>
      </w:r>
      <w:bookmarkEnd w:id="51"/>
    </w:p>
    <w:p w:rsidR="00F0707C" w:rsidRDefault="00F0707C">
      <w:pPr>
        <w:pStyle w:val="numbered1"/>
        <w:numPr>
          <w:ilvl w:val="0"/>
          <w:numId w:val="28"/>
        </w:numPr>
        <w:rPr>
          <w:rFonts w:cs="Arial"/>
          <w:sz w:val="20"/>
        </w:rPr>
      </w:pPr>
      <w:r>
        <w:rPr>
          <w:rFonts w:cs="Arial"/>
          <w:sz w:val="20"/>
        </w:rPr>
        <w:t>Ισχύουν τα οριζόμενα στις παρ. 6 και 8 του Άρθρου 5 του Ν 1418/84.</w:t>
      </w:r>
    </w:p>
    <w:p w:rsidR="00F0707C" w:rsidRDefault="00F0707C">
      <w:pPr>
        <w:pStyle w:val="numbered1"/>
        <w:numPr>
          <w:ilvl w:val="0"/>
          <w:numId w:val="28"/>
        </w:numPr>
        <w:rPr>
          <w:rFonts w:cs="Arial"/>
          <w:sz w:val="20"/>
        </w:rPr>
      </w:pPr>
      <w:r>
        <w:rPr>
          <w:rFonts w:cs="Arial"/>
          <w:sz w:val="20"/>
        </w:rPr>
        <w:lastRenderedPageBreak/>
        <w:t>Σε περίπτωση χρησιμοποίησης υπεργολάβων για την εκτέλεση ειδικής φύσης εργασιών, ο Ανάδοχος παραμένει μόνος και αποκλειστικός υπεύθυνος για τις υπόψη εργασίες, τις συνυφασμένες συνέπειες και ευθύνες, έστω και αν οι υπεργολάβοι αυτοί έχουν τύχει της έγκρισης της Τεχνικής Υπηρεσίας.</w:t>
      </w:r>
    </w:p>
    <w:p w:rsidR="00F0707C" w:rsidRDefault="00F0707C">
      <w:pPr>
        <w:pStyle w:val="numbered1"/>
        <w:numPr>
          <w:ilvl w:val="0"/>
          <w:numId w:val="28"/>
        </w:numPr>
        <w:rPr>
          <w:rFonts w:cs="Arial"/>
          <w:sz w:val="20"/>
        </w:rPr>
      </w:pPr>
      <w:r>
        <w:rPr>
          <w:rFonts w:cs="Arial"/>
          <w:sz w:val="20"/>
        </w:rPr>
        <w:t>Η Τεχνική Υπηρεσία διατηρεί το δικαίωμα να ζητήσει κάθε στοιχείο (συμβατικό, οικονομικό, προόδου, ολοκλήρωσης κτλ.) που σχετίζεται με την εκπλήρωση των υποχρεώσεων των υπεργολάβων, ως εάν αυτά αφορούσαν την εκπλήρωση συμβατικών υποχρεώσεων του Αναδόχου κατά τη σύμβαση.</w:t>
      </w:r>
    </w:p>
    <w:p w:rsidR="00CD2606" w:rsidRPr="00CD2606" w:rsidRDefault="00CD2606">
      <w:pPr>
        <w:pStyle w:val="2"/>
        <w:rPr>
          <w:rFonts w:cs="Arial"/>
          <w:sz w:val="20"/>
        </w:rPr>
      </w:pPr>
      <w:bookmarkStart w:id="52" w:name="__RefHeading__407_1029072715"/>
      <w:bookmarkEnd w:id="52"/>
    </w:p>
    <w:p w:rsidR="00F0707C" w:rsidRDefault="00F0707C">
      <w:pPr>
        <w:pStyle w:val="2"/>
        <w:rPr>
          <w:rFonts w:cs="Arial"/>
          <w:sz w:val="20"/>
        </w:rPr>
      </w:pPr>
      <w:bookmarkStart w:id="53" w:name="_Toc396403862"/>
      <w:r>
        <w:rPr>
          <w:rFonts w:cs="Arial"/>
          <w:sz w:val="20"/>
        </w:rPr>
        <w:t>3.5</w:t>
      </w:r>
      <w:r>
        <w:rPr>
          <w:rFonts w:cs="Arial"/>
          <w:sz w:val="20"/>
        </w:rPr>
        <w:tab/>
        <w:t>Εκχώρηση δικαιωμάτων Υπεργολαβίας</w:t>
      </w:r>
      <w:bookmarkEnd w:id="53"/>
    </w:p>
    <w:p w:rsidR="00F0707C" w:rsidRDefault="00F0707C">
      <w:pPr>
        <w:rPr>
          <w:rFonts w:cs="Arial"/>
          <w:sz w:val="20"/>
        </w:rPr>
      </w:pPr>
      <w:r>
        <w:rPr>
          <w:rFonts w:cs="Arial"/>
          <w:sz w:val="20"/>
        </w:rPr>
        <w:t>Ισχύουν τα οριζόμενα στην παράγραφο 6 του Άρθρου 5 του Ν 1418/84 και στις παραγράφους 1 έως 4 του Άρθρου 51 του ΠΔ 609/85.</w:t>
      </w:r>
    </w:p>
    <w:p w:rsidR="00CD2606" w:rsidRPr="00CD2606" w:rsidRDefault="00CD2606">
      <w:pPr>
        <w:pStyle w:val="2"/>
        <w:rPr>
          <w:rFonts w:cs="Arial"/>
          <w:sz w:val="20"/>
        </w:rPr>
      </w:pPr>
      <w:bookmarkStart w:id="54" w:name="__RefHeading__409_1029072715"/>
      <w:bookmarkEnd w:id="54"/>
    </w:p>
    <w:p w:rsidR="00F0707C" w:rsidRDefault="00F0707C">
      <w:pPr>
        <w:pStyle w:val="2"/>
        <w:rPr>
          <w:rFonts w:cs="Arial"/>
          <w:sz w:val="20"/>
        </w:rPr>
      </w:pPr>
      <w:bookmarkStart w:id="55" w:name="_Toc396403863"/>
      <w:r>
        <w:rPr>
          <w:rFonts w:cs="Arial"/>
          <w:sz w:val="20"/>
        </w:rPr>
        <w:t>3.6</w:t>
      </w:r>
      <w:r>
        <w:rPr>
          <w:rFonts w:cs="Arial"/>
          <w:sz w:val="20"/>
        </w:rPr>
        <w:tab/>
        <w:t>Συνεργασία Αναδόχου, Τεχνικής Υπηρεσίας Δήμου και τρίτων</w:t>
      </w:r>
      <w:bookmarkEnd w:id="55"/>
    </w:p>
    <w:p w:rsidR="00F0707C" w:rsidRDefault="00F0707C">
      <w:pPr>
        <w:pStyle w:val="numbered1"/>
        <w:numPr>
          <w:ilvl w:val="0"/>
          <w:numId w:val="29"/>
        </w:numPr>
        <w:rPr>
          <w:rFonts w:cs="Arial"/>
          <w:sz w:val="20"/>
        </w:rPr>
      </w:pPr>
      <w:r>
        <w:rPr>
          <w:rFonts w:cs="Arial"/>
          <w:sz w:val="20"/>
        </w:rPr>
        <w:t>Γενικά ισχύουν τα οριζόμενα στην παράγραφο 6 του Άρθρου 2 του Ν 1418/84 καθώς και στην παράγραφο 4 του Άρθρου 28 και την παράγραφο 11 του Άρθρου 34 του ΠΔ 609/85.</w:t>
      </w:r>
    </w:p>
    <w:p w:rsidR="00F0707C" w:rsidRDefault="00F0707C">
      <w:pPr>
        <w:pStyle w:val="numbered1"/>
        <w:numPr>
          <w:ilvl w:val="0"/>
          <w:numId w:val="29"/>
        </w:numPr>
        <w:rPr>
          <w:rFonts w:cs="Arial"/>
          <w:sz w:val="20"/>
        </w:rPr>
      </w:pPr>
      <w:r>
        <w:rPr>
          <w:rFonts w:cs="Arial"/>
          <w:sz w:val="20"/>
        </w:rPr>
        <w:t xml:space="preserve">Ο Ανάδοχος υποχρεούται να διευκολύνει την εκτέλεση εργασιών από τον Δήμο ή από άλλους εργολήπτες που χρησιμοποιούνται από τον Δήμο σε εργασίες παράπλευρων χώρων, που δεν περιλαμβάνονται στη σύμβαση του, ενώ πρέπει να συνεργαστεί, κατά το δυνατόν, με τους τυχόν προηγούμενους ή επόμενους αναδόχους των έργων για την τάχιστη αποτύπωση και παραλαβή της παρούσας κατάστασης των έργων ως έχουν.  </w:t>
      </w:r>
    </w:p>
    <w:p w:rsidR="00F0707C" w:rsidRDefault="00F0707C">
      <w:pPr>
        <w:pStyle w:val="numbered1"/>
        <w:numPr>
          <w:ilvl w:val="0"/>
          <w:numId w:val="29"/>
        </w:numPr>
        <w:rPr>
          <w:rFonts w:cs="Arial"/>
          <w:sz w:val="20"/>
        </w:rPr>
      </w:pPr>
      <w:r>
        <w:rPr>
          <w:rFonts w:cs="Arial"/>
          <w:sz w:val="20"/>
        </w:rPr>
        <w:t>Ενδεικτικά, αναφέρονται ως μέτρα διευκόλυνσης, η εξασφάλιση διελεύσεων (οχημάτων / μηχανημάτων / προσωπικού / υλικών) άλλων εργοληπτών, η ρύθμιση της σειράς των εργασιών του ώστε να συντονίζονται με τις εργασίες από την παρουσία άλλων εργοληπτών στους χώρους εκτέλεσης των εργασιών ή/και από την εγκατάσταση εξοπλισμού του Δήμου ή άλλων. Κατά τον ίδιο τρόπο θα πρέπει να συμπεριφέρεται και με τα συνεργεία ή τους εργολήπτες των Εταιρειών και Οργανισμών Κοινής Ωφέλειας, που τυχόν θα εργάζονται στα εργοτάξια ή τις παρυφές του έργου.</w:t>
      </w:r>
    </w:p>
    <w:p w:rsidR="00CD2606" w:rsidRPr="00CD2606" w:rsidRDefault="00CD2606">
      <w:pPr>
        <w:pStyle w:val="2"/>
        <w:rPr>
          <w:rFonts w:cs="Arial"/>
          <w:sz w:val="20"/>
        </w:rPr>
      </w:pPr>
      <w:bookmarkStart w:id="56" w:name="__RefHeading__411_1029072715"/>
      <w:bookmarkEnd w:id="56"/>
    </w:p>
    <w:p w:rsidR="00F0707C" w:rsidRDefault="00F0707C">
      <w:pPr>
        <w:pStyle w:val="2"/>
        <w:rPr>
          <w:rFonts w:cs="Arial"/>
          <w:sz w:val="20"/>
        </w:rPr>
      </w:pPr>
      <w:bookmarkStart w:id="57" w:name="_Toc396403864"/>
      <w:r>
        <w:rPr>
          <w:rFonts w:cs="Arial"/>
          <w:sz w:val="20"/>
        </w:rPr>
        <w:t>3.7</w:t>
      </w:r>
      <w:r>
        <w:rPr>
          <w:rFonts w:cs="Arial"/>
          <w:sz w:val="20"/>
        </w:rPr>
        <w:tab/>
        <w:t>Μέτρα Ασφαλείας – Πρόληψη ατυχημάτων – Έλεγχος επιβλαβών αερίων</w:t>
      </w:r>
      <w:bookmarkEnd w:id="57"/>
    </w:p>
    <w:p w:rsidR="00F0707C" w:rsidRDefault="00F0707C">
      <w:pPr>
        <w:pStyle w:val="numbered1"/>
        <w:numPr>
          <w:ilvl w:val="0"/>
          <w:numId w:val="30"/>
        </w:numPr>
        <w:rPr>
          <w:rFonts w:cs="Arial"/>
          <w:sz w:val="20"/>
        </w:rPr>
      </w:pPr>
      <w:r>
        <w:rPr>
          <w:rFonts w:cs="Arial"/>
          <w:sz w:val="20"/>
        </w:rPr>
        <w:t xml:space="preserve">Ο Ανάδοχος οφείλει να παίρνει τα επιβαλλόμενα για κάθε περίπτωση μέτρα ασφαλείας, για την πρόληψη οποιουδήποτε ατυχήματος και οποιασδήποτε ζημιάς κατά τη διάρκεια εκτέλεσης των έργων, είναι δε μόνος υπεύθυνος γι' αυτά και έχει αποκλειστικά αυτός όλες τις αστικές και ποινικές ευθύνες για κάθε τι που θα τύχει, είτε από δική του υπαιτιότητα (από πράξεις ή/και παραλείψεις του), είτε από τα εργαλεία και μηχανήματα που απασχολούνται στο έργο του.  </w:t>
      </w:r>
    </w:p>
    <w:p w:rsidR="00F0707C" w:rsidRDefault="00F0707C">
      <w:pPr>
        <w:pStyle w:val="numbered1"/>
        <w:numPr>
          <w:ilvl w:val="0"/>
          <w:numId w:val="30"/>
        </w:numPr>
        <w:rPr>
          <w:rFonts w:cs="Arial"/>
          <w:sz w:val="20"/>
        </w:rPr>
      </w:pPr>
      <w:r>
        <w:rPr>
          <w:rFonts w:cs="Arial"/>
          <w:sz w:val="20"/>
        </w:rPr>
        <w:t>Σε περιπτώσεις που απαιτείται αντιστήριξη ή προστασία γειτονικής κατασκευής, κατόπιν εντολής της Τεχνικής Υπηρεσίας, ο Ανάδοχος υποχρεούται να προβεί στις απαραίτητες κατασκευές καθώς και στη λήψη κάθε άλλου μέτρου, για την αποφυγή πρόκλησης ζημιών σε τρίτους ή και στο έργο, και αποζημιώνεται για αυτά με βάση τις τιμές του συμβατικού Τιμολογίου ή με βάση τις τιμές μονάδος νέων εργασιών για τις μη προβλεπόμενες από το συμβατικό Τιμολόγιο εργασίες.</w:t>
      </w:r>
    </w:p>
    <w:p w:rsidR="00F0707C" w:rsidRDefault="00F0707C">
      <w:pPr>
        <w:pStyle w:val="numbered1"/>
        <w:numPr>
          <w:ilvl w:val="0"/>
          <w:numId w:val="30"/>
        </w:numPr>
        <w:rPr>
          <w:rFonts w:cs="Arial"/>
          <w:sz w:val="20"/>
        </w:rPr>
      </w:pPr>
      <w:r>
        <w:rPr>
          <w:rFonts w:cs="Arial"/>
          <w:sz w:val="20"/>
        </w:rPr>
        <w:t>Για την προστασία και αντιμετώπιση πυρκαγιών στις εγκαταστάσεις των εργοταξιακών χώρων και στους χώρους εκτέλεσης των εργασιών, καθώς και σε κάθε μηχάνημα του εξοπλισμού του, ο Ανάδοχος υποχρεούται να φροντίζει :</w:t>
      </w:r>
    </w:p>
    <w:p w:rsidR="00F0707C" w:rsidRDefault="00F0707C">
      <w:pPr>
        <w:pStyle w:val="numbered2"/>
        <w:numPr>
          <w:ilvl w:val="0"/>
          <w:numId w:val="31"/>
        </w:numPr>
        <w:rPr>
          <w:sz w:val="20"/>
        </w:rPr>
      </w:pPr>
      <w:r>
        <w:rPr>
          <w:sz w:val="20"/>
        </w:rPr>
        <w:t>Για την εγκατάσταση κατάλληλου εξοπλισμού πυρόσβεσης.</w:t>
      </w:r>
    </w:p>
    <w:p w:rsidR="00F0707C" w:rsidRDefault="00F0707C">
      <w:pPr>
        <w:pStyle w:val="numbered2"/>
        <w:numPr>
          <w:ilvl w:val="0"/>
          <w:numId w:val="31"/>
        </w:numPr>
        <w:rPr>
          <w:sz w:val="20"/>
        </w:rPr>
      </w:pPr>
      <w:r>
        <w:rPr>
          <w:sz w:val="20"/>
        </w:rPr>
        <w:t>Για τον περιοδικό καθαρισμό των χώρων από επικίνδυνα για ανάφλεξη υλικά και την κατάλληλη διάθεσή τους.</w:t>
      </w:r>
    </w:p>
    <w:p w:rsidR="00F0707C" w:rsidRDefault="00F0707C">
      <w:pPr>
        <w:pStyle w:val="numbered2"/>
        <w:numPr>
          <w:ilvl w:val="0"/>
          <w:numId w:val="31"/>
        </w:numPr>
        <w:rPr>
          <w:sz w:val="20"/>
        </w:rPr>
      </w:pPr>
      <w:r>
        <w:rPr>
          <w:sz w:val="20"/>
        </w:rPr>
        <w:lastRenderedPageBreak/>
        <w:t>Να μην πραγματοποιεί εργασίες συγκολλήσεων ή εργασίες ανοικτής φλόγας κοντά σε χώρους αποθήκευσης καυσίμων ή άλλων εύφλεκτων υλών, του εργοταξίου και των γειτονικών ιδιοκτησιών που ανήκουν σε τρίτους.</w:t>
      </w:r>
    </w:p>
    <w:p w:rsidR="00F0707C" w:rsidRDefault="00F0707C">
      <w:pPr>
        <w:pStyle w:val="numbered1"/>
        <w:numPr>
          <w:ilvl w:val="0"/>
          <w:numId w:val="30"/>
        </w:numPr>
        <w:rPr>
          <w:rFonts w:cs="Arial"/>
          <w:sz w:val="20"/>
        </w:rPr>
      </w:pPr>
      <w:r>
        <w:rPr>
          <w:rFonts w:cs="Arial"/>
          <w:sz w:val="20"/>
        </w:rPr>
        <w:t>Ο Ανάδοχος υποχρεούται να ακολουθεί όλες τις υποδείξεις των εντεταλμένων οργάνων του Κράτους (Επιθεώρηση Εργασίας, κτλ.).</w:t>
      </w:r>
    </w:p>
    <w:p w:rsidR="00F0707C" w:rsidRDefault="00F0707C">
      <w:pPr>
        <w:pStyle w:val="numbered1"/>
        <w:numPr>
          <w:ilvl w:val="0"/>
          <w:numId w:val="30"/>
        </w:numPr>
        <w:rPr>
          <w:rFonts w:cs="Arial"/>
          <w:sz w:val="20"/>
        </w:rPr>
      </w:pPr>
      <w:r>
        <w:rPr>
          <w:rFonts w:cs="Arial"/>
          <w:sz w:val="20"/>
        </w:rPr>
        <w:t>Ρητά καθορίζεται ότι, ανεξάρτητα από τα ανωτέρω, ο Ανάδοχος παραμένει μόνος και αποκλειστικά υπεύθυνος για την ασφάλεια των εργαζομένων ή των με άλλο τρόπο εμπλεκομένων στα έργα και είναι δική του ευθύνη η λήψη των ενδεδειγμένων και ορθών μέτρων ασφαλείας και η τήρηση των σχετικών κανονισμών. Για θέματα πρόληψης ατυχημάτων ισχύουν όσα ορίζονται από την Ελληνική νομοθεσία, όπως εκάστοτε ισχύει, κατά το χρόνο εφαρμογής των σχετικών διατάξεων.</w:t>
      </w:r>
    </w:p>
    <w:p w:rsidR="00F0707C" w:rsidRDefault="00F0707C">
      <w:pPr>
        <w:pStyle w:val="numbered1"/>
        <w:numPr>
          <w:ilvl w:val="0"/>
          <w:numId w:val="30"/>
        </w:numPr>
        <w:rPr>
          <w:rFonts w:cs="Arial"/>
          <w:sz w:val="20"/>
        </w:rPr>
      </w:pPr>
      <w:r>
        <w:rPr>
          <w:rFonts w:cs="Arial"/>
          <w:sz w:val="20"/>
        </w:rPr>
        <w:t>Όλες οι δαπάνες, που συνεπάγονται τα ανωτέρω, βαρύνουν τον Ανάδοχο και θεωρούνται ανηγμένες στις τιμές της προσφοράς του.</w:t>
      </w:r>
    </w:p>
    <w:p w:rsidR="00F0707C" w:rsidRDefault="00F0707C">
      <w:pPr>
        <w:pStyle w:val="numbered1"/>
        <w:numPr>
          <w:ilvl w:val="0"/>
          <w:numId w:val="30"/>
        </w:numPr>
        <w:rPr>
          <w:rFonts w:cs="Arial"/>
          <w:sz w:val="20"/>
        </w:rPr>
      </w:pPr>
      <w:r>
        <w:rPr>
          <w:rFonts w:cs="Arial"/>
          <w:sz w:val="20"/>
        </w:rPr>
        <w:t>Ο Ανάδοχος υποχρεούται στην προβεί στην οργάνωση και διαχείριση ασφάλειας και υγείας της εργασίας όπως καθορίζεται κατωτέρω.</w:t>
      </w:r>
    </w:p>
    <w:p w:rsidR="00CD2606" w:rsidRPr="00CD2606" w:rsidRDefault="00CD2606">
      <w:pPr>
        <w:pStyle w:val="2"/>
        <w:rPr>
          <w:rFonts w:cs="Arial"/>
          <w:sz w:val="20"/>
        </w:rPr>
      </w:pPr>
      <w:bookmarkStart w:id="58" w:name="__RefHeading__413_1029072715"/>
      <w:bookmarkEnd w:id="58"/>
    </w:p>
    <w:p w:rsidR="00F0707C" w:rsidRDefault="00F0707C">
      <w:pPr>
        <w:pStyle w:val="2"/>
        <w:rPr>
          <w:rFonts w:cs="Arial"/>
          <w:sz w:val="20"/>
        </w:rPr>
      </w:pPr>
      <w:bookmarkStart w:id="59" w:name="_Toc396403865"/>
      <w:r>
        <w:rPr>
          <w:rFonts w:cs="Arial"/>
          <w:sz w:val="20"/>
        </w:rPr>
        <w:t>3.8</w:t>
      </w:r>
      <w:r>
        <w:rPr>
          <w:rFonts w:cs="Arial"/>
          <w:sz w:val="20"/>
        </w:rPr>
        <w:tab/>
        <w:t>Διασφάλιση ποιότητας</w:t>
      </w:r>
      <w:bookmarkEnd w:id="59"/>
    </w:p>
    <w:p w:rsidR="00F0707C" w:rsidRDefault="00F0707C">
      <w:pPr>
        <w:pStyle w:val="3"/>
        <w:rPr>
          <w:rFonts w:cs="Arial"/>
          <w:sz w:val="20"/>
        </w:rPr>
      </w:pPr>
      <w:bookmarkStart w:id="60" w:name="__RefHeading__415_1029072715"/>
      <w:bookmarkEnd w:id="60"/>
      <w:r>
        <w:rPr>
          <w:rFonts w:cs="Arial"/>
          <w:sz w:val="20"/>
        </w:rPr>
        <w:t>3.8.1</w:t>
      </w:r>
      <w:r>
        <w:rPr>
          <w:rFonts w:cs="Arial"/>
          <w:sz w:val="20"/>
        </w:rPr>
        <w:tab/>
        <w:t>Ποιότητα και προέλευση υλικών και ετοίμων ή ημικατεργασμένων προϊόντων</w:t>
      </w:r>
    </w:p>
    <w:p w:rsidR="00F0707C" w:rsidRDefault="00F0707C">
      <w:pPr>
        <w:pStyle w:val="numbered1"/>
        <w:numPr>
          <w:ilvl w:val="0"/>
          <w:numId w:val="32"/>
        </w:numPr>
        <w:rPr>
          <w:rFonts w:cs="Arial"/>
          <w:sz w:val="20"/>
        </w:rPr>
      </w:pPr>
      <w:r>
        <w:rPr>
          <w:rFonts w:cs="Arial"/>
          <w:sz w:val="20"/>
        </w:rPr>
        <w:t>Ο Ανάδοχος πρέπει να χρησιμοποιήσει υποχρεωτικά τα υλικά και τα έτοιμα ή ημι</w:t>
      </w:r>
      <w:r>
        <w:rPr>
          <w:rFonts w:cs="Arial"/>
          <w:sz w:val="20"/>
        </w:rPr>
        <w:softHyphen/>
        <w:t>κατεργασμένα προϊόντα που προδιαγράφονται για την κατασκευή του έργου, συνοδευόμενα, όπου απαιτείται στα συμβατικά τεύχη, από κατάλληλα πιστοποιητικά ποιοτικής συμμόρφωσης.  Απαγορεύεται η χρησιμοποίηση υλικών απροσδιόριστης ποιότητας ή άγνωστης προέλευσης ή η ενσωμάτωση στο έργο υλικών που δεν έχουν προηγουμένως τύχει της έγκρισης της Τεχνικής Υπηρεσίας.</w:t>
      </w:r>
    </w:p>
    <w:p w:rsidR="00F0707C" w:rsidRDefault="00F0707C">
      <w:pPr>
        <w:pStyle w:val="numbered1"/>
        <w:numPr>
          <w:ilvl w:val="0"/>
          <w:numId w:val="32"/>
        </w:numPr>
        <w:rPr>
          <w:rFonts w:cs="Arial"/>
          <w:sz w:val="20"/>
        </w:rPr>
      </w:pPr>
      <w:r>
        <w:rPr>
          <w:rFonts w:cs="Arial"/>
          <w:sz w:val="20"/>
        </w:rPr>
        <w:t>Όλα τα προσκομιζόμενα από τον Ανάδοχο είδη και υλικά για ενσωμάτωση στα έργα θα είναι καινούργια, χωρίς ελαττώματα και θα πληρούν τους αντίστοιχους συμβατικούς όρους, που καθορίζουν τον τύπο, κατηγορία και λοιπά χαρακτηριστικά των ειδών και υλικών που θα χρησιμοποιηθούν.</w:t>
      </w:r>
    </w:p>
    <w:p w:rsidR="00F0707C" w:rsidRDefault="00F0707C">
      <w:pPr>
        <w:pStyle w:val="numbered1"/>
        <w:numPr>
          <w:ilvl w:val="0"/>
          <w:numId w:val="32"/>
        </w:numPr>
        <w:rPr>
          <w:rFonts w:cs="Arial"/>
          <w:sz w:val="20"/>
        </w:rPr>
      </w:pPr>
      <w:r>
        <w:rPr>
          <w:rFonts w:cs="Arial"/>
          <w:sz w:val="20"/>
        </w:rPr>
        <w:t>Ειδικότερα ως προς τον έλεγχο προσκομιζόμενων ειδών και υλικών και την παραλαβή υλικών με ζύγιση ισχύουν τα παρακάτω:</w:t>
      </w:r>
    </w:p>
    <w:p w:rsidR="00F0707C" w:rsidRDefault="00F0707C">
      <w:pPr>
        <w:pStyle w:val="numbered2"/>
        <w:numPr>
          <w:ilvl w:val="0"/>
          <w:numId w:val="33"/>
        </w:numPr>
        <w:rPr>
          <w:sz w:val="20"/>
        </w:rPr>
      </w:pPr>
      <w:r>
        <w:rPr>
          <w:sz w:val="20"/>
        </w:rPr>
        <w:t>Όλα τα είδη και υλικά για την κατασκευή του έργου ή την ενσωμάτωσή τους σε αυτό θα πληρούν τις απαιτήσεις των αντίστοιχων τεχνικών προδιαγραφών, όπως ορίζεται στα συμβατικά τεύχη.</w:t>
      </w:r>
    </w:p>
    <w:p w:rsidR="00F0707C" w:rsidRDefault="00F0707C">
      <w:pPr>
        <w:pStyle w:val="numbered2"/>
        <w:numPr>
          <w:ilvl w:val="0"/>
          <w:numId w:val="33"/>
        </w:numPr>
        <w:rPr>
          <w:sz w:val="20"/>
        </w:rPr>
      </w:pPr>
      <w:r>
        <w:rPr>
          <w:sz w:val="20"/>
        </w:rPr>
        <w:t>Για τη λήψη των σχετικών εγκρίσεων υλικών από την Τεχνική Υπηρεσία ουσιαστικά δικαιολογητικά θεωρούνται οι τεχνικές εγκρίσεις και πιστοποιήσεις και τα σήματα ποιότητας που έχουν εκδοθεί στις χώρες παραγωγής των, αλλά και σε άλλες χώρες της ΕΕ και του ΕΟΧ, της Ελβετίας, των ΗΠΑ και του Καναδά.</w:t>
      </w:r>
    </w:p>
    <w:p w:rsidR="00F0707C" w:rsidRDefault="00F0707C">
      <w:pPr>
        <w:pStyle w:val="numbered2"/>
        <w:numPr>
          <w:ilvl w:val="0"/>
          <w:numId w:val="33"/>
        </w:numPr>
        <w:rPr>
          <w:sz w:val="20"/>
        </w:rPr>
      </w:pPr>
      <w:r>
        <w:rPr>
          <w:sz w:val="20"/>
        </w:rPr>
        <w:t>Σχετικά με την παραλαβή και τον έλεγχο της ποιότητας των υλικών που χρησιμοποιούνται στην κατασκευή του έργου ή προορίζονται για ενσωμάτωση σε αυτό, καθώς και για τον χαρακτηρισμό των εδαφών, ισχύουν τα προβλεπόμενα στο Άρθρο 6 του Ν 1418/84.</w:t>
      </w:r>
    </w:p>
    <w:p w:rsidR="00F0707C" w:rsidRDefault="00F0707C">
      <w:pPr>
        <w:pStyle w:val="numbered2"/>
        <w:numPr>
          <w:ilvl w:val="0"/>
          <w:numId w:val="33"/>
        </w:numPr>
        <w:rPr>
          <w:sz w:val="20"/>
        </w:rPr>
      </w:pPr>
      <w:r>
        <w:rPr>
          <w:sz w:val="20"/>
        </w:rPr>
        <w:t>Σχετικά με την αποδοχή των υλικών και ειδών που πρόκειται να χρησιμοποιηθούν στην κατασκευή του έργου, θα εφαρμόζονται οι σχετικές διατάξεις του ΠΔ 334/94 «Προϊόντα Δοκιμών Κατασκευών».</w:t>
      </w:r>
    </w:p>
    <w:p w:rsidR="00F0707C" w:rsidRDefault="00F0707C">
      <w:pPr>
        <w:pStyle w:val="numbered2"/>
        <w:numPr>
          <w:ilvl w:val="0"/>
          <w:numId w:val="33"/>
        </w:numPr>
        <w:rPr>
          <w:sz w:val="20"/>
        </w:rPr>
      </w:pPr>
      <w:r>
        <w:rPr>
          <w:sz w:val="20"/>
        </w:rPr>
        <w:t>Η παραλαβή υλικών που γίνεται με ζύγιση, για όσες εργασίες του έργου κατατάσσονται σε αυτήν την κατηγορία, θα γίνεται σύμφωνα με τα συμβατικά τεύχη.</w:t>
      </w:r>
    </w:p>
    <w:p w:rsidR="00F0707C" w:rsidRDefault="00F0707C">
      <w:pPr>
        <w:pStyle w:val="4"/>
        <w:rPr>
          <w:rFonts w:cs="Arial"/>
          <w:sz w:val="20"/>
          <w:u w:val="single"/>
        </w:rPr>
      </w:pPr>
      <w:r>
        <w:rPr>
          <w:rFonts w:cs="Arial"/>
          <w:sz w:val="20"/>
          <w:u w:val="single"/>
        </w:rPr>
        <w:t>3.8.1.1</w:t>
      </w:r>
      <w:r>
        <w:rPr>
          <w:rFonts w:cs="Arial"/>
          <w:sz w:val="20"/>
          <w:u w:val="single"/>
        </w:rPr>
        <w:tab/>
        <w:t>Υποβολή τεχνικών στοιχείων και δειγμάτων υλικών</w:t>
      </w:r>
    </w:p>
    <w:p w:rsidR="00F0707C" w:rsidRDefault="00F0707C">
      <w:pPr>
        <w:pStyle w:val="numbered1"/>
        <w:numPr>
          <w:ilvl w:val="0"/>
          <w:numId w:val="34"/>
        </w:numPr>
        <w:rPr>
          <w:rFonts w:cs="Arial"/>
          <w:sz w:val="20"/>
        </w:rPr>
      </w:pPr>
      <w:r>
        <w:rPr>
          <w:rFonts w:cs="Arial"/>
          <w:sz w:val="20"/>
        </w:rPr>
        <w:t xml:space="preserve">Όχι αργότερα από τις προθεσμίες που ορίζονται στην σύμβαση και την Ειδική συγγραφή υποχρεώσεων, ο Ανάδοχος θα πρέπει να έχει προσκομίσει στην Τεχνική Υπηρεσία, για προέγκριση της παραγγελίας τους, τα αναγκαία τεχνικά στοιχεία (προέλευση, διαφημιστικά και κυρίως τεχνικά φυλλάδια, τεχνικά χαρακτηριστικά, πιστοποιητικά ποιότητας, ανάλυση λειτουργίας και λοιπά χρήσιμα </w:t>
      </w:r>
      <w:r>
        <w:rPr>
          <w:rFonts w:cs="Arial"/>
          <w:sz w:val="20"/>
        </w:rPr>
        <w:lastRenderedPageBreak/>
        <w:t>στοιχεία, σύμφωνα με τις απαιτήσεις της Τεχνικής Υπηρεσίας) και δείγματα όλων των βασικών υλικών και του εξοπλισμού, που ενσωματώνονται στο έργο, καθώς και όλων των συσκευών, οργάνων και λογισμικού, τα οποία πρόκειται να χρησιμοποιηθούν από τον Ανάδοχο ή/και υπεργολάβους του κατά την κατασκευή του έργου.</w:t>
      </w:r>
    </w:p>
    <w:p w:rsidR="00F0707C" w:rsidRDefault="00F0707C">
      <w:pPr>
        <w:pStyle w:val="numbered1"/>
        <w:numPr>
          <w:ilvl w:val="0"/>
          <w:numId w:val="34"/>
        </w:numPr>
        <w:rPr>
          <w:rFonts w:cs="Arial"/>
          <w:sz w:val="20"/>
        </w:rPr>
      </w:pPr>
      <w:r>
        <w:rPr>
          <w:rFonts w:cs="Arial"/>
          <w:sz w:val="20"/>
        </w:rPr>
        <w:t>Επισημαίνεται ότι η Τεχνική Υπηρεσία διατηρεί το δικαίωμα να μην εγκρίνει τη χρησιμοποίηση οποιουδήποτε υλικού, εξοπλισμού, οργάνου ή συσκευής ή/και επί μέρους στοιχείου του έργου, για το οποίο δεν τεκμηριώνεται, κατά την κρίση της Τεχνικής Υπηρεσίας, ότι τα χαρακτηριστικά και οι επιδόσεις είναι σε πλήρη συμμόρφωση με τα συμβατικά τεύχη.  Επίσης θα ληφθεί υπόψη η αξιοπιστία του προμηθευτικού οίκου ή βιομηχανίας, η ύπαρξη οργανωμένης αντιπροσωπείας στην Ελλάδα για εισαγόμενα είδη, η παρεχόμενη υποστήριξη μετά την πώληση κτλ.  Από ενδεχόμενη απόρριψη του προτεινόμενου υλικού ή είδους από την Τεχνική Υπηρεσία λόγω ελλιπούς τεκμηρίωσης, δεν προκύπτει για τον Ανάδοχο κανένα δικαίωμα οικονομικής ή άλλης φύσης ή/και παράτασης προθεσμίας.</w:t>
      </w:r>
    </w:p>
    <w:p w:rsidR="00F0707C" w:rsidRDefault="00F0707C">
      <w:pPr>
        <w:pStyle w:val="numbered1"/>
        <w:numPr>
          <w:ilvl w:val="0"/>
          <w:numId w:val="34"/>
        </w:numPr>
        <w:rPr>
          <w:rFonts w:cs="Arial"/>
          <w:sz w:val="20"/>
        </w:rPr>
      </w:pPr>
      <w:r>
        <w:rPr>
          <w:rFonts w:cs="Arial"/>
          <w:sz w:val="20"/>
        </w:rPr>
        <w:t>Ο Ανάδοχος υποχρεούται να προσκομίσει στοιχεία τεκμηρίωσης της συμμόρφωσής τους με τις απαιτήσεις της σύμβασης και δείγματα (κατά περίπτωση), για τα υλικά, είδη, όργανα και συσκευές που ορίζονται στα συμβατικά τεύχη.</w:t>
      </w:r>
    </w:p>
    <w:p w:rsidR="00F0707C" w:rsidRDefault="00F0707C">
      <w:pPr>
        <w:pStyle w:val="4"/>
        <w:rPr>
          <w:rFonts w:cs="Arial"/>
          <w:sz w:val="20"/>
          <w:u w:val="single"/>
        </w:rPr>
      </w:pPr>
      <w:r>
        <w:rPr>
          <w:rFonts w:cs="Arial"/>
          <w:sz w:val="20"/>
          <w:u w:val="single"/>
        </w:rPr>
        <w:t>3.8.1.2</w:t>
      </w:r>
      <w:r>
        <w:rPr>
          <w:rFonts w:cs="Arial"/>
          <w:sz w:val="20"/>
          <w:u w:val="single"/>
        </w:rPr>
        <w:tab/>
        <w:t>Ειδικές υποχρεώσεις για παραγγελίες μηχανημάτων, υλικών, συσκευών, ετοίμων προϊόντων</w:t>
      </w:r>
    </w:p>
    <w:p w:rsidR="00F0707C" w:rsidRDefault="00F0707C">
      <w:pPr>
        <w:pStyle w:val="numbered1"/>
        <w:numPr>
          <w:ilvl w:val="0"/>
          <w:numId w:val="35"/>
        </w:numPr>
        <w:rPr>
          <w:rFonts w:cs="Arial"/>
          <w:sz w:val="20"/>
        </w:rPr>
      </w:pPr>
      <w:r>
        <w:rPr>
          <w:rFonts w:cs="Arial"/>
          <w:sz w:val="20"/>
        </w:rPr>
        <w:t>Για τα διάφορα μηχανήματα, υλικά, συσκευές κτλ., οποιασδήποτε προέλευσης, που παραγγέλλονται έτοιμα από το εμπόριο (δηλ. δεν κατασκευάζονται ειδικά με συγκεκριμένες προδιαγραφές για το έργο), των οποίων οι ιδιότητες και τα χαρακτηριστικά τυχόν δεν καθορίζονται επακριβώς στα συμβατικά τεύχη και για την πρόληψη πιθανών παρερμηνειών, ο Ανάδοχος υποχρεούται, πριν από την παραγγελία, με μέριμνα και δαπάνη του, να υποβάλλει για έγκριση στην Τεχνική Υπηρεσία τεχνικά στοιχεία, τα οποία πρόκειται να συμπεριλάβει στο έργο, μαζί με τα ονόματα προμηθευτών και τυχόν υπάρχοντα δικαιώματα ευρεσιτεχνίας, που θα συνοδεύονται από τα αντίστοιχα τεχνικά χαρακτηριστικά του κατασκευαστή τους, ώστε να αποδεικνύεται, κατ΄ ένδειξη, ότι τα είδη που θα παραγγελθούν συμφωνούν με τους γενικούς όρους των συμβατικών τευχών.</w:t>
      </w:r>
      <w:r>
        <w:rPr>
          <w:rFonts w:cs="Arial"/>
          <w:sz w:val="20"/>
        </w:rPr>
        <w:tab/>
      </w:r>
    </w:p>
    <w:p w:rsidR="00F0707C" w:rsidRDefault="00F0707C">
      <w:pPr>
        <w:pStyle w:val="numbered1"/>
        <w:numPr>
          <w:ilvl w:val="0"/>
          <w:numId w:val="35"/>
        </w:numPr>
        <w:rPr>
          <w:rFonts w:cs="Arial"/>
          <w:sz w:val="20"/>
        </w:rPr>
      </w:pPr>
      <w:r>
        <w:rPr>
          <w:rFonts w:cs="Arial"/>
          <w:sz w:val="20"/>
        </w:rPr>
        <w:t>Τα κατατιθέμενα τεχνικά στοιχεία θα πρέπει να είναι αντιπροσωπευτικά για όλη την αποστολή και τα υλικά δεν θα χρησιμοποιηθούν πριν ελεγχθούν και εγκριθούν.</w:t>
      </w:r>
    </w:p>
    <w:p w:rsidR="00F0707C" w:rsidRDefault="00F0707C">
      <w:pPr>
        <w:pStyle w:val="numbered1"/>
        <w:numPr>
          <w:ilvl w:val="0"/>
          <w:numId w:val="35"/>
        </w:numPr>
        <w:rPr>
          <w:rFonts w:cs="Arial"/>
          <w:sz w:val="20"/>
        </w:rPr>
      </w:pPr>
      <w:r>
        <w:rPr>
          <w:rFonts w:cs="Arial"/>
          <w:sz w:val="20"/>
        </w:rPr>
        <w:t>Σε όσες περιπτώσεις απαιτούνται, ο Ανάδοχος θα υποβάλλει πιστοποιητικά δοκιμών, συνοδευόμενα από τεχνικά φυλλάδια και τεχνικά χαρακτηριστικά του κατασκευαστή τους, μεταφρασμένα στην ελληνική γλώσσα.</w:t>
      </w:r>
    </w:p>
    <w:p w:rsidR="00F0707C" w:rsidRDefault="00F0707C">
      <w:pPr>
        <w:pStyle w:val="numbered1"/>
        <w:numPr>
          <w:ilvl w:val="0"/>
          <w:numId w:val="35"/>
        </w:numPr>
        <w:rPr>
          <w:rFonts w:cs="Arial"/>
          <w:sz w:val="20"/>
        </w:rPr>
      </w:pPr>
      <w:r>
        <w:rPr>
          <w:rFonts w:cs="Arial"/>
          <w:sz w:val="20"/>
        </w:rPr>
        <w:t>Για τις περιπτώσεις που αυτό έχει σημασία για τα έργα, ο Ανάδοχος θα συνοδεύει τα υποβαλλόμενα στοιχεία με γενικά σχέδια, που θα εμφανίζουν σε κατάλληλη κλίμακα τη διάταξη των μηχανημάτων και συσκευών που θα παραγγελθούν, μέσα στους χώρους εγκατάστασης τους και που θα αναγράφουν τις γενικές εξωτερικές διαστάσεις τους.</w:t>
      </w:r>
    </w:p>
    <w:p w:rsidR="00F0707C" w:rsidRDefault="00F0707C">
      <w:pPr>
        <w:pStyle w:val="numbered1"/>
        <w:numPr>
          <w:ilvl w:val="0"/>
          <w:numId w:val="35"/>
        </w:numPr>
        <w:rPr>
          <w:rFonts w:cs="Arial"/>
          <w:sz w:val="20"/>
        </w:rPr>
      </w:pPr>
      <w:r>
        <w:rPr>
          <w:rFonts w:cs="Arial"/>
          <w:sz w:val="20"/>
        </w:rPr>
        <w:t xml:space="preserve">Οι ανωτέρω υποβολές στοιχείων στην Τεχνική Υπηρεσία για έγκριση, πρέπει να γίνονται έγκαιρα πριν από την παραγγελία, κατά τρόπον ώστε η Τεχνική Υπηρεσία, αφού διερευνήσει κατάλληλα το θέμα, να έχει στη διάθεσή της επαρκή χρόνο για να διατυπώσει διαφωνία, αποδοχή, ή οποιαδήποτε παρατήρηση και να απομένει επίσης επαρκής χρόνος στον Ανάδοχο για να αναπροσαρμόσει, σύμφωνα με τις απόψεις της Τεχνικής Υπηρεσίας την παραγγελία του.  </w:t>
      </w:r>
    </w:p>
    <w:p w:rsidR="00F0707C" w:rsidRDefault="00F0707C">
      <w:pPr>
        <w:pStyle w:val="numbered1"/>
        <w:numPr>
          <w:ilvl w:val="0"/>
          <w:numId w:val="35"/>
        </w:numPr>
        <w:rPr>
          <w:rFonts w:cs="Arial"/>
          <w:sz w:val="20"/>
        </w:rPr>
      </w:pPr>
      <w:r>
        <w:rPr>
          <w:rFonts w:cs="Arial"/>
          <w:sz w:val="20"/>
        </w:rPr>
        <w:t>Σύμφωνα με τα ανωτέρω, στο χρονοδιάγραμμα του έργου θα εξασφαλίζονται τα κατάλληλα χρονικά περιθώρια πριν από τις παραγγελίες των εν λόγω μηχανημάτων, υλικών, συσκευών και έτοιμων προϊόντων και θα γίνεται έγκαιρη πρόβλεψη παραγγελιών, ώστε να μη δημιουργούνται καθυστερήσεις στην εκτέλεση των έργων.</w:t>
      </w:r>
    </w:p>
    <w:p w:rsidR="00F0707C" w:rsidRDefault="00F0707C">
      <w:pPr>
        <w:pStyle w:val="numbered1"/>
        <w:numPr>
          <w:ilvl w:val="0"/>
          <w:numId w:val="35"/>
        </w:numPr>
        <w:rPr>
          <w:rFonts w:cs="Arial"/>
          <w:sz w:val="20"/>
        </w:rPr>
      </w:pPr>
      <w:r>
        <w:rPr>
          <w:rFonts w:cs="Arial"/>
          <w:sz w:val="20"/>
        </w:rPr>
        <w:t>Η έγκριση των ειδών αυτών από την Τεχνική Υπηρεσία, που γίνεται για την πραγματοποίηση της παραγγελίας από τον Ανάδοχο, δεν απαλλάσσει τον Ανάδοχο από τις ευθύνες του και την υποχρέωση του να είναι τα είδη που θα εγκαταστήσει σύμφωνα με τα συμβατικά τεύχη και να αποδειχθεί τούτο κατά τις δοκιμές και παραλαβές των εγκαταστάσεων.</w:t>
      </w:r>
    </w:p>
    <w:p w:rsidR="00F0707C" w:rsidRDefault="00F0707C">
      <w:pPr>
        <w:pStyle w:val="numbered1"/>
        <w:numPr>
          <w:ilvl w:val="0"/>
          <w:numId w:val="35"/>
        </w:numPr>
        <w:rPr>
          <w:rFonts w:cs="Arial"/>
          <w:sz w:val="20"/>
        </w:rPr>
      </w:pPr>
      <w:r>
        <w:rPr>
          <w:rFonts w:cs="Arial"/>
          <w:sz w:val="20"/>
        </w:rPr>
        <w:t xml:space="preserve">Εξάλλου παραμένει στο ακέραιο το δικαίωμα της Τεχνικής Υπηρεσίας να προβεί σε τυχαία δειγματοληψία επί των υλικών, συσκευών, μηχανημάτων, έτοιμων προϊόντων κτλ. που προσκομίσθηκαν στο εργοτάξιο και να εκτελέσει δοκιμές παραλαβής, σύμφωνα με τα συμβατικά </w:t>
      </w:r>
      <w:r>
        <w:rPr>
          <w:rFonts w:cs="Arial"/>
          <w:sz w:val="20"/>
        </w:rPr>
        <w:lastRenderedPageBreak/>
        <w:t>τεύχη, να διατάξει δε την άμεση απομάκρυνση από το εργοτάξιο κάθε είδους υλικού, μηχανήματος, συσκευής, ετοίμου προϊόντος κτλ., που δεν πληροί τους συμβατικούς όρους που αναφέρονται στην ποιότητα και τα χαρακτηριστικά του.</w:t>
      </w:r>
    </w:p>
    <w:p w:rsidR="00F0707C" w:rsidRDefault="00F0707C">
      <w:pPr>
        <w:pStyle w:val="numbered1"/>
        <w:numPr>
          <w:ilvl w:val="0"/>
          <w:numId w:val="35"/>
        </w:numPr>
        <w:rPr>
          <w:rFonts w:cs="Arial"/>
          <w:sz w:val="20"/>
        </w:rPr>
      </w:pPr>
      <w:r>
        <w:rPr>
          <w:rFonts w:cs="Arial"/>
          <w:sz w:val="20"/>
        </w:rPr>
        <w:t>Οποιαδήποτε καθυστέρηση προκύψει από τυχόν εσφαλμένη επιλογή από τον Ανάδοχο, και απόρριψη της από την Τεχνική Υπηρεσία, καθώς και η επανυποβολή νέων στοιχείων από τον Ανάδοχο, δεν θα αποτελεί λόγο για παράταση των συμβατικών προθεσμιών αποπεράτωσης του έργου.</w:t>
      </w:r>
    </w:p>
    <w:p w:rsidR="00F0707C" w:rsidRDefault="00F0707C">
      <w:pPr>
        <w:pStyle w:val="numbered1"/>
        <w:numPr>
          <w:ilvl w:val="0"/>
          <w:numId w:val="35"/>
        </w:numPr>
        <w:rPr>
          <w:rFonts w:cs="Arial"/>
          <w:sz w:val="20"/>
        </w:rPr>
      </w:pPr>
      <w:r>
        <w:rPr>
          <w:rFonts w:cs="Arial"/>
          <w:sz w:val="20"/>
        </w:rPr>
        <w:t>Επισημαίνεται ότι η Τεχνική Υπηρεσία διατηρεί το δικαίωμα να μην εγκρίνει την ενσωμάτωση στο έργο προϊόντων για τα οποία θα εκφράζονται αμφιβολίες διαθεσιμότητας ανταλλακτικών, αξιοπιστίας της παραγωγής (βιοτεχνικής ή βιομηχανικής) ή ύπαρξης οργανωμένης αντιπροσωπείας στην Ελλάδα (για εισαγόμενα προϊόντα από το εξωτερικό).  Επιπρόσθετα, η Τεχνική Υπηρεσία διατηρεί το δικαίωμα να αξιολογήσει μόνη εκείνη ότι τα οποιαδήποτε σχετικά προϊόντα θα λειτουργούν αξιόπιστα κάτω από τις συνθήκες για τις οποίες προορίζονται, επί τη χρονική περίοδο για την οποία προορίζονται, και με προϋπόθεση εύλογης δαπάνης συντήρησης, κατά τα λοιπά όπως τυχόν ορίζεται στις τεχνικές προδιαγραφές. Από τα κατά τα ανωτέρω δικαιώματα της Τεχνικής Υπηρεσίας για προϊόντα, κατά τα άλλα σύμφωνα με τα συμβατικά τεύχη, δεν προκύπτει για τον Ανάδοχο κανένα δικαίωμα οικονομικής ή άλλης φύσης ή/και παράτασης προθεσμίας.</w:t>
      </w:r>
    </w:p>
    <w:p w:rsidR="00F0707C" w:rsidRDefault="00F0707C">
      <w:pPr>
        <w:pStyle w:val="4"/>
        <w:rPr>
          <w:rFonts w:cs="Arial"/>
          <w:sz w:val="20"/>
          <w:u w:val="single"/>
        </w:rPr>
      </w:pPr>
      <w:r>
        <w:rPr>
          <w:rFonts w:cs="Arial"/>
          <w:sz w:val="20"/>
          <w:u w:val="single"/>
        </w:rPr>
        <w:t>3.8.1.3</w:t>
      </w:r>
      <w:r>
        <w:rPr>
          <w:rFonts w:cs="Arial"/>
          <w:sz w:val="20"/>
          <w:u w:val="single"/>
        </w:rPr>
        <w:tab/>
        <w:t>Φύλαξη υλικών</w:t>
      </w:r>
    </w:p>
    <w:p w:rsidR="00F0707C" w:rsidRDefault="00F0707C">
      <w:pPr>
        <w:pStyle w:val="numbered1"/>
        <w:numPr>
          <w:ilvl w:val="0"/>
          <w:numId w:val="36"/>
        </w:numPr>
        <w:rPr>
          <w:rFonts w:cs="Arial"/>
          <w:sz w:val="20"/>
        </w:rPr>
      </w:pPr>
      <w:r>
        <w:rPr>
          <w:rFonts w:cs="Arial"/>
          <w:sz w:val="20"/>
        </w:rPr>
        <w:t>Ο Ανάδοχος υποχρεούται να διαχωρίζει και φυλάσσει, με μέριμνα και δαπάνη του, σε ιδιαίτερους φυλασσόμενους χώρους όσα υλικά έχουν υποστεί ποιοτικό έλεγχο. Ομοίως, σε ιδιαίτερους χώρους θα φυλάσσονται τα κατά τα ανωτέρω δείγματα υλικών, συσκευών, μηχανημάτων, κτλ.</w:t>
      </w:r>
    </w:p>
    <w:p w:rsidR="00F0707C" w:rsidRDefault="00F0707C">
      <w:pPr>
        <w:pStyle w:val="numbered1"/>
        <w:numPr>
          <w:ilvl w:val="0"/>
          <w:numId w:val="36"/>
        </w:numPr>
        <w:rPr>
          <w:rFonts w:cs="Arial"/>
          <w:sz w:val="20"/>
        </w:rPr>
      </w:pPr>
      <w:r>
        <w:rPr>
          <w:rFonts w:cs="Arial"/>
          <w:sz w:val="20"/>
        </w:rPr>
        <w:t>Οι χώροι αποθήκευσης υλικών που έχουν υποστεί ποιοτικό έλεγχο και δειγμάτων θα υπάρχουν σε χώρο του Αναδόχου, όπως θα συμφωνηθεί μεταξύ του Αναδόχου και της Τεχνικής Υπηρεσίας, για την καλύτερη δυνατή αποδοτικότητα και την αξιοπιστία της ποιότητας του έργου.</w:t>
      </w:r>
    </w:p>
    <w:p w:rsidR="00CD2606" w:rsidRPr="00CD2606" w:rsidRDefault="00CD2606">
      <w:pPr>
        <w:pStyle w:val="3"/>
        <w:rPr>
          <w:rFonts w:cs="Arial"/>
          <w:sz w:val="20"/>
        </w:rPr>
      </w:pPr>
      <w:bookmarkStart w:id="61" w:name="__RefHeading__417_1029072715"/>
      <w:bookmarkEnd w:id="61"/>
    </w:p>
    <w:p w:rsidR="00F0707C" w:rsidRDefault="00F0707C">
      <w:pPr>
        <w:pStyle w:val="3"/>
        <w:rPr>
          <w:rFonts w:cs="Arial"/>
          <w:sz w:val="20"/>
        </w:rPr>
      </w:pPr>
      <w:r>
        <w:rPr>
          <w:rFonts w:cs="Arial"/>
          <w:sz w:val="20"/>
        </w:rPr>
        <w:t>3.8.2</w:t>
      </w:r>
      <w:r>
        <w:rPr>
          <w:rFonts w:cs="Arial"/>
          <w:sz w:val="20"/>
        </w:rPr>
        <w:tab/>
        <w:t>Αρχείο έργου</w:t>
      </w:r>
    </w:p>
    <w:p w:rsidR="00F0707C" w:rsidRDefault="00F0707C">
      <w:pPr>
        <w:rPr>
          <w:rFonts w:cs="Arial"/>
          <w:sz w:val="20"/>
        </w:rPr>
      </w:pPr>
      <w:r>
        <w:rPr>
          <w:rFonts w:cs="Arial"/>
          <w:sz w:val="20"/>
        </w:rPr>
        <w:t>Ο Ανάδοχος θα οργανώσει ένα λειτουργικό και αποτελεσματικό αρχείο στοιχείων και βιβλιοθήκη στην οποία θα καταχωρούνται η αλληλογραφία, τα πρωτόκολλα, τα συμφωνητικά, τα σχέδια κτλ., και θα ελέγχεται η διανομή τους. Οι λεπτομέρειες οργάνωσης και τήρησης του αρχείου αυτού θα καθορίζονται στο Πρόγραμμα Ποιότητας του Έργου, η εφαρμογή του οποίου θα επιτηρείται από τον Υπεύθυνο Ποιότητας του έργου.</w:t>
      </w:r>
    </w:p>
    <w:p w:rsidR="00CD2606" w:rsidRPr="00CD2606" w:rsidRDefault="00CD2606">
      <w:pPr>
        <w:pStyle w:val="3"/>
        <w:rPr>
          <w:rFonts w:cs="Arial"/>
          <w:sz w:val="20"/>
        </w:rPr>
      </w:pPr>
      <w:bookmarkStart w:id="62" w:name="__RefHeading__419_1029072715"/>
      <w:bookmarkEnd w:id="62"/>
    </w:p>
    <w:p w:rsidR="00F0707C" w:rsidRDefault="00F0707C">
      <w:pPr>
        <w:pStyle w:val="3"/>
        <w:rPr>
          <w:rFonts w:cs="Arial"/>
          <w:sz w:val="20"/>
        </w:rPr>
      </w:pPr>
      <w:r>
        <w:rPr>
          <w:rFonts w:cs="Arial"/>
          <w:sz w:val="20"/>
        </w:rPr>
        <w:t>3.8.3</w:t>
      </w:r>
      <w:r>
        <w:rPr>
          <w:rFonts w:cs="Arial"/>
          <w:sz w:val="20"/>
        </w:rPr>
        <w:tab/>
        <w:t>Πρόγραμμα ποιότητας έργου</w:t>
      </w:r>
    </w:p>
    <w:p w:rsidR="00F0707C" w:rsidRDefault="00F0707C">
      <w:pPr>
        <w:pStyle w:val="numbered1"/>
        <w:numPr>
          <w:ilvl w:val="0"/>
          <w:numId w:val="37"/>
        </w:numPr>
        <w:rPr>
          <w:rFonts w:cs="Arial"/>
          <w:sz w:val="20"/>
        </w:rPr>
      </w:pPr>
      <w:r>
        <w:rPr>
          <w:rFonts w:cs="Arial"/>
          <w:sz w:val="20"/>
        </w:rPr>
        <w:t>Σε έργα που ανατίθενται σε κατηγορία πτυχίου Δ΄ και άνω ή εφόσον προβλέπεται στην ειδική συγγραφή υποχρεώσεων, ο Ανάδοχος υποχρεούται να εκπονήσει, συντάξει και υποβάλει για έγκριση από την Τεχνική Υπηρεσία Πρόγραμμα Ποιότητας Έργου (ΠΠΕ), σύμφωνα με τα οριζόμενα στην Απόφ. ΔΙΠΑΔ/611/01 (ΦΕΚ Β1013/2-8-01).  Το περιεχόμενο του ΠΠΕ θα εξειδικεύεται, εφόσον αυτό κρίνεται αναγκαίο, στην ειδική συγγραφή υποχρεώσεων.</w:t>
      </w:r>
    </w:p>
    <w:p w:rsidR="00F0707C" w:rsidRDefault="00F0707C">
      <w:pPr>
        <w:pStyle w:val="numbered1"/>
        <w:numPr>
          <w:ilvl w:val="0"/>
          <w:numId w:val="37"/>
        </w:numPr>
        <w:rPr>
          <w:rFonts w:cs="Arial"/>
          <w:sz w:val="20"/>
        </w:rPr>
      </w:pPr>
      <w:r>
        <w:rPr>
          <w:rFonts w:cs="Arial"/>
          <w:sz w:val="20"/>
        </w:rPr>
        <w:t>Η ανάπτυξη του προγράμματος ποιότητας του έργου γίνεται σε επίπεδο μελέτης εφαρμογής και όλες οι σχετικές εργασίες και τα παραδοτέα στοιχεία υπάγονται στην κατηγορία των μελετών της παρ. 1.9.3 της παρούσας (μελέτες η αμοιβή των οποίων πρέπει να εμπεριέχεται ανηγμένα στις τιμές της προσφοράς).</w:t>
      </w:r>
    </w:p>
    <w:p w:rsidR="00CD2606" w:rsidRPr="00CD2606" w:rsidRDefault="00CD2606">
      <w:pPr>
        <w:pStyle w:val="3"/>
        <w:rPr>
          <w:rFonts w:cs="Arial"/>
          <w:sz w:val="20"/>
        </w:rPr>
      </w:pPr>
      <w:bookmarkStart w:id="63" w:name="__RefHeading__421_1029072715"/>
      <w:bookmarkEnd w:id="63"/>
    </w:p>
    <w:p w:rsidR="00F0707C" w:rsidRDefault="00F0707C">
      <w:pPr>
        <w:pStyle w:val="3"/>
        <w:rPr>
          <w:rFonts w:cs="Arial"/>
          <w:sz w:val="20"/>
        </w:rPr>
      </w:pPr>
      <w:r>
        <w:rPr>
          <w:rFonts w:cs="Arial"/>
          <w:sz w:val="20"/>
        </w:rPr>
        <w:t>3.8.4</w:t>
      </w:r>
      <w:r>
        <w:rPr>
          <w:rFonts w:cs="Arial"/>
          <w:sz w:val="20"/>
        </w:rPr>
        <w:tab/>
        <w:t>Υπεύθυνος ποιότητας έργου</w:t>
      </w:r>
    </w:p>
    <w:p w:rsidR="00F0707C" w:rsidRDefault="00F0707C">
      <w:pPr>
        <w:pStyle w:val="numbered1"/>
        <w:numPr>
          <w:ilvl w:val="0"/>
          <w:numId w:val="38"/>
        </w:numPr>
        <w:rPr>
          <w:rFonts w:cs="Arial"/>
          <w:sz w:val="20"/>
        </w:rPr>
      </w:pPr>
      <w:r>
        <w:rPr>
          <w:rFonts w:cs="Arial"/>
          <w:sz w:val="20"/>
        </w:rPr>
        <w:t xml:space="preserve">Εφόσον προβλέπεται, ο Ανάδοχος υποχρεούται, καθ’ όλη τη διάρκεια του έργου, να καλύπτει με ένα εξειδικευμένο στέλεχος τη θέση του Υπεύθυνου Ποιότητας έργου. Εάν δεν υπάρχει σχετική πρόβλεψη στην, καθήκοντα Υπευθύνου Ποιότητας θα ασκεί ο εργοταξιάρχης ή ο αναπληρωτής του.  Ο Ανάδοχος υποχρεούται να καθορίσει, στο οργανόγραμμα, τα άτομα εκείνα που έχουν αρμοδιότητες σε θέματα </w:t>
      </w:r>
      <w:r>
        <w:rPr>
          <w:rFonts w:cs="Arial"/>
          <w:sz w:val="20"/>
        </w:rPr>
        <w:lastRenderedPageBreak/>
        <w:t xml:space="preserve">διασφάλισης ποιότητας και να προσδιορίσει γραπτά αυτές τις αρμοδιότητες στο ΠΠΕ που θα υποβάλει. Ο Υπεύθυνος Ποιότητας θα έχει πλήρη εξουσία, ώστε να διασφαλίζεται ότι η πολιτική ποιότητας είναι γνωστή σε όλο το προσωπικό και εφαρμόζεται, ότι το ΠΠΕ, που εγκρίθηκε, εφαρμόζεται, καθώς επίσης και να αναφέρει στον προϊστάμενο του εργοταξιακού γραφείου, σχετικά με την αποτελεσματικότητα του προγράμματος, ώστε να λαμβάνονται μέτρα βελτίωσης του. </w:t>
      </w:r>
    </w:p>
    <w:p w:rsidR="00F0707C" w:rsidRDefault="00F0707C">
      <w:pPr>
        <w:pStyle w:val="numbered1"/>
        <w:numPr>
          <w:ilvl w:val="0"/>
          <w:numId w:val="38"/>
        </w:numPr>
        <w:rPr>
          <w:rFonts w:cs="Arial"/>
          <w:sz w:val="20"/>
        </w:rPr>
      </w:pPr>
      <w:r>
        <w:rPr>
          <w:rFonts w:cs="Arial"/>
          <w:sz w:val="20"/>
        </w:rPr>
        <w:t>Επίσης ο Υπεύθυνος Ποιότητας οφείλει να προμηθευτεί αρμόδια τις σχετικές με το αντικείμενό του διαδικασίες του συστήματος διασφάλισης ποιότητας της Τεχνικής Υπηρεσίας, εφόσον διατίθεται τέτοιο, για να τις λάβει υπόψη του κατά την εκτέλεση των εργασιών κατασκευής, αλλά και κατά τη σύνταξη του προγράμματος ποιότητας του έργου και των υποστηρικτικών εγγράφων.</w:t>
      </w:r>
    </w:p>
    <w:p w:rsidR="00F0707C" w:rsidRDefault="00F0707C">
      <w:pPr>
        <w:pStyle w:val="numbered1"/>
        <w:numPr>
          <w:ilvl w:val="0"/>
          <w:numId w:val="0"/>
        </w:numPr>
        <w:rPr>
          <w:rFonts w:cs="Arial"/>
          <w:sz w:val="20"/>
        </w:rPr>
      </w:pPr>
    </w:p>
    <w:p w:rsidR="00F0707C" w:rsidRDefault="00F0707C">
      <w:pPr>
        <w:pStyle w:val="2"/>
        <w:rPr>
          <w:rFonts w:cs="Arial"/>
          <w:sz w:val="20"/>
        </w:rPr>
      </w:pPr>
      <w:bookmarkStart w:id="64" w:name="__RefHeading__423_1029072715"/>
      <w:bookmarkStart w:id="65" w:name="_Toc396403866"/>
      <w:bookmarkEnd w:id="64"/>
      <w:r>
        <w:rPr>
          <w:rFonts w:cs="Arial"/>
          <w:sz w:val="20"/>
        </w:rPr>
        <w:t>3.9</w:t>
      </w:r>
      <w:r>
        <w:rPr>
          <w:rFonts w:cs="Arial"/>
          <w:sz w:val="20"/>
        </w:rPr>
        <w:tab/>
        <w:t>Οργάνωση και διαχείριση ασφάλειας και υγείας εργασίας</w:t>
      </w:r>
      <w:bookmarkEnd w:id="65"/>
    </w:p>
    <w:p w:rsidR="00F0707C" w:rsidRDefault="00F0707C">
      <w:pPr>
        <w:tabs>
          <w:tab w:val="left" w:pos="426"/>
          <w:tab w:val="right" w:pos="1418"/>
          <w:tab w:val="right" w:pos="1701"/>
          <w:tab w:val="left" w:pos="1843"/>
        </w:tabs>
        <w:spacing w:line="264" w:lineRule="auto"/>
        <w:ind w:right="-58"/>
        <w:rPr>
          <w:rFonts w:cs="Arial"/>
          <w:sz w:val="20"/>
        </w:rPr>
      </w:pPr>
      <w:r>
        <w:rPr>
          <w:rFonts w:cs="Arial"/>
          <w:sz w:val="20"/>
        </w:rPr>
        <w:t>Ο ανάδοχος θα πρέπει να εφαρμόσει Σύστημα Οργάνωσης και Διαχείρισης Ασφάλειας και Υγείας Εργασίας (Σ.Ο.Δ.Α.Υ.Ε.) στο έργο ώστε να περιοριστεί ο εργασιακός κίνδυνος στο ελάχιστο. Ως ελάχιστες απαιτήσεις για το Σ.Ο.Δ.Α.Υ.Ε. ορίζονται οι εξής:</w:t>
      </w:r>
    </w:p>
    <w:p w:rsidR="00F0707C" w:rsidRDefault="00F0707C">
      <w:pPr>
        <w:tabs>
          <w:tab w:val="left" w:pos="426"/>
        </w:tabs>
        <w:spacing w:line="264" w:lineRule="auto"/>
        <w:ind w:left="426" w:right="-58" w:hanging="426"/>
        <w:rPr>
          <w:rFonts w:cs="Arial"/>
          <w:sz w:val="20"/>
        </w:rPr>
      </w:pPr>
      <w:r>
        <w:rPr>
          <w:rFonts w:cs="Arial"/>
          <w:sz w:val="20"/>
        </w:rPr>
        <w:t>1.</w:t>
      </w:r>
      <w:r>
        <w:rPr>
          <w:rFonts w:cs="Arial"/>
          <w:sz w:val="20"/>
        </w:rPr>
        <w:tab/>
        <w:t>Δήλωση πολιτικής ασφάλειας εργασίας του αναδόχου.</w:t>
      </w:r>
    </w:p>
    <w:p w:rsidR="00F0707C" w:rsidRDefault="00F0707C">
      <w:pPr>
        <w:tabs>
          <w:tab w:val="left" w:pos="426"/>
        </w:tabs>
        <w:spacing w:line="264" w:lineRule="auto"/>
        <w:ind w:left="426" w:right="-58" w:hanging="426"/>
        <w:rPr>
          <w:rFonts w:cs="Arial"/>
          <w:sz w:val="20"/>
        </w:rPr>
      </w:pPr>
      <w:r>
        <w:rPr>
          <w:rFonts w:cs="Arial"/>
          <w:sz w:val="20"/>
        </w:rPr>
        <w:t>2.</w:t>
      </w:r>
      <w:r>
        <w:rPr>
          <w:rFonts w:cs="Arial"/>
          <w:sz w:val="20"/>
        </w:rPr>
        <w:tab/>
        <w:t>Ορισμός τεχνικού ασφάλειας, συντονιστή ασφάλειας και ιατρού εργασίας. Ειδικότερα και λόγω της σπουδαιότητας των θεσμών αυτών, τα προσόντα και καθήκοντα των ατόμων που θα παρέχουν τις υπηρεσίες του τεχνικού ασφάλειας, συντονιστή θεμάτων ασφάλειας και υγείας καθώς και του ιατρού εργασίας θα πρέπει να είναι σύμφωνα με τις απαιτήσεις της νομοθεσίας (Ν.1568/85, Π.Δ.294/88, Π.Δ.17/96, Π.Δ.305/96). Η ανάθεση των καθηκόντων του τεχνικού ασφάλειας, συντονιστή θεμάτων ασφάλειας και υγείας καθώς και του ιατρού εργασίας γίνεται εγγράφως και κοινοποιείται στη Διευθύνουσα Υπηρεσία και στο αρμόδιο Κέντρο Πρόληψης Επαγγελματικού Κινδύνου (ΚΕ.Π.Ε.Κ.) του Σώματος Επιθεώρησης Εργασίας (Σ.ΕΠ.Ε.) Για την κάλυψη των αναγκών του σε υπηρεσίες τεχνικού ασφάλειας, συντονιστή ασφάλειας και ιατρού εργασίας, μετρήσεις, αναπροσαρμογή ή και εκπόνηση του Σχεδίου Ασφάλειας και Υγείας (Σ.Α.Υ.) και του Φακέλου Ασφάλειας και Υγείας (Φ.Α.Υ.) περιλαμβανομένης της εκτίμησης του εργασιακού κινδύνου, εκπαίδευση προσωπικού κλπ., ο ανάδοχος μπορεί να συμβάλλεται με εξωτερικούς συνεργάτες ή / και με ειδικά αδειοδοτημένη (Π.Δ.17/96, Π.Δ.95/99) από το Υπουργείο Εργασίας / Εξωτερική Υπηρεσία Προστασίας και Πρόληψης του Επαγγελματικού Κινδύνου (ΕΞ.Υ.Π.Π.).</w:t>
      </w:r>
    </w:p>
    <w:p w:rsidR="00F0707C" w:rsidRDefault="00F0707C">
      <w:pPr>
        <w:tabs>
          <w:tab w:val="left" w:pos="426"/>
        </w:tabs>
        <w:spacing w:line="264" w:lineRule="auto"/>
        <w:ind w:left="426" w:right="-58" w:hanging="426"/>
        <w:rPr>
          <w:rFonts w:cs="Arial"/>
          <w:sz w:val="20"/>
        </w:rPr>
      </w:pPr>
      <w:r>
        <w:rPr>
          <w:rFonts w:cs="Arial"/>
          <w:sz w:val="20"/>
        </w:rPr>
        <w:t>3.</w:t>
      </w:r>
      <w:r>
        <w:rPr>
          <w:rFonts w:cs="Arial"/>
          <w:sz w:val="20"/>
        </w:rPr>
        <w:tab/>
        <w:t xml:space="preserve">Καθορισμός αρμοδιοτήτων προσωπικού αναδόχου για θέματα Ασφάλειας και Υγείας Εργασίας. </w:t>
      </w:r>
    </w:p>
    <w:p w:rsidR="00F0707C" w:rsidRDefault="00F0707C">
      <w:pPr>
        <w:tabs>
          <w:tab w:val="left" w:pos="426"/>
        </w:tabs>
        <w:spacing w:line="264" w:lineRule="auto"/>
        <w:ind w:left="426" w:right="-58" w:hanging="426"/>
        <w:rPr>
          <w:rFonts w:cs="Arial"/>
          <w:sz w:val="20"/>
        </w:rPr>
      </w:pPr>
      <w:r>
        <w:rPr>
          <w:rFonts w:cs="Arial"/>
          <w:sz w:val="20"/>
        </w:rPr>
        <w:t>4.</w:t>
      </w:r>
      <w:r>
        <w:rPr>
          <w:rFonts w:cs="Arial"/>
          <w:sz w:val="20"/>
        </w:rPr>
        <w:tab/>
        <w:t>Οργάνωση υπηρεσιών Ασφάλειας και Υγείας Εργασίας υπεργολάβων.</w:t>
      </w:r>
    </w:p>
    <w:p w:rsidR="00F0707C" w:rsidRDefault="00F0707C">
      <w:pPr>
        <w:tabs>
          <w:tab w:val="left" w:pos="426"/>
        </w:tabs>
        <w:spacing w:line="264" w:lineRule="auto"/>
        <w:ind w:left="426" w:right="-58" w:hanging="426"/>
        <w:rPr>
          <w:rFonts w:cs="Arial"/>
          <w:sz w:val="20"/>
        </w:rPr>
      </w:pPr>
      <w:r>
        <w:rPr>
          <w:rFonts w:cs="Arial"/>
          <w:sz w:val="20"/>
        </w:rPr>
        <w:t>5.</w:t>
      </w:r>
      <w:r>
        <w:rPr>
          <w:rFonts w:cs="Arial"/>
          <w:sz w:val="20"/>
        </w:rPr>
        <w:tab/>
        <w:t>Εκπόνηση διαδικασιών ασφαλείας. Κατ’ ελάχιστον απαιτούνται διαδικασίες για:</w:t>
      </w:r>
    </w:p>
    <w:p w:rsidR="00F0707C" w:rsidRDefault="00F0707C">
      <w:pPr>
        <w:numPr>
          <w:ilvl w:val="0"/>
          <w:numId w:val="6"/>
        </w:numPr>
        <w:tabs>
          <w:tab w:val="left" w:pos="993"/>
        </w:tabs>
        <w:spacing w:before="0" w:line="264" w:lineRule="auto"/>
        <w:ind w:left="993" w:right="-58" w:hanging="426"/>
        <w:rPr>
          <w:rFonts w:cs="Arial"/>
          <w:sz w:val="20"/>
        </w:rPr>
      </w:pPr>
      <w:r>
        <w:rPr>
          <w:rFonts w:cs="Arial"/>
          <w:sz w:val="20"/>
        </w:rPr>
        <w:t>αναφορά ατυχήματος,</w:t>
      </w:r>
    </w:p>
    <w:p w:rsidR="00F0707C" w:rsidRDefault="00F0707C">
      <w:pPr>
        <w:numPr>
          <w:ilvl w:val="0"/>
          <w:numId w:val="6"/>
        </w:numPr>
        <w:tabs>
          <w:tab w:val="left" w:pos="993"/>
        </w:tabs>
        <w:spacing w:before="0" w:line="264" w:lineRule="auto"/>
        <w:ind w:left="993" w:right="-58" w:hanging="426"/>
        <w:rPr>
          <w:rFonts w:cs="Arial"/>
          <w:sz w:val="20"/>
        </w:rPr>
      </w:pPr>
      <w:r>
        <w:rPr>
          <w:rFonts w:cs="Arial"/>
          <w:sz w:val="20"/>
        </w:rPr>
        <w:t>διερεύνηση των ατυχημάτων και τήρησης αρχείων βάσει της νομοθεσίας,</w:t>
      </w:r>
    </w:p>
    <w:p w:rsidR="00F0707C" w:rsidRDefault="00F0707C">
      <w:pPr>
        <w:numPr>
          <w:ilvl w:val="0"/>
          <w:numId w:val="6"/>
        </w:numPr>
        <w:tabs>
          <w:tab w:val="left" w:pos="993"/>
        </w:tabs>
        <w:spacing w:before="0" w:line="264" w:lineRule="auto"/>
        <w:ind w:left="993" w:right="-58" w:hanging="426"/>
        <w:rPr>
          <w:rFonts w:cs="Arial"/>
          <w:sz w:val="20"/>
        </w:rPr>
      </w:pPr>
      <w:r>
        <w:rPr>
          <w:rFonts w:cs="Arial"/>
          <w:sz w:val="20"/>
        </w:rPr>
        <w:t>αντιμετώπιση έκτακτης ανάγκης,</w:t>
      </w:r>
    </w:p>
    <w:p w:rsidR="00F0707C" w:rsidRDefault="00F0707C">
      <w:pPr>
        <w:numPr>
          <w:ilvl w:val="0"/>
          <w:numId w:val="6"/>
        </w:numPr>
        <w:tabs>
          <w:tab w:val="left" w:pos="993"/>
        </w:tabs>
        <w:spacing w:before="0" w:line="264" w:lineRule="auto"/>
        <w:ind w:left="993" w:right="-58" w:hanging="426"/>
        <w:rPr>
          <w:rFonts w:cs="Arial"/>
          <w:sz w:val="20"/>
        </w:rPr>
      </w:pPr>
      <w:r>
        <w:rPr>
          <w:rFonts w:cs="Arial"/>
          <w:sz w:val="20"/>
        </w:rPr>
        <w:t>χρήση μέσων ατομικής προστασίας,</w:t>
      </w:r>
    </w:p>
    <w:p w:rsidR="00F0707C" w:rsidRDefault="00F0707C">
      <w:pPr>
        <w:numPr>
          <w:ilvl w:val="0"/>
          <w:numId w:val="6"/>
        </w:numPr>
        <w:tabs>
          <w:tab w:val="left" w:pos="993"/>
        </w:tabs>
        <w:spacing w:before="0" w:line="264" w:lineRule="auto"/>
        <w:ind w:left="993" w:right="-58" w:hanging="426"/>
        <w:rPr>
          <w:rFonts w:cs="Arial"/>
          <w:sz w:val="20"/>
        </w:rPr>
      </w:pPr>
      <w:r>
        <w:rPr>
          <w:rFonts w:cs="Arial"/>
          <w:sz w:val="20"/>
        </w:rPr>
        <w:t>εκπαίδευση προσωπικού</w:t>
      </w:r>
    </w:p>
    <w:p w:rsidR="00F0707C" w:rsidRDefault="00F0707C">
      <w:pPr>
        <w:numPr>
          <w:ilvl w:val="0"/>
          <w:numId w:val="6"/>
        </w:numPr>
        <w:tabs>
          <w:tab w:val="left" w:pos="993"/>
        </w:tabs>
        <w:spacing w:before="0" w:line="264" w:lineRule="auto"/>
        <w:ind w:left="993" w:right="-58" w:hanging="426"/>
        <w:rPr>
          <w:rFonts w:cs="Arial"/>
          <w:sz w:val="20"/>
        </w:rPr>
      </w:pPr>
      <w:r>
        <w:rPr>
          <w:rFonts w:cs="Arial"/>
          <w:sz w:val="20"/>
        </w:rPr>
        <w:t>ιατρικές εξετάσεις εργαζόμενων</w:t>
      </w:r>
    </w:p>
    <w:p w:rsidR="00F0707C" w:rsidRDefault="00F0707C">
      <w:pPr>
        <w:tabs>
          <w:tab w:val="left" w:pos="426"/>
        </w:tabs>
        <w:spacing w:line="264" w:lineRule="auto"/>
        <w:ind w:left="426" w:right="-58" w:hanging="426"/>
        <w:rPr>
          <w:rFonts w:cs="Arial"/>
          <w:sz w:val="20"/>
        </w:rPr>
      </w:pPr>
      <w:r>
        <w:rPr>
          <w:rFonts w:cs="Arial"/>
          <w:sz w:val="20"/>
        </w:rPr>
        <w:t>6.</w:t>
      </w:r>
      <w:r>
        <w:rPr>
          <w:rFonts w:cs="Arial"/>
          <w:sz w:val="20"/>
        </w:rPr>
        <w:tab/>
        <w:t>Κατάρτιση ειδικών μελετών π.χ. για βοηθητικές κατασκευές όπου τέτοια μελέτη προβλέπεται από τη νομοθεσία ή προτείνεται από το Σ.Α.Υ. της μελέτης ή της κατασκευής.</w:t>
      </w:r>
    </w:p>
    <w:p w:rsidR="00F0707C" w:rsidRDefault="00F0707C">
      <w:pPr>
        <w:tabs>
          <w:tab w:val="left" w:pos="426"/>
        </w:tabs>
        <w:spacing w:line="264" w:lineRule="auto"/>
        <w:ind w:left="426" w:right="-58" w:hanging="426"/>
        <w:rPr>
          <w:rFonts w:cs="Arial"/>
          <w:sz w:val="20"/>
        </w:rPr>
      </w:pPr>
      <w:r>
        <w:rPr>
          <w:rFonts w:cs="Arial"/>
          <w:sz w:val="20"/>
        </w:rPr>
        <w:t>7.</w:t>
      </w:r>
      <w:r>
        <w:rPr>
          <w:rFonts w:cs="Arial"/>
          <w:sz w:val="20"/>
        </w:rPr>
        <w:tab/>
        <w:t>Διαδικασίες Επιθεωρήσεων.</w:t>
      </w:r>
    </w:p>
    <w:p w:rsidR="00F0707C" w:rsidRDefault="00F0707C">
      <w:pPr>
        <w:tabs>
          <w:tab w:val="left" w:pos="426"/>
          <w:tab w:val="right" w:pos="1418"/>
          <w:tab w:val="left" w:pos="1560"/>
        </w:tabs>
        <w:spacing w:line="264" w:lineRule="auto"/>
        <w:ind w:left="426" w:right="-58"/>
        <w:rPr>
          <w:rFonts w:cs="Arial"/>
          <w:sz w:val="20"/>
        </w:rPr>
      </w:pPr>
      <w:r>
        <w:rPr>
          <w:rFonts w:cs="Arial"/>
          <w:sz w:val="20"/>
        </w:rPr>
        <w:t>Ο ανάδοχος θα πρέπει να προγραμματίζει την τακτική επιθεώρηση των χώρων, του εξοπλισμού, των μεθόδων και των πρακτικών εργασίας σε εβδομαδιαία βάση, εκτός αν άλλως ορίζεται στη νομοθεσία ή το απαιτούν οι συνθήκες εκτέλεσης του έργου, ώστε να εξασφαλίζεται η έγκαιρη λήψη μέτρων για την επανόρθωση των επικίνδυνων καταστάσεων που επισημαίνονται. Οι επιθεωρήσεις πρέπει να τεκμηριώνονται γραπτά.</w:t>
      </w:r>
    </w:p>
    <w:p w:rsidR="00F0707C" w:rsidRDefault="00F0707C">
      <w:pPr>
        <w:tabs>
          <w:tab w:val="left" w:pos="426"/>
          <w:tab w:val="right" w:pos="1418"/>
          <w:tab w:val="left" w:pos="1560"/>
        </w:tabs>
        <w:spacing w:line="264" w:lineRule="auto"/>
        <w:ind w:right="-58"/>
        <w:rPr>
          <w:rFonts w:cs="Arial"/>
          <w:sz w:val="20"/>
        </w:rPr>
      </w:pPr>
      <w:r>
        <w:rPr>
          <w:rFonts w:cs="Arial"/>
          <w:sz w:val="20"/>
        </w:rPr>
        <w:lastRenderedPageBreak/>
        <w:t>8.</w:t>
      </w:r>
      <w:r>
        <w:rPr>
          <w:rFonts w:cs="Arial"/>
          <w:sz w:val="20"/>
        </w:rPr>
        <w:tab/>
        <w:t>Άλλες προβλέψεις.</w:t>
      </w:r>
    </w:p>
    <w:p w:rsidR="00F0707C" w:rsidRDefault="00F0707C">
      <w:pPr>
        <w:numPr>
          <w:ilvl w:val="0"/>
          <w:numId w:val="14"/>
        </w:numPr>
        <w:spacing w:before="0" w:line="264" w:lineRule="auto"/>
        <w:ind w:left="993" w:right="-58" w:firstLine="0"/>
        <w:rPr>
          <w:rFonts w:cs="Arial"/>
          <w:sz w:val="20"/>
        </w:rPr>
      </w:pPr>
      <w:r>
        <w:rPr>
          <w:rFonts w:cs="Arial"/>
          <w:sz w:val="20"/>
        </w:rPr>
        <w:t xml:space="preserve">Εκ των προτέρων γνωστοποίηση της έναρξης των εργασιών στο έργο προς το αρμόδιο ΚΕ.Π.Ε.Κ. του Σ.ΕΠ.Ε. </w:t>
      </w:r>
    </w:p>
    <w:p w:rsidR="00F0707C" w:rsidRDefault="00F0707C">
      <w:pPr>
        <w:numPr>
          <w:ilvl w:val="0"/>
          <w:numId w:val="14"/>
        </w:numPr>
        <w:spacing w:before="0" w:line="264" w:lineRule="auto"/>
        <w:ind w:left="993" w:right="-58" w:firstLine="0"/>
        <w:rPr>
          <w:rFonts w:cs="Arial"/>
          <w:sz w:val="20"/>
        </w:rPr>
      </w:pPr>
      <w:r>
        <w:rPr>
          <w:rFonts w:cs="Arial"/>
          <w:sz w:val="20"/>
        </w:rPr>
        <w:t>Κατάρτιση προγράμματος και υλοποίηση εκπαίδευσης των εργαζόμενων σε θέματα Ασφάλειας και Υγείας Εργασίας.</w:t>
      </w:r>
    </w:p>
    <w:p w:rsidR="00F0707C" w:rsidRDefault="00F0707C">
      <w:pPr>
        <w:numPr>
          <w:ilvl w:val="0"/>
          <w:numId w:val="14"/>
        </w:numPr>
        <w:spacing w:before="0" w:line="264" w:lineRule="auto"/>
        <w:ind w:left="993" w:right="-58" w:firstLine="0"/>
        <w:rPr>
          <w:rFonts w:cs="Arial"/>
          <w:sz w:val="20"/>
        </w:rPr>
      </w:pPr>
      <w:r>
        <w:rPr>
          <w:rFonts w:cs="Arial"/>
          <w:sz w:val="20"/>
        </w:rPr>
        <w:t>Οδηγίες ασφαλούς εργασίας προς εφαρμογή από όλους τους εργαζόμενους στο εργοτάξιο.</w:t>
      </w:r>
    </w:p>
    <w:p w:rsidR="00F0707C" w:rsidRDefault="00F0707C">
      <w:pPr>
        <w:numPr>
          <w:ilvl w:val="0"/>
          <w:numId w:val="14"/>
        </w:numPr>
        <w:spacing w:before="0" w:line="264" w:lineRule="auto"/>
        <w:ind w:left="993" w:right="-58" w:firstLine="0"/>
        <w:rPr>
          <w:rFonts w:cs="Arial"/>
          <w:sz w:val="20"/>
        </w:rPr>
      </w:pPr>
      <w:r>
        <w:rPr>
          <w:rFonts w:cs="Arial"/>
          <w:sz w:val="20"/>
        </w:rPr>
        <w:t>Πρόβλεψη για σύγκληση μηνιαίων συσκέψεων για θέματα Ασφάλειας και Υγείας Εργασίας με το συντονιστή Ασφάλειας και Υγείας Εργασίας και τους υπεργολάβους, παρουσία του τεχνικού ασφαλείας και του ιατρού εργασίας.</w:t>
      </w:r>
    </w:p>
    <w:p w:rsidR="00F0707C" w:rsidRDefault="00F0707C">
      <w:pPr>
        <w:tabs>
          <w:tab w:val="left" w:pos="426"/>
          <w:tab w:val="right" w:pos="1418"/>
          <w:tab w:val="left" w:pos="1560"/>
        </w:tabs>
        <w:spacing w:line="264" w:lineRule="auto"/>
        <w:ind w:right="-58"/>
        <w:rPr>
          <w:rFonts w:cs="Arial"/>
          <w:sz w:val="20"/>
        </w:rPr>
      </w:pPr>
      <w:r>
        <w:rPr>
          <w:rFonts w:cs="Arial"/>
          <w:sz w:val="20"/>
        </w:rPr>
        <w:t>9.</w:t>
      </w:r>
      <w:r>
        <w:rPr>
          <w:rFonts w:cs="Arial"/>
          <w:sz w:val="20"/>
        </w:rPr>
        <w:tab/>
        <w:t>Υποχρέωση αναδόχου για αναθεώρηση Σ.Α.Υ. και Φ.Α.Υ.</w:t>
      </w:r>
    </w:p>
    <w:p w:rsidR="00F0707C" w:rsidRDefault="00F0707C">
      <w:pPr>
        <w:tabs>
          <w:tab w:val="left" w:pos="426"/>
          <w:tab w:val="right" w:pos="1418"/>
          <w:tab w:val="left" w:pos="1560"/>
        </w:tabs>
        <w:spacing w:line="264" w:lineRule="auto"/>
        <w:ind w:left="426" w:right="-58"/>
        <w:rPr>
          <w:rFonts w:cs="Arial"/>
          <w:sz w:val="20"/>
        </w:rPr>
      </w:pPr>
      <w:r>
        <w:rPr>
          <w:rFonts w:cs="Arial"/>
          <w:sz w:val="20"/>
        </w:rPr>
        <w:t xml:space="preserve">Ο συντονιστής ασφάλειας και υγείας του έργου υποχρεούται να κάνει την αναθεώρηση του Σχεδίου και του Φακέλου Ασφάλειας και Υγείας της μελέτης, να παρακολουθεί τις εργασίες όσον αφορά θέματα Ασφάλειας και Υγείας Εργασίας και να συντάξει τον τελικό Φ.Α.Υ. </w:t>
      </w:r>
    </w:p>
    <w:p w:rsidR="00F0707C" w:rsidRDefault="00F0707C">
      <w:pPr>
        <w:tabs>
          <w:tab w:val="left" w:pos="426"/>
          <w:tab w:val="right" w:pos="1418"/>
          <w:tab w:val="left" w:pos="1560"/>
        </w:tabs>
        <w:spacing w:line="264" w:lineRule="auto"/>
        <w:ind w:left="426" w:right="-58"/>
        <w:rPr>
          <w:rFonts w:cs="Arial"/>
          <w:sz w:val="20"/>
        </w:rPr>
      </w:pPr>
      <w:r>
        <w:rPr>
          <w:rFonts w:cs="Arial"/>
          <w:sz w:val="20"/>
        </w:rPr>
        <w:t>Το Σ.Α.Υ. αναπροσαρμόζεται σε συνάρτηση με την εξέλιξη των εργασιών ενώ στο Φ.Α.Υ. εμπεριέχονται οι ενδεχόμενες τροποποιήσεις που έχουν επέλθει. Συνεπώς ο Φ.Α.Υ. συμπληρώνεται σταδιακά και παραδίδεται με την ολοκλήρωση του έργου στον Κύριο του Έργου ενημερωμένος ώστε να περιέχει τα πραγματικά στοιχεία του έργου, έτσι όπως αυτό κατασκευάστηκε. Σε περίπτωση που δεν έχει παραδοθεί από την Υπηρεσία Σ.Α.Υ. και Φ.Α.Υ. στον ανάδοχο μαζί με την τεχνική μελέτη, αυτός υποχρεούται στη σύνταξή τους και την υποβολή τους στη Διευθύνουσα Υπηρεσία αδαπάνως για το Δημόσιο.</w:t>
      </w:r>
    </w:p>
    <w:p w:rsidR="00F0707C" w:rsidRDefault="00F0707C">
      <w:pPr>
        <w:tabs>
          <w:tab w:val="left" w:pos="426"/>
          <w:tab w:val="right" w:pos="1418"/>
          <w:tab w:val="left" w:pos="1560"/>
        </w:tabs>
        <w:spacing w:line="264" w:lineRule="auto"/>
        <w:ind w:right="-58"/>
        <w:rPr>
          <w:rFonts w:cs="Arial"/>
          <w:sz w:val="20"/>
        </w:rPr>
      </w:pPr>
      <w:r>
        <w:rPr>
          <w:rFonts w:cs="Arial"/>
          <w:sz w:val="20"/>
        </w:rPr>
        <w:t>10.</w:t>
      </w:r>
      <w:r>
        <w:rPr>
          <w:rFonts w:cs="Arial"/>
          <w:sz w:val="20"/>
        </w:rPr>
        <w:tab/>
        <w:t>Το Σ.Α.Υ. πρέπει να περιέχει τα εξής:</w:t>
      </w:r>
    </w:p>
    <w:p w:rsidR="00F0707C" w:rsidRDefault="00F0707C">
      <w:pPr>
        <w:tabs>
          <w:tab w:val="left" w:pos="426"/>
          <w:tab w:val="right" w:pos="1418"/>
          <w:tab w:val="right" w:pos="1701"/>
          <w:tab w:val="left" w:pos="1843"/>
        </w:tabs>
        <w:spacing w:line="264" w:lineRule="auto"/>
        <w:ind w:left="426" w:right="-58"/>
        <w:rPr>
          <w:rFonts w:cs="Arial"/>
          <w:sz w:val="20"/>
        </w:rPr>
      </w:pPr>
      <w:r>
        <w:rPr>
          <w:rFonts w:cs="Arial"/>
          <w:sz w:val="20"/>
        </w:rPr>
        <w:t>10.1.</w:t>
      </w:r>
      <w:r>
        <w:rPr>
          <w:rFonts w:cs="Arial"/>
          <w:sz w:val="20"/>
        </w:rPr>
        <w:tab/>
        <w:t>Γενικά.</w:t>
      </w:r>
    </w:p>
    <w:p w:rsidR="00F0707C" w:rsidRDefault="00F0707C">
      <w:pPr>
        <w:numPr>
          <w:ilvl w:val="0"/>
          <w:numId w:val="5"/>
        </w:numPr>
        <w:spacing w:before="0" w:line="264" w:lineRule="auto"/>
        <w:ind w:left="0" w:right="-58" w:firstLine="0"/>
        <w:rPr>
          <w:rFonts w:cs="Arial"/>
          <w:sz w:val="20"/>
        </w:rPr>
      </w:pPr>
      <w:r>
        <w:rPr>
          <w:rFonts w:cs="Arial"/>
          <w:sz w:val="20"/>
        </w:rPr>
        <w:t>Είδος έργου και χρήση του.</w:t>
      </w:r>
    </w:p>
    <w:p w:rsidR="00F0707C" w:rsidRDefault="00F0707C">
      <w:pPr>
        <w:numPr>
          <w:ilvl w:val="0"/>
          <w:numId w:val="5"/>
        </w:numPr>
        <w:spacing w:before="0" w:line="264" w:lineRule="auto"/>
        <w:ind w:left="0" w:right="-58" w:firstLine="0"/>
        <w:rPr>
          <w:rFonts w:cs="Arial"/>
          <w:sz w:val="20"/>
        </w:rPr>
      </w:pPr>
      <w:r>
        <w:rPr>
          <w:rFonts w:cs="Arial"/>
          <w:sz w:val="20"/>
        </w:rPr>
        <w:t>Σύντομη περιγραφή του έργου.</w:t>
      </w:r>
    </w:p>
    <w:p w:rsidR="00F0707C" w:rsidRDefault="00F0707C">
      <w:pPr>
        <w:numPr>
          <w:ilvl w:val="0"/>
          <w:numId w:val="5"/>
        </w:numPr>
        <w:spacing w:before="0" w:line="264" w:lineRule="auto"/>
        <w:ind w:left="0" w:right="-58" w:firstLine="0"/>
        <w:rPr>
          <w:rFonts w:cs="Arial"/>
          <w:sz w:val="20"/>
        </w:rPr>
      </w:pPr>
      <w:r>
        <w:rPr>
          <w:rFonts w:cs="Arial"/>
          <w:sz w:val="20"/>
        </w:rPr>
        <w:t>Ακριβής διεύθυνση του έργου</w:t>
      </w:r>
    </w:p>
    <w:p w:rsidR="00F0707C" w:rsidRDefault="00F0707C">
      <w:pPr>
        <w:numPr>
          <w:ilvl w:val="0"/>
          <w:numId w:val="5"/>
        </w:numPr>
        <w:spacing w:before="0" w:line="264" w:lineRule="auto"/>
        <w:ind w:left="0" w:right="-58" w:firstLine="0"/>
        <w:rPr>
          <w:rFonts w:cs="Arial"/>
          <w:sz w:val="20"/>
        </w:rPr>
      </w:pPr>
      <w:r>
        <w:rPr>
          <w:rFonts w:cs="Arial"/>
          <w:sz w:val="20"/>
        </w:rPr>
        <w:t>Στοιχεία του κυρίου του έργου</w:t>
      </w:r>
    </w:p>
    <w:p w:rsidR="00F0707C" w:rsidRDefault="00F0707C">
      <w:pPr>
        <w:numPr>
          <w:ilvl w:val="0"/>
          <w:numId w:val="5"/>
        </w:numPr>
        <w:spacing w:before="0" w:line="264" w:lineRule="auto"/>
        <w:ind w:left="0" w:right="-58" w:firstLine="0"/>
        <w:rPr>
          <w:rFonts w:cs="Arial"/>
          <w:sz w:val="20"/>
        </w:rPr>
      </w:pPr>
      <w:r>
        <w:rPr>
          <w:rFonts w:cs="Arial"/>
          <w:sz w:val="20"/>
        </w:rPr>
        <w:t>Στοιχεία του υπόχρεου για την εκπόνηση του Σ.Α.Υ.</w:t>
      </w:r>
    </w:p>
    <w:p w:rsidR="00F0707C" w:rsidRDefault="00F0707C">
      <w:pPr>
        <w:tabs>
          <w:tab w:val="left" w:pos="426"/>
          <w:tab w:val="left" w:pos="993"/>
          <w:tab w:val="right" w:pos="1418"/>
          <w:tab w:val="right" w:pos="1701"/>
          <w:tab w:val="left" w:pos="1843"/>
        </w:tabs>
        <w:spacing w:line="264" w:lineRule="auto"/>
        <w:ind w:right="-58"/>
        <w:rPr>
          <w:rFonts w:cs="Arial"/>
          <w:sz w:val="20"/>
        </w:rPr>
      </w:pPr>
      <w:r>
        <w:rPr>
          <w:rFonts w:cs="Arial"/>
          <w:sz w:val="20"/>
        </w:rPr>
        <w:tab/>
        <w:t>10.2.</w:t>
      </w:r>
      <w:r>
        <w:rPr>
          <w:rFonts w:cs="Arial"/>
          <w:sz w:val="20"/>
        </w:rPr>
        <w:tab/>
        <w:t>Πληροφορίες για υπάρχοντα δίκτυα υπηρεσιών κοινής ωφέλειας.</w:t>
      </w:r>
    </w:p>
    <w:p w:rsidR="00F0707C" w:rsidRDefault="00F0707C">
      <w:pPr>
        <w:tabs>
          <w:tab w:val="left" w:pos="426"/>
          <w:tab w:val="left" w:pos="993"/>
          <w:tab w:val="right" w:pos="1418"/>
          <w:tab w:val="right" w:pos="1701"/>
          <w:tab w:val="left" w:pos="1843"/>
        </w:tabs>
        <w:spacing w:line="264" w:lineRule="auto"/>
        <w:ind w:right="-58"/>
        <w:rPr>
          <w:rFonts w:cs="Arial"/>
          <w:sz w:val="20"/>
        </w:rPr>
      </w:pPr>
      <w:r>
        <w:rPr>
          <w:rFonts w:cs="Arial"/>
          <w:sz w:val="20"/>
        </w:rPr>
        <w:tab/>
        <w:t>10.3.</w:t>
      </w:r>
      <w:r>
        <w:rPr>
          <w:rFonts w:cs="Arial"/>
          <w:sz w:val="20"/>
        </w:rPr>
        <w:tab/>
        <w:t>Στοιχεία για την προσπέλαση στο εργοτάξιο και την ασφαλή πρόσβαση στις θέσεις εργασίας.</w:t>
      </w:r>
    </w:p>
    <w:p w:rsidR="00F0707C" w:rsidRDefault="00F0707C">
      <w:pPr>
        <w:tabs>
          <w:tab w:val="left" w:pos="426"/>
          <w:tab w:val="left" w:pos="993"/>
          <w:tab w:val="right" w:pos="1418"/>
          <w:tab w:val="right" w:pos="1701"/>
          <w:tab w:val="left" w:pos="1843"/>
        </w:tabs>
        <w:spacing w:line="264" w:lineRule="auto"/>
        <w:ind w:right="-58"/>
        <w:rPr>
          <w:rFonts w:cs="Arial"/>
          <w:sz w:val="20"/>
        </w:rPr>
      </w:pPr>
      <w:r>
        <w:rPr>
          <w:rFonts w:cs="Arial"/>
          <w:sz w:val="20"/>
        </w:rPr>
        <w:tab/>
        <w:t>10.4.</w:t>
      </w:r>
      <w:r>
        <w:rPr>
          <w:rFonts w:cs="Arial"/>
          <w:sz w:val="20"/>
        </w:rPr>
        <w:tab/>
        <w:t>Ρύθμιση της κυκλοφορίας πεζών και οχημάτων εντός και πέριξ του εργοταξίου.</w:t>
      </w:r>
    </w:p>
    <w:p w:rsidR="00F0707C" w:rsidRDefault="00F0707C">
      <w:pPr>
        <w:tabs>
          <w:tab w:val="left" w:pos="426"/>
          <w:tab w:val="left" w:pos="993"/>
          <w:tab w:val="right" w:pos="1418"/>
          <w:tab w:val="right" w:pos="1701"/>
          <w:tab w:val="left" w:pos="1843"/>
        </w:tabs>
        <w:spacing w:line="264" w:lineRule="auto"/>
        <w:ind w:right="-58"/>
        <w:rPr>
          <w:rFonts w:cs="Arial"/>
          <w:sz w:val="20"/>
        </w:rPr>
      </w:pPr>
      <w:r>
        <w:rPr>
          <w:rFonts w:cs="Arial"/>
          <w:sz w:val="20"/>
        </w:rPr>
        <w:tab/>
        <w:t>10.5.</w:t>
      </w:r>
      <w:r>
        <w:rPr>
          <w:rFonts w:cs="Arial"/>
          <w:sz w:val="20"/>
        </w:rPr>
        <w:tab/>
        <w:t>Καθορισμό των χώρων αποθήκευσης υλικών και τρόπου αποκομιδής αχρήστων.</w:t>
      </w:r>
    </w:p>
    <w:p w:rsidR="00F0707C" w:rsidRDefault="00F0707C">
      <w:pPr>
        <w:tabs>
          <w:tab w:val="left" w:pos="426"/>
          <w:tab w:val="left" w:pos="993"/>
          <w:tab w:val="right" w:pos="1418"/>
          <w:tab w:val="right" w:pos="1701"/>
          <w:tab w:val="left" w:pos="1843"/>
        </w:tabs>
        <w:spacing w:line="264" w:lineRule="auto"/>
        <w:ind w:right="-58"/>
        <w:rPr>
          <w:rFonts w:cs="Arial"/>
          <w:sz w:val="20"/>
        </w:rPr>
      </w:pPr>
      <w:r>
        <w:rPr>
          <w:rFonts w:cs="Arial"/>
          <w:sz w:val="20"/>
        </w:rPr>
        <w:tab/>
        <w:t>10.6.</w:t>
      </w:r>
      <w:r>
        <w:rPr>
          <w:rFonts w:cs="Arial"/>
          <w:sz w:val="20"/>
        </w:rPr>
        <w:tab/>
        <w:t>Συνθήκες αποκομιδής επικινδύνων υλικών.</w:t>
      </w:r>
    </w:p>
    <w:p w:rsidR="00F0707C" w:rsidRDefault="00F0707C">
      <w:pPr>
        <w:tabs>
          <w:tab w:val="left" w:pos="426"/>
          <w:tab w:val="left" w:pos="993"/>
          <w:tab w:val="right" w:pos="1418"/>
          <w:tab w:val="right" w:pos="1701"/>
          <w:tab w:val="left" w:pos="1843"/>
        </w:tabs>
        <w:spacing w:line="264" w:lineRule="auto"/>
        <w:ind w:right="-58"/>
        <w:rPr>
          <w:rFonts w:cs="Arial"/>
          <w:sz w:val="20"/>
        </w:rPr>
      </w:pPr>
      <w:r>
        <w:rPr>
          <w:rFonts w:cs="Arial"/>
          <w:sz w:val="20"/>
        </w:rPr>
        <w:tab/>
        <w:t>10.7.</w:t>
      </w:r>
      <w:r>
        <w:rPr>
          <w:rFonts w:cs="Arial"/>
          <w:sz w:val="20"/>
        </w:rPr>
        <w:tab/>
        <w:t>Διευθέτηση χώρων υγιεινής, εστίασης και Α΄ βοηθειών.</w:t>
      </w:r>
    </w:p>
    <w:p w:rsidR="00F0707C" w:rsidRDefault="00F0707C">
      <w:pPr>
        <w:tabs>
          <w:tab w:val="left" w:pos="426"/>
          <w:tab w:val="right" w:pos="1418"/>
          <w:tab w:val="right" w:pos="1701"/>
          <w:tab w:val="left" w:pos="1843"/>
        </w:tabs>
        <w:spacing w:line="264" w:lineRule="auto"/>
        <w:ind w:left="993" w:right="-58" w:hanging="993"/>
        <w:rPr>
          <w:rFonts w:cs="Arial"/>
          <w:sz w:val="20"/>
        </w:rPr>
      </w:pPr>
      <w:r>
        <w:rPr>
          <w:rFonts w:cs="Arial"/>
          <w:sz w:val="20"/>
        </w:rPr>
        <w:tab/>
        <w:t>10.8.</w:t>
      </w:r>
      <w:r>
        <w:rPr>
          <w:rFonts w:cs="Arial"/>
          <w:sz w:val="20"/>
        </w:rPr>
        <w:tab/>
        <w:t xml:space="preserve">Μελέτες κατασκευής ικριωμάτων που δεν περιγράφονται στις ισχύουσες διατάξεις π.χ. ειδικοί τύποι ικριωμάτων, αντιστηρίξεις μεγάλων ορυγμάτων ή επιχωμάτων κλπ και διατάξεις για πρόσδεση κατά την εργασία σε ύψος. </w:t>
      </w:r>
    </w:p>
    <w:p w:rsidR="00F0707C" w:rsidRDefault="00F0707C">
      <w:pPr>
        <w:tabs>
          <w:tab w:val="left" w:pos="426"/>
          <w:tab w:val="right" w:pos="1418"/>
          <w:tab w:val="right" w:pos="1701"/>
          <w:tab w:val="left" w:pos="1843"/>
        </w:tabs>
        <w:spacing w:line="264" w:lineRule="auto"/>
        <w:ind w:left="993" w:right="-58" w:hanging="993"/>
        <w:rPr>
          <w:rFonts w:cs="Arial"/>
          <w:sz w:val="20"/>
        </w:rPr>
      </w:pPr>
      <w:r>
        <w:rPr>
          <w:rFonts w:cs="Arial"/>
          <w:sz w:val="20"/>
        </w:rPr>
        <w:tab/>
        <w:t>10.9.</w:t>
      </w:r>
      <w:r>
        <w:rPr>
          <w:rFonts w:cs="Arial"/>
          <w:sz w:val="20"/>
        </w:rPr>
        <w:tab/>
        <w:t>Καταγραφή σε πίνακα των φάσεων και υποφάσεων εργασιών του έργου, σύμφωνα με το εγκεκριμένο χρονοδιάγραμμα εκτέλεσης του έργου.</w:t>
      </w:r>
    </w:p>
    <w:p w:rsidR="00F0707C" w:rsidRDefault="00F0707C">
      <w:pPr>
        <w:tabs>
          <w:tab w:val="left" w:pos="426"/>
          <w:tab w:val="right" w:pos="1418"/>
          <w:tab w:val="right" w:pos="1701"/>
          <w:tab w:val="left" w:pos="1843"/>
        </w:tabs>
        <w:spacing w:line="264" w:lineRule="auto"/>
        <w:ind w:left="993" w:right="-58" w:hanging="993"/>
        <w:rPr>
          <w:rFonts w:cs="Arial"/>
          <w:sz w:val="20"/>
        </w:rPr>
      </w:pPr>
      <w:r>
        <w:rPr>
          <w:rFonts w:cs="Arial"/>
          <w:sz w:val="20"/>
        </w:rPr>
        <w:tab/>
        <w:t>10.10.</w:t>
      </w:r>
      <w:r>
        <w:rPr>
          <w:rFonts w:cs="Arial"/>
          <w:sz w:val="20"/>
        </w:rPr>
        <w:tab/>
      </w:r>
      <w:r>
        <w:rPr>
          <w:rFonts w:cs="Arial"/>
          <w:sz w:val="20"/>
        </w:rPr>
        <w:tab/>
        <w:t>Την καταγραφή σε πίνακα των κινδύνων, των πηγών κινδύνων και της εκτίμησης επικινδυνότητας κάθε φάσης και υποφάσης του έργου με κλιμάκωση της εκτίμησης επικινδυνότητας π.χ.</w:t>
      </w:r>
    </w:p>
    <w:p w:rsidR="00F0707C" w:rsidRDefault="00F0707C">
      <w:pPr>
        <w:tabs>
          <w:tab w:val="left" w:pos="426"/>
          <w:tab w:val="right" w:pos="1418"/>
          <w:tab w:val="right" w:pos="1701"/>
          <w:tab w:val="left" w:pos="1843"/>
        </w:tabs>
        <w:spacing w:line="264" w:lineRule="auto"/>
        <w:ind w:right="-58"/>
        <w:rPr>
          <w:rFonts w:cs="Arial"/>
          <w:sz w:val="20"/>
        </w:rPr>
      </w:pPr>
      <w:r>
        <w:rPr>
          <w:rFonts w:cs="Arial"/>
          <w:sz w:val="20"/>
        </w:rPr>
        <w:tab/>
      </w:r>
      <w:r>
        <w:rPr>
          <w:rFonts w:cs="Arial"/>
          <w:sz w:val="20"/>
        </w:rPr>
        <w:tab/>
      </w:r>
      <w:r>
        <w:rPr>
          <w:rFonts w:cs="Arial"/>
          <w:sz w:val="20"/>
        </w:rPr>
        <w:tab/>
        <w:t>Χ</w:t>
      </w:r>
      <w:r>
        <w:rPr>
          <w:rFonts w:cs="Arial"/>
          <w:sz w:val="20"/>
        </w:rPr>
        <w:tab/>
        <w:t>=</w:t>
      </w:r>
      <w:r>
        <w:rPr>
          <w:rFonts w:cs="Arial"/>
          <w:sz w:val="20"/>
        </w:rPr>
        <w:tab/>
        <w:t>Χαμηλή εκτίμηση κινδύνου</w:t>
      </w:r>
    </w:p>
    <w:p w:rsidR="00F0707C" w:rsidRDefault="00F0707C">
      <w:pPr>
        <w:tabs>
          <w:tab w:val="left" w:pos="426"/>
          <w:tab w:val="right" w:pos="1418"/>
          <w:tab w:val="right" w:pos="1701"/>
          <w:tab w:val="left" w:pos="1843"/>
        </w:tabs>
        <w:spacing w:line="264" w:lineRule="auto"/>
        <w:ind w:right="-58"/>
        <w:rPr>
          <w:rFonts w:cs="Arial"/>
          <w:sz w:val="20"/>
        </w:rPr>
      </w:pPr>
      <w:r>
        <w:rPr>
          <w:rFonts w:cs="Arial"/>
          <w:sz w:val="20"/>
        </w:rPr>
        <w:tab/>
      </w:r>
      <w:r>
        <w:rPr>
          <w:rFonts w:cs="Arial"/>
          <w:sz w:val="20"/>
        </w:rPr>
        <w:tab/>
      </w:r>
      <w:r>
        <w:rPr>
          <w:rFonts w:cs="Arial"/>
          <w:sz w:val="20"/>
        </w:rPr>
        <w:tab/>
        <w:t>Μ</w:t>
      </w:r>
      <w:r>
        <w:rPr>
          <w:rFonts w:cs="Arial"/>
          <w:sz w:val="20"/>
        </w:rPr>
        <w:tab/>
        <w:t>=</w:t>
      </w:r>
      <w:r>
        <w:rPr>
          <w:rFonts w:cs="Arial"/>
          <w:sz w:val="20"/>
        </w:rPr>
        <w:tab/>
        <w:t>Μέτρια εκτίμηση κινδύνου</w:t>
      </w:r>
      <w:r>
        <w:rPr>
          <w:rFonts w:cs="Arial"/>
          <w:sz w:val="20"/>
        </w:rPr>
        <w:tab/>
      </w:r>
    </w:p>
    <w:p w:rsidR="00F0707C" w:rsidRDefault="00F0707C">
      <w:pPr>
        <w:tabs>
          <w:tab w:val="left" w:pos="426"/>
          <w:tab w:val="right" w:pos="1418"/>
          <w:tab w:val="right" w:pos="1701"/>
          <w:tab w:val="left" w:pos="1843"/>
        </w:tabs>
        <w:spacing w:line="264" w:lineRule="auto"/>
        <w:ind w:right="-58"/>
        <w:rPr>
          <w:rFonts w:cs="Arial"/>
          <w:sz w:val="20"/>
        </w:rPr>
      </w:pPr>
      <w:r>
        <w:rPr>
          <w:rFonts w:cs="Arial"/>
          <w:sz w:val="20"/>
        </w:rPr>
        <w:tab/>
      </w:r>
      <w:r>
        <w:rPr>
          <w:rFonts w:cs="Arial"/>
          <w:sz w:val="20"/>
        </w:rPr>
        <w:tab/>
      </w:r>
      <w:r>
        <w:rPr>
          <w:rFonts w:cs="Arial"/>
          <w:sz w:val="20"/>
        </w:rPr>
        <w:tab/>
        <w:t>Υ</w:t>
      </w:r>
      <w:r>
        <w:rPr>
          <w:rFonts w:cs="Arial"/>
          <w:sz w:val="20"/>
        </w:rPr>
        <w:tab/>
        <w:t>=</w:t>
      </w:r>
      <w:r>
        <w:rPr>
          <w:rFonts w:cs="Arial"/>
          <w:sz w:val="20"/>
        </w:rPr>
        <w:tab/>
        <w:t>Υψηλή εκτίμηση κινδύνου</w:t>
      </w:r>
    </w:p>
    <w:p w:rsidR="00F0707C" w:rsidRDefault="00F0707C">
      <w:pPr>
        <w:tabs>
          <w:tab w:val="left" w:pos="426"/>
          <w:tab w:val="right" w:pos="1418"/>
          <w:tab w:val="right" w:pos="1701"/>
          <w:tab w:val="left" w:pos="1843"/>
        </w:tabs>
        <w:spacing w:line="264" w:lineRule="auto"/>
        <w:ind w:left="993" w:right="-58"/>
        <w:rPr>
          <w:rFonts w:cs="Arial"/>
          <w:sz w:val="20"/>
        </w:rPr>
      </w:pPr>
      <w:r>
        <w:rPr>
          <w:rFonts w:cs="Arial"/>
          <w:sz w:val="20"/>
        </w:rPr>
        <w:lastRenderedPageBreak/>
        <w:t>Σε περίπτωση ταυτόχρονης εκτέλεσης φάσεων εργασιών θα πρέπει να λαμβάνονται υπόψη οι επιπλέον απορρέοντες κίνδυνοι.</w:t>
      </w:r>
      <w:r>
        <w:rPr>
          <w:rFonts w:cs="Arial"/>
          <w:sz w:val="20"/>
        </w:rPr>
        <w:tab/>
      </w:r>
    </w:p>
    <w:p w:rsidR="00F0707C" w:rsidRDefault="00F0707C">
      <w:pPr>
        <w:tabs>
          <w:tab w:val="left" w:pos="426"/>
          <w:tab w:val="left" w:pos="993"/>
          <w:tab w:val="right" w:pos="1418"/>
          <w:tab w:val="right" w:pos="1701"/>
          <w:tab w:val="left" w:pos="1843"/>
        </w:tabs>
        <w:spacing w:line="264" w:lineRule="auto"/>
        <w:ind w:right="-58"/>
        <w:rPr>
          <w:rFonts w:cs="Arial"/>
          <w:sz w:val="20"/>
        </w:rPr>
      </w:pPr>
      <w:r>
        <w:rPr>
          <w:rFonts w:cs="Arial"/>
          <w:sz w:val="20"/>
        </w:rPr>
        <w:tab/>
        <w:t>10.11.</w:t>
      </w:r>
      <w:r>
        <w:rPr>
          <w:rFonts w:cs="Arial"/>
          <w:sz w:val="20"/>
        </w:rPr>
        <w:tab/>
        <w:t>Εναλλακτικές μέθοδοι εργασίας για κινδύνους που δεν μπορούν να αποφευχθούν.</w:t>
      </w:r>
    </w:p>
    <w:p w:rsidR="00F0707C" w:rsidRDefault="00F0707C">
      <w:pPr>
        <w:tabs>
          <w:tab w:val="left" w:pos="426"/>
          <w:tab w:val="right" w:pos="993"/>
          <w:tab w:val="right" w:pos="1701"/>
          <w:tab w:val="left" w:pos="1843"/>
        </w:tabs>
        <w:spacing w:line="264" w:lineRule="auto"/>
        <w:ind w:left="993" w:right="-58" w:hanging="993"/>
        <w:rPr>
          <w:rFonts w:cs="Arial"/>
          <w:sz w:val="20"/>
        </w:rPr>
      </w:pPr>
      <w:r>
        <w:rPr>
          <w:rFonts w:cs="Arial"/>
          <w:sz w:val="20"/>
        </w:rPr>
        <w:tab/>
        <w:t>10.12.</w:t>
      </w:r>
      <w:r>
        <w:rPr>
          <w:rFonts w:cs="Arial"/>
          <w:sz w:val="20"/>
        </w:rPr>
        <w:tab/>
      </w:r>
      <w:r>
        <w:rPr>
          <w:rFonts w:cs="Arial"/>
          <w:sz w:val="20"/>
        </w:rPr>
        <w:tab/>
        <w:t>Για τον εναπομένοντα εργασιακό κίνδυνο θα πρέπει να αναφέρονται συγκεκριμένα μέτρα για την πρόληψή του, καθώς και ειδικά μέτρα για εργασίες που ενέχουν ειδικούς κινδύνους (Παράρτημα ΙΙ του άρθρου 12 του Π.Δ.305/96).</w:t>
      </w:r>
    </w:p>
    <w:p w:rsidR="00F0707C" w:rsidRDefault="00F0707C">
      <w:pPr>
        <w:tabs>
          <w:tab w:val="left" w:pos="426"/>
          <w:tab w:val="right" w:pos="1418"/>
          <w:tab w:val="left" w:pos="1560"/>
        </w:tabs>
        <w:spacing w:line="264" w:lineRule="auto"/>
        <w:ind w:right="-58"/>
        <w:rPr>
          <w:rFonts w:cs="Arial"/>
          <w:sz w:val="20"/>
        </w:rPr>
      </w:pPr>
      <w:r>
        <w:rPr>
          <w:rFonts w:cs="Arial"/>
          <w:sz w:val="20"/>
        </w:rPr>
        <w:t>11.</w:t>
      </w:r>
      <w:r>
        <w:rPr>
          <w:rFonts w:cs="Arial"/>
          <w:sz w:val="20"/>
        </w:rPr>
        <w:tab/>
        <w:t>Ο Φ.Α.Υ. πρέπει να περιέχει τα εξής:</w:t>
      </w:r>
    </w:p>
    <w:p w:rsidR="00F0707C" w:rsidRDefault="00F0707C">
      <w:pPr>
        <w:tabs>
          <w:tab w:val="left" w:pos="426"/>
          <w:tab w:val="right" w:pos="1418"/>
          <w:tab w:val="right" w:pos="1701"/>
          <w:tab w:val="left" w:pos="1843"/>
        </w:tabs>
        <w:spacing w:line="264" w:lineRule="auto"/>
        <w:ind w:right="-58"/>
        <w:rPr>
          <w:rFonts w:cs="Arial"/>
          <w:sz w:val="20"/>
        </w:rPr>
      </w:pPr>
      <w:r>
        <w:rPr>
          <w:rFonts w:cs="Arial"/>
          <w:sz w:val="20"/>
        </w:rPr>
        <w:tab/>
        <w:t>11.1.</w:t>
      </w:r>
      <w:r>
        <w:rPr>
          <w:rFonts w:cs="Arial"/>
          <w:sz w:val="20"/>
        </w:rPr>
        <w:tab/>
        <w:t>Γενικά.</w:t>
      </w:r>
    </w:p>
    <w:p w:rsidR="00F0707C" w:rsidRDefault="00F0707C">
      <w:pPr>
        <w:numPr>
          <w:ilvl w:val="0"/>
          <w:numId w:val="12"/>
        </w:numPr>
        <w:spacing w:before="0" w:line="264" w:lineRule="auto"/>
        <w:ind w:left="0" w:right="-58" w:firstLine="0"/>
        <w:rPr>
          <w:rFonts w:cs="Arial"/>
          <w:sz w:val="20"/>
        </w:rPr>
      </w:pPr>
      <w:r>
        <w:rPr>
          <w:rFonts w:cs="Arial"/>
          <w:sz w:val="20"/>
        </w:rPr>
        <w:t>Είδος έργου και χρήση του.</w:t>
      </w:r>
    </w:p>
    <w:p w:rsidR="00F0707C" w:rsidRDefault="00F0707C">
      <w:pPr>
        <w:numPr>
          <w:ilvl w:val="0"/>
          <w:numId w:val="12"/>
        </w:numPr>
        <w:spacing w:before="0" w:line="264" w:lineRule="auto"/>
        <w:ind w:left="0" w:right="-58" w:firstLine="0"/>
        <w:rPr>
          <w:rFonts w:cs="Arial"/>
          <w:sz w:val="20"/>
        </w:rPr>
      </w:pPr>
      <w:r>
        <w:rPr>
          <w:rFonts w:cs="Arial"/>
          <w:sz w:val="20"/>
        </w:rPr>
        <w:t>Ακριβή διεύθυνση του έργου.</w:t>
      </w:r>
    </w:p>
    <w:p w:rsidR="00F0707C" w:rsidRDefault="00F0707C">
      <w:pPr>
        <w:numPr>
          <w:ilvl w:val="0"/>
          <w:numId w:val="12"/>
        </w:numPr>
        <w:spacing w:before="0" w:line="264" w:lineRule="auto"/>
        <w:ind w:left="0" w:right="-58" w:firstLine="0"/>
        <w:rPr>
          <w:rFonts w:cs="Arial"/>
          <w:sz w:val="20"/>
        </w:rPr>
      </w:pPr>
      <w:r>
        <w:rPr>
          <w:rFonts w:cs="Arial"/>
          <w:sz w:val="20"/>
        </w:rPr>
        <w:t>Αριθμό άδειας.</w:t>
      </w:r>
    </w:p>
    <w:p w:rsidR="00F0707C" w:rsidRDefault="00F0707C">
      <w:pPr>
        <w:numPr>
          <w:ilvl w:val="0"/>
          <w:numId w:val="12"/>
        </w:numPr>
        <w:spacing w:before="0" w:line="264" w:lineRule="auto"/>
        <w:ind w:left="0" w:right="-58" w:firstLine="0"/>
        <w:rPr>
          <w:rFonts w:cs="Arial"/>
          <w:sz w:val="20"/>
        </w:rPr>
      </w:pPr>
      <w:r>
        <w:rPr>
          <w:rFonts w:cs="Arial"/>
          <w:sz w:val="20"/>
        </w:rPr>
        <w:t>Στοιχεία του Κυρίου του Έργου.</w:t>
      </w:r>
    </w:p>
    <w:p w:rsidR="00F0707C" w:rsidRDefault="00F0707C">
      <w:pPr>
        <w:numPr>
          <w:ilvl w:val="0"/>
          <w:numId w:val="12"/>
        </w:numPr>
        <w:spacing w:before="0" w:line="264" w:lineRule="auto"/>
        <w:ind w:left="0" w:right="-58" w:firstLine="0"/>
        <w:rPr>
          <w:rFonts w:cs="Arial"/>
          <w:sz w:val="20"/>
        </w:rPr>
      </w:pPr>
      <w:r>
        <w:rPr>
          <w:rFonts w:cs="Arial"/>
          <w:sz w:val="20"/>
        </w:rPr>
        <w:t>Στοιχεία του συντονιστή ασφάλειας και υγείας που θα συντάξει των Φ.Α.Υ.</w:t>
      </w:r>
    </w:p>
    <w:p w:rsidR="00F0707C" w:rsidRDefault="00F0707C">
      <w:pPr>
        <w:tabs>
          <w:tab w:val="left" w:pos="426"/>
          <w:tab w:val="right" w:pos="1418"/>
          <w:tab w:val="right" w:pos="1701"/>
          <w:tab w:val="left" w:pos="1843"/>
        </w:tabs>
        <w:spacing w:line="264" w:lineRule="auto"/>
        <w:ind w:right="-58"/>
        <w:rPr>
          <w:rFonts w:cs="Arial"/>
          <w:sz w:val="20"/>
        </w:rPr>
      </w:pPr>
      <w:r>
        <w:rPr>
          <w:rFonts w:cs="Arial"/>
          <w:sz w:val="20"/>
        </w:rPr>
        <w:tab/>
        <w:t xml:space="preserve">11.2. </w:t>
      </w:r>
      <w:r>
        <w:rPr>
          <w:rFonts w:cs="Arial"/>
          <w:sz w:val="20"/>
        </w:rPr>
        <w:tab/>
        <w:t>Στοιχεία από το μητρώο του έργου:</w:t>
      </w:r>
      <w:r>
        <w:rPr>
          <w:rFonts w:cs="Arial"/>
          <w:sz w:val="20"/>
        </w:rPr>
        <w:tab/>
      </w:r>
    </w:p>
    <w:p w:rsidR="00F0707C" w:rsidRDefault="00F0707C">
      <w:pPr>
        <w:numPr>
          <w:ilvl w:val="0"/>
          <w:numId w:val="7"/>
        </w:numPr>
        <w:spacing w:before="0" w:line="264" w:lineRule="auto"/>
        <w:ind w:left="0" w:right="-58" w:firstLine="0"/>
        <w:rPr>
          <w:rFonts w:cs="Arial"/>
          <w:sz w:val="20"/>
        </w:rPr>
      </w:pPr>
      <w:r>
        <w:rPr>
          <w:rFonts w:cs="Arial"/>
          <w:sz w:val="20"/>
        </w:rPr>
        <w:t>Τεχνική περιγραφή του έργου.</w:t>
      </w:r>
    </w:p>
    <w:p w:rsidR="00F0707C" w:rsidRDefault="00F0707C">
      <w:pPr>
        <w:numPr>
          <w:ilvl w:val="0"/>
          <w:numId w:val="7"/>
        </w:numPr>
        <w:spacing w:before="0" w:line="264" w:lineRule="auto"/>
        <w:ind w:left="0" w:right="-58" w:firstLine="0"/>
        <w:rPr>
          <w:rFonts w:cs="Arial"/>
          <w:sz w:val="20"/>
        </w:rPr>
      </w:pPr>
      <w:r>
        <w:rPr>
          <w:rFonts w:cs="Arial"/>
          <w:sz w:val="20"/>
        </w:rPr>
        <w:t>Παραδοχές μελέτης.</w:t>
      </w:r>
    </w:p>
    <w:p w:rsidR="00F0707C" w:rsidRDefault="00F0707C">
      <w:pPr>
        <w:numPr>
          <w:ilvl w:val="0"/>
          <w:numId w:val="7"/>
        </w:numPr>
        <w:spacing w:before="0" w:line="264" w:lineRule="auto"/>
        <w:ind w:left="0" w:right="-58" w:firstLine="0"/>
        <w:rPr>
          <w:rFonts w:cs="Arial"/>
          <w:sz w:val="20"/>
        </w:rPr>
      </w:pPr>
      <w:r>
        <w:rPr>
          <w:rFonts w:cs="Arial"/>
          <w:sz w:val="20"/>
        </w:rPr>
        <w:t>Τα σχέδια «όπως κατασκευάστηκε».</w:t>
      </w:r>
    </w:p>
    <w:p w:rsidR="00F0707C" w:rsidRDefault="00F0707C">
      <w:pPr>
        <w:tabs>
          <w:tab w:val="left" w:pos="426"/>
          <w:tab w:val="right" w:pos="1418"/>
          <w:tab w:val="right" w:pos="1701"/>
          <w:tab w:val="left" w:pos="1843"/>
        </w:tabs>
        <w:spacing w:line="264" w:lineRule="auto"/>
        <w:ind w:left="993" w:right="-58" w:hanging="993"/>
        <w:rPr>
          <w:rFonts w:cs="Arial"/>
          <w:sz w:val="20"/>
        </w:rPr>
      </w:pPr>
      <w:r>
        <w:rPr>
          <w:rFonts w:cs="Arial"/>
          <w:sz w:val="20"/>
        </w:rPr>
        <w:tab/>
        <w:t>11.3.</w:t>
      </w:r>
      <w:r>
        <w:rPr>
          <w:rFonts w:cs="Arial"/>
          <w:sz w:val="20"/>
        </w:rPr>
        <w:tab/>
        <w:t>Οδηγίες και χρήσιμα στοιχεία σε θέματα ασφάλειας και υγείας, που θα πρέπει να λαμβάνονται υπόψη κατά τις ενδεχόμενες μεταγενέστερες εργασίες καθ’ όλη τη διάρκεια της ζωής του έργου, π.χ. εργασίες συντήρησης, μετατροπής, καθαρισμού κλπ. Ενδεικτικά οι οδηγίες και τα στοιχεία αυτά αναφέρονται στον ασφαλή τρόπο εκτέλεσης των διάφορων εργασιών, στην αποφυγή κινδύνων από τα διάφορα δίκτυα (ύδρευσης, ηλεκτροδότησης, αερίων, ατμού κλπ.) στην πυρασφάλεια κλπ.</w:t>
      </w:r>
    </w:p>
    <w:p w:rsidR="00F0707C" w:rsidRDefault="00F0707C">
      <w:pPr>
        <w:tabs>
          <w:tab w:val="left" w:pos="426"/>
          <w:tab w:val="right" w:pos="993"/>
          <w:tab w:val="right" w:pos="1701"/>
          <w:tab w:val="left" w:pos="1843"/>
        </w:tabs>
        <w:spacing w:line="264" w:lineRule="auto"/>
        <w:ind w:right="-58"/>
        <w:rPr>
          <w:rFonts w:cs="Arial"/>
          <w:sz w:val="20"/>
        </w:rPr>
      </w:pPr>
      <w:r>
        <w:rPr>
          <w:rFonts w:cs="Arial"/>
          <w:sz w:val="20"/>
        </w:rPr>
        <w:tab/>
        <w:t>11.4.</w:t>
      </w:r>
      <w:r>
        <w:rPr>
          <w:rFonts w:cs="Arial"/>
          <w:sz w:val="20"/>
        </w:rPr>
        <w:tab/>
      </w:r>
      <w:r>
        <w:rPr>
          <w:rFonts w:cs="Arial"/>
          <w:sz w:val="20"/>
        </w:rPr>
        <w:tab/>
        <w:t>Εγχειρίδιο Λειτουργίας και Συντήρησης του έργου.</w:t>
      </w:r>
    </w:p>
    <w:p w:rsidR="00F0707C" w:rsidRDefault="00F0707C">
      <w:pPr>
        <w:tabs>
          <w:tab w:val="left" w:pos="426"/>
          <w:tab w:val="right" w:pos="993"/>
          <w:tab w:val="right" w:pos="1701"/>
          <w:tab w:val="left" w:pos="1843"/>
        </w:tabs>
        <w:spacing w:line="264" w:lineRule="auto"/>
        <w:ind w:left="993" w:right="-58"/>
        <w:rPr>
          <w:rFonts w:cs="Arial"/>
          <w:sz w:val="20"/>
        </w:rPr>
      </w:pPr>
      <w:r>
        <w:rPr>
          <w:rFonts w:cs="Arial"/>
          <w:sz w:val="20"/>
        </w:rPr>
        <w:t>Το παραπάνω περιλαμβάνει:</w:t>
      </w:r>
    </w:p>
    <w:p w:rsidR="00F0707C" w:rsidRDefault="00F0707C">
      <w:pPr>
        <w:numPr>
          <w:ilvl w:val="0"/>
          <w:numId w:val="3"/>
        </w:numPr>
        <w:spacing w:before="0" w:line="264" w:lineRule="auto"/>
        <w:ind w:left="0" w:right="-58" w:firstLine="0"/>
        <w:rPr>
          <w:rFonts w:cs="Arial"/>
          <w:sz w:val="20"/>
        </w:rPr>
      </w:pPr>
      <w:r>
        <w:rPr>
          <w:rFonts w:cs="Arial"/>
          <w:sz w:val="20"/>
        </w:rPr>
        <w:t>Τον Κανονισμό Λειτουργίας του έργου π.χ. όλα τα στοιχεία που θα αφορούν τη χρήση του έργου από τους χρήστες, βασικά ενημερωτικά φυλλάδια κατάλληλα και επαρκή, που θα διανεμηθούν στους χρήστες ώστε κάθε χρήστης να γνωρίζει πώς θα χρησιμοποιήσει το έργο και τι θα κάνει σε περίπτωση έκτακτων γεγονότων.</w:t>
      </w:r>
    </w:p>
    <w:p w:rsidR="00F0707C" w:rsidRDefault="00F0707C">
      <w:pPr>
        <w:numPr>
          <w:ilvl w:val="0"/>
          <w:numId w:val="3"/>
        </w:numPr>
        <w:spacing w:before="0" w:line="264" w:lineRule="auto"/>
        <w:ind w:left="0" w:right="-58" w:firstLine="0"/>
        <w:rPr>
          <w:rFonts w:cs="Arial"/>
          <w:sz w:val="20"/>
        </w:rPr>
      </w:pPr>
      <w:r>
        <w:rPr>
          <w:rFonts w:cs="Arial"/>
          <w:sz w:val="20"/>
        </w:rPr>
        <w:t>Οδηγίες λειτουργίας για το προσωπικό λειτουργίας και εκμετάλλευσης του έργου π.χ. οδηγίες χρήσης του ακίνητου και κινητού εξοπλισμού που ανήκει στη συγκεκριμένη εργολαβία σε συνθήκες κανονικής λειτουργίας και σε συνθήκες έκτακτου περιστατικού κλπ.</w:t>
      </w:r>
    </w:p>
    <w:p w:rsidR="00F0707C" w:rsidRDefault="00F0707C">
      <w:pPr>
        <w:numPr>
          <w:ilvl w:val="0"/>
          <w:numId w:val="3"/>
        </w:numPr>
        <w:spacing w:before="0" w:line="264" w:lineRule="auto"/>
        <w:ind w:left="0" w:right="-58" w:firstLine="0"/>
        <w:rPr>
          <w:rFonts w:cs="Arial"/>
          <w:sz w:val="20"/>
        </w:rPr>
      </w:pPr>
      <w:r>
        <w:rPr>
          <w:rFonts w:cs="Arial"/>
          <w:sz w:val="20"/>
        </w:rPr>
        <w:t>Οδηγίες συντήρησης του έργου. Περιλαμβάνονται συγκεκριμένες οδηγίες για την περιοδική συντήρηση του έργου.</w:t>
      </w:r>
    </w:p>
    <w:p w:rsidR="00F0707C" w:rsidRDefault="00F0707C">
      <w:pPr>
        <w:tabs>
          <w:tab w:val="left" w:pos="426"/>
          <w:tab w:val="right" w:pos="1418"/>
          <w:tab w:val="left" w:pos="1560"/>
        </w:tabs>
        <w:spacing w:line="264" w:lineRule="auto"/>
        <w:ind w:left="426" w:right="-58" w:hanging="426"/>
        <w:rPr>
          <w:rFonts w:cs="Arial"/>
          <w:sz w:val="20"/>
        </w:rPr>
      </w:pPr>
      <w:r>
        <w:rPr>
          <w:rFonts w:cs="Arial"/>
          <w:sz w:val="20"/>
        </w:rPr>
        <w:t>12.</w:t>
      </w:r>
      <w:r>
        <w:rPr>
          <w:rFonts w:cs="Arial"/>
          <w:sz w:val="20"/>
        </w:rPr>
        <w:tab/>
        <w:t>Κατά την εκτέλεση του έργου το Σ.Α.Υ. και ο Φ.Α.Υ. τηρούνται στο εργοτάξιο με ευθύνη του ανάδοχου και είναι στη διάθεση των ελεγκτικών αρχών. Η Διευθύνουσα Υπηρεσία παρακολουθεί την ύπαρξη και εφαρμογή των Σ.Α.Υ. και Φ.Α.Υ.</w:t>
      </w:r>
    </w:p>
    <w:p w:rsidR="00F0707C" w:rsidRDefault="00F0707C">
      <w:pPr>
        <w:tabs>
          <w:tab w:val="left" w:pos="426"/>
          <w:tab w:val="right" w:pos="1418"/>
          <w:tab w:val="left" w:pos="1560"/>
        </w:tabs>
        <w:spacing w:line="264" w:lineRule="auto"/>
        <w:ind w:left="426" w:right="-58" w:hanging="426"/>
        <w:rPr>
          <w:rFonts w:cs="Arial"/>
          <w:sz w:val="20"/>
        </w:rPr>
      </w:pPr>
      <w:r>
        <w:rPr>
          <w:rFonts w:cs="Arial"/>
          <w:sz w:val="20"/>
        </w:rPr>
        <w:t>13.</w:t>
      </w:r>
      <w:r>
        <w:rPr>
          <w:rFonts w:cs="Arial"/>
          <w:sz w:val="20"/>
        </w:rPr>
        <w:tab/>
        <w:t xml:space="preserve">Μετά την αποπεράτωση του έργου ο Φάκελος Ασφάλειας και Υγείας συνοδεύει το έργο καθ’ όλη τη διάρκεια της ζωής του και φυλάσσεται με ευθύνη του Κυρίου του Έργου. </w:t>
      </w:r>
    </w:p>
    <w:p w:rsidR="00F0707C" w:rsidRDefault="00F0707C">
      <w:pPr>
        <w:tabs>
          <w:tab w:val="left" w:pos="426"/>
          <w:tab w:val="right" w:pos="1418"/>
          <w:tab w:val="left" w:pos="1560"/>
        </w:tabs>
        <w:spacing w:line="264" w:lineRule="auto"/>
        <w:ind w:left="426" w:right="-58" w:hanging="426"/>
        <w:rPr>
          <w:rFonts w:cs="Arial"/>
          <w:sz w:val="20"/>
        </w:rPr>
      </w:pPr>
      <w:r>
        <w:rPr>
          <w:rFonts w:cs="Arial"/>
          <w:sz w:val="20"/>
        </w:rPr>
        <w:t>14.</w:t>
      </w:r>
      <w:r>
        <w:rPr>
          <w:rFonts w:cs="Arial"/>
          <w:sz w:val="20"/>
        </w:rPr>
        <w:tab/>
        <w:t>Όλες οι δαπάνες που συνεπάγονται τα παραπάνω αφορούν την οργάνωση του εργοταξίου και απαιτούνται από το νόμο, βαρύνουν τον ανάδοχο και θα πρέπει να έχουν συνυπολογιστεί από αυτόν κατά τη διαμόρφωση της προσφοράς του δεδομένου ότι συμπεριλαμβάνονται στις τιμές του τιμολογίου.</w:t>
      </w:r>
    </w:p>
    <w:p w:rsidR="00F0707C" w:rsidRDefault="00F0707C">
      <w:pPr>
        <w:pStyle w:val="numbered1"/>
        <w:numPr>
          <w:ilvl w:val="0"/>
          <w:numId w:val="0"/>
        </w:numPr>
        <w:rPr>
          <w:rFonts w:cs="Arial"/>
          <w:sz w:val="20"/>
        </w:rPr>
      </w:pPr>
    </w:p>
    <w:p w:rsidR="00F0707C" w:rsidRDefault="00F0707C">
      <w:pPr>
        <w:pStyle w:val="2"/>
        <w:rPr>
          <w:rFonts w:cs="Arial"/>
          <w:sz w:val="20"/>
        </w:rPr>
      </w:pPr>
      <w:bookmarkStart w:id="66" w:name="__RefHeading__425_1029072715"/>
      <w:bookmarkStart w:id="67" w:name="_Toc396403867"/>
      <w:bookmarkEnd w:id="66"/>
      <w:r>
        <w:rPr>
          <w:rFonts w:cs="Arial"/>
          <w:sz w:val="20"/>
        </w:rPr>
        <w:lastRenderedPageBreak/>
        <w:t>3.10</w:t>
      </w:r>
      <w:r>
        <w:rPr>
          <w:rFonts w:cs="Arial"/>
          <w:sz w:val="20"/>
        </w:rPr>
        <w:tab/>
        <w:t>Στοιχεία πεδίου του έργου</w:t>
      </w:r>
      <w:bookmarkEnd w:id="67"/>
    </w:p>
    <w:p w:rsidR="00F0707C" w:rsidRDefault="00F0707C">
      <w:pPr>
        <w:pStyle w:val="3"/>
        <w:rPr>
          <w:rFonts w:cs="Arial"/>
          <w:sz w:val="20"/>
        </w:rPr>
      </w:pPr>
      <w:bookmarkStart w:id="68" w:name="__RefHeading__427_1029072715"/>
      <w:bookmarkEnd w:id="68"/>
      <w:r>
        <w:rPr>
          <w:rFonts w:cs="Arial"/>
          <w:sz w:val="20"/>
        </w:rPr>
        <w:t>3.10.1</w:t>
      </w:r>
      <w:r>
        <w:rPr>
          <w:rFonts w:cs="Arial"/>
          <w:sz w:val="20"/>
        </w:rPr>
        <w:tab/>
        <w:t>Μελέτη και γνώση των συνθηκών κατασκευής</w:t>
      </w:r>
    </w:p>
    <w:p w:rsidR="00F0707C" w:rsidRDefault="00F0707C">
      <w:pPr>
        <w:pStyle w:val="numbered1"/>
        <w:numPr>
          <w:ilvl w:val="0"/>
          <w:numId w:val="39"/>
        </w:numPr>
        <w:rPr>
          <w:rFonts w:cs="Arial"/>
          <w:sz w:val="20"/>
        </w:rPr>
      </w:pPr>
      <w:r>
        <w:rPr>
          <w:rFonts w:cs="Arial"/>
          <w:sz w:val="20"/>
        </w:rPr>
        <w:t>Η συμμετοχή στη δημοπρασία με την υποβολή προσφοράς αποτελεί αμάχητο τεκμήριο ότι οι διαγωνιζόμενοι έχουν επισκεφθεί και πλήρως ελέγξει τη φύση και την τοποθεσία του έργου, και έχουν πλήρη γνώση των γενικών και τοπικών συνθηκών κατασκευής τούτου, κυρίως σε ότι αφορά τις κάθε φύσης πηγές λήψης υλικών, θέσεις προσωρινής ή οριστικής απόθεσης υλικών, δυνατότητα εξασφάλισης εργατοτεχνικού γενικά προσωπικού, νερού, ηλεκτρικού ρεύματος, φυσικού αερίου και οδών προσπέλασης, τις μετεωρολογικές συνθήκες που συνήθως επικρατούν, τα υδρολογικά στοιχεία, τις διάφορες διακυμάνσεις της στάθμης του νερού των ποταμών, χειμάρρων, παλίρροιας ή παρόμοιες φυσικές συνθήκες στον τόπο των έργων, τη διαμόρφωση και κατάσταση του εδάφους, το είδος, την ποιότητα και ποσότητα των ευρισκομένων στην περιοχή κατάλληλων εκμεταλλεύσιμων υλικών, το είδος και τα μέσα (μηχανήματα, υλικά και υπηρεσίες στην Ελλάδα και στο εξωτερικό) που θα απαιτηθούν πριν από την έναρξη και κατά την εκτέλεση των εργασιών, τις δυσχέρειες που είναι δυνατό να προκύψουν από τυχόν εργασίες που θα εκτελούνται ταυτόχρονα στην περιοχή του έργου από τον Δήμο ή από άλλους εργολήπτες, τις εκτελεσθείσες απαλλοτριώσεις και εκείνες που παραμένουν ακόμη ανεκτέλεστες και οποιαδήποτε άλλα θέματα που μπορούν με οποιοδήποτε τρόπο να επηρεάσουν τις εργασίες, την πρόοδο ή το κόστος αυτών σε συνδυασμό με τους όρους της σύμβασης.</w:t>
      </w:r>
    </w:p>
    <w:p w:rsidR="00F0707C" w:rsidRDefault="00F0707C">
      <w:pPr>
        <w:pStyle w:val="numbered1"/>
        <w:numPr>
          <w:ilvl w:val="0"/>
          <w:numId w:val="39"/>
        </w:numPr>
        <w:rPr>
          <w:rFonts w:cs="Arial"/>
          <w:sz w:val="20"/>
        </w:rPr>
      </w:pPr>
      <w:r>
        <w:rPr>
          <w:rFonts w:cs="Arial"/>
          <w:sz w:val="20"/>
        </w:rPr>
        <w:t>Επίσης ο διαγωνιζόμενος αποδέχεται ότι έχει μελετήσει, με σκοπό τη συμμόρφωσή του, το ισχύον θεσμικό πλαίσιο, τα εγκεκριμένα διαγράμματα και σχέδια της μελέτης, τους περιβαλλοντικούς όρους για την υπόψη περιοχή και τις συνθήκες του έργου, τα τυχόν διατιθέμενα στοιχεία και πληροφορίες από τις Τοπικές Αρχές, Δημόσιες Επιχειρήσεις και Οργανισμούς, καθώς και τα λοιπά συμβατικά στοιχεία της εργολαβίας που συμπεριλαμβάνονται στο φάκελο της δημοπρασίας και αποτελούν μαζί με τη διακήρυξη τη βάση της προσφοράς του, καθώς και ότι αποδέχεται και ανεπιφύλακτα αναλαμβάνει να εκτελέσει όλες τις υποχρεώσεις του, που απορρέουν από τις ανωτέρω συνθήκες και όρους.</w:t>
      </w:r>
    </w:p>
    <w:p w:rsidR="00F0707C" w:rsidRDefault="00F0707C">
      <w:pPr>
        <w:pStyle w:val="numbered1"/>
        <w:numPr>
          <w:ilvl w:val="0"/>
          <w:numId w:val="39"/>
        </w:numPr>
        <w:rPr>
          <w:rFonts w:cs="Arial"/>
          <w:sz w:val="20"/>
        </w:rPr>
      </w:pPr>
      <w:r>
        <w:rPr>
          <w:rFonts w:cs="Arial"/>
          <w:sz w:val="20"/>
        </w:rPr>
        <w:t>Τονίζεται ότι τα στοιχεία σχετικά με τις υφιστάμενες συνθήκες, όπως π.χ., ποιότητα υπεδάφους, αποτελέσματα κάθε φύσης ερευνών, στοιχεία κάθε φύσης παρατηρήσεων κτλ., που έγιναν ή γίνονται από την Τεχνική Υπηρεσία ή από άλλους, τίθενται στη διάθεση των διαγωνιζόμενων για ενημέρωσή τους και μόνο. Τα στοιχεία αυτά είναι ενδεικτικά και δεν δεσμεύουν συμβατικά την Τεχνική Υπηρεσία, αλλά μπορούν να χρησιμεύσουν ως βοήθημα για τη σύνταξη των προσφορών. Αφήνεται πάντως στην κρίση των διαγωνιζομένων να αξιολογήσουν τα στοιχεία αυτά ή και να προβούν με δική τους ευθύνη, φροντίδα και δαπάνη σε οποιεσδήποτε συμπληρωματικές έρευνες ή παρατηρήσεις για επαλήθευση, επέκταση ή/και ακριβέστερο καθορισμό των στοιχείων που τους διατέθηκαν.  Ο Ανάδοχος με την προσφορά του θεωρείται ότι έχει πλήρως ενημερωθεί στις επιτόπιες συνθήκες.</w:t>
      </w:r>
    </w:p>
    <w:p w:rsidR="00F0707C" w:rsidRDefault="00F0707C">
      <w:pPr>
        <w:pStyle w:val="numbered1"/>
        <w:numPr>
          <w:ilvl w:val="0"/>
          <w:numId w:val="39"/>
        </w:numPr>
        <w:rPr>
          <w:rFonts w:cs="Arial"/>
          <w:sz w:val="20"/>
        </w:rPr>
      </w:pPr>
      <w:r>
        <w:rPr>
          <w:rFonts w:cs="Arial"/>
          <w:sz w:val="20"/>
        </w:rPr>
        <w:t>Παράλειψη του Αναδόχου προς ενημέρωσή του με κάθε δυνατή πληροφορία που αφορά στους όρους της σύμβασης, δεν τον απαλλάσσει από την ευθύνη για την πλήρη συμμόρφωσή του προς τις συμβατικές του υποχρεώσεις και δεν προκύπτει για τον Ανάδοχο κανένα δικαίωμα οικονομικής ή άλλης φύσης ή/και παράτασης προθεσμίας εξ αιτίας αυτού του λόγου.</w:t>
      </w:r>
    </w:p>
    <w:p w:rsidR="00F0707C" w:rsidRDefault="00F0707C">
      <w:pPr>
        <w:pStyle w:val="3"/>
        <w:rPr>
          <w:rFonts w:cs="Arial"/>
          <w:sz w:val="20"/>
        </w:rPr>
      </w:pPr>
      <w:bookmarkStart w:id="69" w:name="__RefHeading__429_1029072715"/>
      <w:bookmarkEnd w:id="69"/>
      <w:r>
        <w:rPr>
          <w:rFonts w:cs="Arial"/>
          <w:sz w:val="20"/>
        </w:rPr>
        <w:t>3.10.2</w:t>
      </w:r>
      <w:r>
        <w:rPr>
          <w:rFonts w:cs="Arial"/>
          <w:sz w:val="20"/>
        </w:rPr>
        <w:tab/>
        <w:t>Εγκαταστάσεις Επιχειρήσεων και Οργανισμών Κοινής Ωφελείας (ΟΚΩ)</w:t>
      </w:r>
    </w:p>
    <w:p w:rsidR="00F0707C" w:rsidRDefault="00F0707C">
      <w:pPr>
        <w:pStyle w:val="numbered1"/>
        <w:numPr>
          <w:ilvl w:val="0"/>
          <w:numId w:val="40"/>
        </w:numPr>
        <w:rPr>
          <w:rFonts w:cs="Arial"/>
          <w:sz w:val="20"/>
        </w:rPr>
      </w:pPr>
      <w:r>
        <w:rPr>
          <w:rFonts w:cs="Arial"/>
          <w:sz w:val="20"/>
        </w:rPr>
        <w:t>Ο Ανάδοχος πρέπει να έχει υπόψη του, ότι ενδέχεται στην περιοχή του έργου να υφίστανται εναέριες ή υπόγειες εγκαταστάσεις ΟΚΩ, ΔΕΚΟ ή ΝΠΔΔ, οι οποίες πρέπει να μετατοπιστούν από τους κυρίους των.</w:t>
      </w:r>
    </w:p>
    <w:p w:rsidR="00F0707C" w:rsidRDefault="00F0707C">
      <w:pPr>
        <w:pStyle w:val="numbered1"/>
        <w:numPr>
          <w:ilvl w:val="0"/>
          <w:numId w:val="40"/>
        </w:numPr>
        <w:rPr>
          <w:rFonts w:cs="Arial"/>
          <w:sz w:val="20"/>
        </w:rPr>
      </w:pPr>
      <w:r>
        <w:rPr>
          <w:rFonts w:cs="Arial"/>
          <w:sz w:val="20"/>
        </w:rPr>
        <w:t>Με τις εργασίες αυτές ουδεμία οικονομική ή τεχνική ανάμιξη θα έχει ο Ανάδοχος (εκτός εάν ορίζεται διαφορετικά στην ειδική συγγραφή υποχρεώσεων), υποχρεούται όμως αυτός να διευκολύνει χωρίς προφάσεις την εκτέλεση των ως άνω εργασιών, χωρίς να δικαιούται εξ αιτίας αυτού του λόγου ιδιαίτερη αποζημίωση λόγω καθυστέρησης ή δυσχερειών που τυχόν παρουσιάζονται στις εργασίες που εκτελούνται από αυτόν.</w:t>
      </w:r>
    </w:p>
    <w:p w:rsidR="00CD2606" w:rsidRPr="00CD2606" w:rsidRDefault="00CD2606">
      <w:pPr>
        <w:pStyle w:val="2"/>
        <w:rPr>
          <w:rFonts w:cs="Arial"/>
          <w:sz w:val="20"/>
        </w:rPr>
      </w:pPr>
      <w:bookmarkStart w:id="70" w:name="__RefHeading__431_1029072715"/>
      <w:bookmarkEnd w:id="70"/>
    </w:p>
    <w:p w:rsidR="00F0707C" w:rsidRDefault="00F0707C">
      <w:pPr>
        <w:pStyle w:val="2"/>
        <w:rPr>
          <w:rFonts w:cs="Arial"/>
          <w:sz w:val="20"/>
        </w:rPr>
      </w:pPr>
      <w:bookmarkStart w:id="71" w:name="_Toc396403868"/>
      <w:r>
        <w:rPr>
          <w:rFonts w:cs="Arial"/>
          <w:sz w:val="20"/>
        </w:rPr>
        <w:t>3.11</w:t>
      </w:r>
      <w:r>
        <w:rPr>
          <w:rFonts w:cs="Arial"/>
          <w:sz w:val="20"/>
        </w:rPr>
        <w:tab/>
        <w:t>Επάρκεια συμφωνημένου εργολαβικού ανταλλάγματος</w:t>
      </w:r>
      <w:bookmarkEnd w:id="71"/>
    </w:p>
    <w:p w:rsidR="00F0707C" w:rsidRDefault="00F0707C">
      <w:pPr>
        <w:pStyle w:val="numbered1"/>
        <w:numPr>
          <w:ilvl w:val="0"/>
          <w:numId w:val="41"/>
        </w:numPr>
        <w:rPr>
          <w:rFonts w:cs="Arial"/>
          <w:sz w:val="20"/>
        </w:rPr>
      </w:pPr>
      <w:r>
        <w:rPr>
          <w:rFonts w:cs="Arial"/>
          <w:sz w:val="20"/>
        </w:rPr>
        <w:t>Ο Ανάδοχος αποδέχεται, με την υπογραφή της σύμβασης, ότι το συμφωνημένο εργολαβικό αντάλλαγμα επαρκεί για την κάλυψη των κάθε φύσης υποχρεώσεών του που απορρέουν από τη σύμβαση.</w:t>
      </w:r>
    </w:p>
    <w:p w:rsidR="00F0707C" w:rsidRDefault="00F0707C">
      <w:pPr>
        <w:pStyle w:val="numbered1"/>
        <w:numPr>
          <w:ilvl w:val="0"/>
          <w:numId w:val="41"/>
        </w:numPr>
        <w:rPr>
          <w:rFonts w:cs="Arial"/>
          <w:sz w:val="20"/>
        </w:rPr>
      </w:pPr>
      <w:r>
        <w:rPr>
          <w:rFonts w:cs="Arial"/>
          <w:sz w:val="20"/>
        </w:rPr>
        <w:t>Οι διαγωνιζόμενοι θα πρέπει, κατά την υποβολή της Προσφοράς τους, να έχουν συνεκτιμήσει με επάρκεια τους επιχειρηματικούς κινδύνους και όλες τις συνθήκες που θα επηρεάσουν τη διαμόρφωση της Προσφοράς τους, καθώς και τους χρόνους που απαιτούνται:</w:t>
      </w:r>
    </w:p>
    <w:p w:rsidR="00F0707C" w:rsidRDefault="00F0707C">
      <w:pPr>
        <w:pStyle w:val="numbered2"/>
        <w:numPr>
          <w:ilvl w:val="0"/>
          <w:numId w:val="42"/>
        </w:numPr>
        <w:rPr>
          <w:sz w:val="20"/>
        </w:rPr>
      </w:pPr>
      <w:r>
        <w:rPr>
          <w:sz w:val="20"/>
        </w:rPr>
        <w:t>για τις διατυπώσεις εκτελωνισμού υλικών, εφοδίων και μηχανημάτων, που τυχόν θα εισάγουν από το εξωτερικό.</w:t>
      </w:r>
    </w:p>
    <w:p w:rsidR="00F0707C" w:rsidRDefault="00F0707C">
      <w:pPr>
        <w:pStyle w:val="numbered2"/>
        <w:numPr>
          <w:ilvl w:val="0"/>
          <w:numId w:val="42"/>
        </w:numPr>
        <w:rPr>
          <w:sz w:val="20"/>
        </w:rPr>
      </w:pPr>
      <w:r>
        <w:rPr>
          <w:sz w:val="20"/>
        </w:rPr>
        <w:t>για τις εγκρίσεις μελετών κτλ. καθώς και τις διατυπώσεις και διαδικασίες έκδοσης των κάθε φύσης αδειών.</w:t>
      </w:r>
    </w:p>
    <w:p w:rsidR="00CD2606" w:rsidRPr="00CD2606" w:rsidRDefault="00CD2606">
      <w:pPr>
        <w:pStyle w:val="2"/>
        <w:rPr>
          <w:rFonts w:cs="Arial"/>
          <w:sz w:val="20"/>
        </w:rPr>
      </w:pPr>
      <w:bookmarkStart w:id="72" w:name="__RefHeading__433_1029072715"/>
      <w:bookmarkEnd w:id="72"/>
    </w:p>
    <w:p w:rsidR="00F0707C" w:rsidRDefault="00F0707C">
      <w:pPr>
        <w:pStyle w:val="2"/>
        <w:rPr>
          <w:rFonts w:cs="Arial"/>
          <w:sz w:val="20"/>
        </w:rPr>
      </w:pPr>
      <w:bookmarkStart w:id="73" w:name="_Toc396403869"/>
      <w:r>
        <w:rPr>
          <w:rFonts w:cs="Arial"/>
          <w:sz w:val="20"/>
        </w:rPr>
        <w:t>3.12</w:t>
      </w:r>
      <w:r>
        <w:rPr>
          <w:rFonts w:cs="Arial"/>
          <w:sz w:val="20"/>
        </w:rPr>
        <w:tab/>
        <w:t>Απρόβλεπτες φυσικές συνθήκες</w:t>
      </w:r>
      <w:bookmarkEnd w:id="73"/>
    </w:p>
    <w:p w:rsidR="00F0707C" w:rsidRDefault="00F0707C">
      <w:pPr>
        <w:rPr>
          <w:rFonts w:cs="Arial"/>
          <w:sz w:val="20"/>
        </w:rPr>
      </w:pPr>
      <w:r>
        <w:rPr>
          <w:rFonts w:cs="Arial"/>
          <w:sz w:val="20"/>
        </w:rPr>
        <w:t>Ισχύουν τα οριζόμενα στα Άρθρα της παρούσας.</w:t>
      </w:r>
    </w:p>
    <w:p w:rsidR="00CD2606" w:rsidRPr="00CD2606" w:rsidRDefault="00CD2606">
      <w:pPr>
        <w:pStyle w:val="2"/>
        <w:rPr>
          <w:rFonts w:cs="Arial"/>
          <w:sz w:val="20"/>
        </w:rPr>
      </w:pPr>
      <w:bookmarkStart w:id="74" w:name="__RefHeading__435_1029072715"/>
      <w:bookmarkEnd w:id="74"/>
    </w:p>
    <w:p w:rsidR="00F0707C" w:rsidRDefault="00F0707C">
      <w:pPr>
        <w:pStyle w:val="2"/>
        <w:rPr>
          <w:rFonts w:cs="Arial"/>
          <w:sz w:val="20"/>
        </w:rPr>
      </w:pPr>
      <w:bookmarkStart w:id="75" w:name="_Toc396403870"/>
      <w:r>
        <w:rPr>
          <w:rFonts w:cs="Arial"/>
          <w:sz w:val="20"/>
        </w:rPr>
        <w:t>3.13</w:t>
      </w:r>
      <w:r>
        <w:rPr>
          <w:rFonts w:cs="Arial"/>
          <w:sz w:val="20"/>
        </w:rPr>
        <w:tab/>
        <w:t>Προσβάσεις και άλλες υποδομές</w:t>
      </w:r>
      <w:bookmarkEnd w:id="75"/>
    </w:p>
    <w:p w:rsidR="00F0707C" w:rsidRDefault="00F0707C">
      <w:pPr>
        <w:rPr>
          <w:rFonts w:cs="Arial"/>
          <w:sz w:val="20"/>
        </w:rPr>
      </w:pPr>
      <w:r>
        <w:rPr>
          <w:rFonts w:cs="Arial"/>
          <w:sz w:val="20"/>
        </w:rPr>
        <w:t>Ο Ανάδοχος υποχρεούται, με δική του ευθύνη, μέριμνα και δαπάνη, να εξασφαλίσει τα δικαιώματα για προσωρινές ή/και ειδικές προσβάσεις στα εργοτάξια, για εκτάσεις, εγκαταστάσεις, και κάθε φύσης υποδομές είτε στα εργοτάξια είτε εκτός αυτών, είτε να μισθώσει ή/και να κατασκευάσει τις υπόψη υποδομές, εφόσον απαιτείται, για την εκπλήρωση των συμβατικών του υποχρεώσεων. Οποιεσδήποτε δαπάνες σε αδειοδοτήσεις, αγορές, ενοικιάσεις, υλικά, μηχανήματα, εξοπλισμό και εργατικό δυναμικό απαιτηθούν για τον ανωτέρω σκοπό θα βαρύνουν αποκλειστικά τον Ανάδοχο και θα είναι ανηγμένες στις τιμές της προσφοράς του.</w:t>
      </w:r>
    </w:p>
    <w:p w:rsidR="00CD2606" w:rsidRPr="00CD2606" w:rsidRDefault="00CD2606">
      <w:pPr>
        <w:pStyle w:val="2"/>
        <w:rPr>
          <w:rFonts w:cs="Arial"/>
          <w:sz w:val="20"/>
        </w:rPr>
      </w:pPr>
      <w:bookmarkStart w:id="76" w:name="__RefHeading__437_1029072715"/>
      <w:bookmarkEnd w:id="76"/>
    </w:p>
    <w:p w:rsidR="00F0707C" w:rsidRDefault="00F0707C">
      <w:pPr>
        <w:pStyle w:val="2"/>
        <w:rPr>
          <w:rFonts w:cs="Arial"/>
          <w:sz w:val="20"/>
        </w:rPr>
      </w:pPr>
      <w:bookmarkStart w:id="77" w:name="_Toc396403871"/>
      <w:r>
        <w:rPr>
          <w:rFonts w:cs="Arial"/>
          <w:sz w:val="20"/>
        </w:rPr>
        <w:t>3.14</w:t>
      </w:r>
      <w:r>
        <w:rPr>
          <w:rFonts w:cs="Arial"/>
          <w:sz w:val="20"/>
        </w:rPr>
        <w:tab/>
        <w:t>Αποφυγή όχλησης</w:t>
      </w:r>
      <w:bookmarkEnd w:id="77"/>
    </w:p>
    <w:p w:rsidR="00F0707C" w:rsidRDefault="00F0707C">
      <w:pPr>
        <w:pStyle w:val="numbered1"/>
        <w:numPr>
          <w:ilvl w:val="0"/>
          <w:numId w:val="43"/>
        </w:numPr>
        <w:rPr>
          <w:rFonts w:cs="Arial"/>
          <w:sz w:val="20"/>
        </w:rPr>
      </w:pPr>
      <w:r>
        <w:rPr>
          <w:rFonts w:cs="Arial"/>
          <w:sz w:val="20"/>
        </w:rPr>
        <w:t>Ο Ανάδοχος έχει την υποχρέωση, με μέριμνα και δαπάνη του, να παίρνει όλες τις προφυλάξεις και αναγκαία μέτρα και, σε ειδικές περιπτώσεις, να προφυλάσσει κατάλληλα τις γειτονικές ιδιοκτησίες, προκειμένου να αποφευχθούν οποιεσδήποτε σημαντικές οχλήσεις σ' αυτές. Θα ασφαλίσει επίσης τον Δήμο έναντι οποιασδήποτε οικονομικής απαίτησης των ιδιοκτητών των παρακειμένων ιδιοκτησιών ή των ενοίκων τους εξ αιτίας του λόγου τούτου.</w:t>
      </w:r>
    </w:p>
    <w:p w:rsidR="00F0707C" w:rsidRDefault="00F0707C">
      <w:pPr>
        <w:pStyle w:val="numbered1"/>
        <w:numPr>
          <w:ilvl w:val="0"/>
          <w:numId w:val="43"/>
        </w:numPr>
        <w:rPr>
          <w:rFonts w:cs="Arial"/>
          <w:sz w:val="20"/>
        </w:rPr>
      </w:pPr>
      <w:r>
        <w:rPr>
          <w:rFonts w:cs="Arial"/>
          <w:sz w:val="20"/>
        </w:rPr>
        <w:t>Η ανωτέρω υποχρέωση του Αναδόχου εκτείνεται σε όλες τις περιοχές όπου εκτελούνται εργασίες, όπως π.χ. τα εργοτάξια καθαυτά, τα άκρα του έργου, τα λατομεία, οι δανειοθάλαμοι, οι χώροι απόθεσης, οι δρόμοι που χρησιμοποιούνται από τρίτους κτλ.</w:t>
      </w:r>
    </w:p>
    <w:p w:rsidR="00F0707C" w:rsidRDefault="00F0707C">
      <w:pPr>
        <w:pStyle w:val="2"/>
        <w:rPr>
          <w:rFonts w:cs="Arial"/>
          <w:sz w:val="20"/>
        </w:rPr>
      </w:pPr>
      <w:bookmarkStart w:id="78" w:name="__RefHeading__439_1029072715"/>
      <w:bookmarkStart w:id="79" w:name="_Toc396403872"/>
      <w:bookmarkEnd w:id="78"/>
      <w:r>
        <w:rPr>
          <w:rFonts w:cs="Arial"/>
          <w:sz w:val="20"/>
        </w:rPr>
        <w:t>3.15</w:t>
      </w:r>
      <w:r>
        <w:rPr>
          <w:rFonts w:cs="Arial"/>
          <w:sz w:val="20"/>
        </w:rPr>
        <w:tab/>
        <w:t>Προσβασιμότητα οδών προσπέλασης - Εξασφάλιση της κυκλοφορίας κατά την κατασκευή</w:t>
      </w:r>
      <w:bookmarkEnd w:id="79"/>
    </w:p>
    <w:p w:rsidR="00F0707C" w:rsidRDefault="00F0707C">
      <w:pPr>
        <w:pStyle w:val="numbered1"/>
        <w:numPr>
          <w:ilvl w:val="0"/>
          <w:numId w:val="44"/>
        </w:numPr>
        <w:rPr>
          <w:rFonts w:cs="Arial"/>
          <w:sz w:val="20"/>
        </w:rPr>
      </w:pPr>
      <w:r>
        <w:rPr>
          <w:rFonts w:cs="Arial"/>
          <w:sz w:val="20"/>
        </w:rPr>
        <w:t>Ο Ανάδοχος πρέπει να παίρνει όλα τα κατάλληλα μέτρα για να προλάβει κάθε βλάβη σε γέφυρες, λοιπά τεχνικά έργα και δρόμους κάθε φύσης, που εξυπηρετούν την περιοχή, από τη χρήση τους ως οδών μεταφοράς για τις ανάγκες του. Ειδικότερα θα πρέπει να λαμβάνει υπόψη περιορισμούς στα κυκλοφορούντα φορτία, όταν επιλέγει τις οδούς μεταφοράς και τα μεταφορικά μέσα, με σκοπό να αποφύγει κάθε ζημιά ή ασυνήθη φθορά των υπόψη υποδομών, ακόμα και χωματόδρομων.</w:t>
      </w:r>
    </w:p>
    <w:p w:rsidR="00F0707C" w:rsidRDefault="00F0707C">
      <w:pPr>
        <w:pStyle w:val="numbered1"/>
        <w:numPr>
          <w:ilvl w:val="0"/>
          <w:numId w:val="44"/>
        </w:numPr>
        <w:rPr>
          <w:rFonts w:cs="Arial"/>
          <w:sz w:val="20"/>
        </w:rPr>
      </w:pPr>
      <w:r>
        <w:rPr>
          <w:rFonts w:cs="Arial"/>
          <w:sz w:val="20"/>
        </w:rPr>
        <w:t>Ο Ανάδοχος είναι υπεύθυνος για να λάβει, με μέριμνα και δαπάνη του, κάθε αναγκαίο μέτρο προφύλαξης ή ενίσχυσης οδικών τμημάτων, γεφυρών, λοιπών τεχνικών έργων ή χωματόδρομων, ανεξάρτητα αν αυτό το μέτρο προδιαγράφεται ειδικά ή όχι στα επιμέρους συμβατικά τεύχη.</w:t>
      </w:r>
    </w:p>
    <w:p w:rsidR="00F0707C" w:rsidRDefault="00F0707C">
      <w:pPr>
        <w:pStyle w:val="numbered1"/>
        <w:numPr>
          <w:ilvl w:val="0"/>
          <w:numId w:val="44"/>
        </w:numPr>
        <w:rPr>
          <w:rFonts w:cs="Arial"/>
          <w:sz w:val="20"/>
        </w:rPr>
      </w:pPr>
      <w:r>
        <w:rPr>
          <w:rFonts w:cs="Arial"/>
          <w:sz w:val="20"/>
        </w:rPr>
        <w:lastRenderedPageBreak/>
        <w:t>Σε περίπτωση που προκληθούν ασυνήθεις φθορές ή βλάβες στο οδικό δίκτυο, ο Ανάδοχος υποχρεούται σε αποκατάστασή τους. Αν αμελήσει, η Τεχνική Υπηρεσία θα έχει το δικαίωμα να εκτελέσει τις απαιτούμενες αποκαταστάσεις σε βάρος και για λογαριασμό του Αναδόχου και, επιπλέον, θα προβαίνει στην επιβολή ποινικής ρήτρας ανά ημέρα καθυστέρησης αποκατάστασης των φθορών, όπως ορίζεται στην ειδική συγγραφή υποχρεώσεων.</w:t>
      </w:r>
    </w:p>
    <w:p w:rsidR="00F0707C" w:rsidRDefault="00F0707C">
      <w:pPr>
        <w:pStyle w:val="numbered1"/>
        <w:numPr>
          <w:ilvl w:val="0"/>
          <w:numId w:val="44"/>
        </w:numPr>
        <w:rPr>
          <w:rFonts w:cs="Arial"/>
          <w:sz w:val="20"/>
        </w:rPr>
      </w:pPr>
      <w:r>
        <w:rPr>
          <w:rFonts w:cs="Arial"/>
          <w:sz w:val="20"/>
        </w:rPr>
        <w:t>Ο Ανάδοχος υποχρεούται να εξασφαλίσει μόνιμη, συνεχή και ελεύθερη προσπέλαση προς και από τις θέσεις κατασκευής του έργου κατά τη διάρκεια των κατασκευαστικών περιόδων (εκχιονισμός, αποκατάσταση καταπτώσεων, διαβρώσεων κτλ).  Οποιεσδήποτε δαπάνες σε μηχανήματα, εξοπλισμό και εργατικό δυναμικό απαιτηθούν για τον ανωτέρω σκοπό θα βαρύνουν αποκλειστικά τον Ανάδοχο και θα είναι ανηγμένες στις τιμές της προσφοράς του.</w:t>
      </w:r>
    </w:p>
    <w:p w:rsidR="00F0707C" w:rsidRDefault="00F0707C">
      <w:pPr>
        <w:pStyle w:val="numbered1"/>
        <w:numPr>
          <w:ilvl w:val="0"/>
          <w:numId w:val="44"/>
        </w:numPr>
        <w:rPr>
          <w:rFonts w:cs="Arial"/>
          <w:sz w:val="20"/>
        </w:rPr>
      </w:pPr>
      <w:r>
        <w:rPr>
          <w:rFonts w:cs="Arial"/>
          <w:sz w:val="20"/>
        </w:rPr>
        <w:t>Οι τυχόν απαιτούμενες εργασίες κατασκευής εκτροπών ή παρακάμψεων της κυκλοφορίας καθώς και οι εργασίες σήμανσης και εξοπλισμού αυτών για την κατασκευή του έργου, σε κάθε φάση εκτέλεσης αυτού, θα γίνονται με βάση μελέτη, σύμφωνα με το χρονοδιάγραμμα και τις ισχύουσες προδιαγραφές κατά τη στιγμή της εκπόνησης της μελέτης. Η σχετική μελέτη θα συντάσσεται από τον Ανάδοχο χωρίς ιδιαίτερη αμοιβή και θα εγκρίνεται από την Τεχνική Υπηρεσία. Οι κάθε είδους απαιτούμενες, σύμφωνα με την έγκριση της μελέτης, εργασίες εξασφάλισης της κυκλοφορίας θα πληρώνονται στον Ανάδοχο με τις τιμές της προσφοράς ή με τιμές μονάδας νέων εργασιών κατά τα οριζόμενα στα συμβατικά τεύχη.</w:t>
      </w:r>
    </w:p>
    <w:p w:rsidR="00F0707C" w:rsidRDefault="00F0707C">
      <w:pPr>
        <w:pStyle w:val="numbered1"/>
        <w:numPr>
          <w:ilvl w:val="0"/>
          <w:numId w:val="44"/>
        </w:numPr>
        <w:rPr>
          <w:rFonts w:cs="Arial"/>
          <w:sz w:val="20"/>
        </w:rPr>
      </w:pPr>
      <w:r>
        <w:rPr>
          <w:rFonts w:cs="Arial"/>
          <w:sz w:val="20"/>
        </w:rPr>
        <w:t xml:space="preserve">Μετά την εφαρμογή της κατά τα ανωτέρω μελέτης στο πεδίο, οι εκτροπές ή παρακάμψεις της κυκλοφορίας, η σήμανση και ο εξοπλισμός θα </w:t>
      </w:r>
      <w:r>
        <w:rPr>
          <w:rFonts w:cs="Arial"/>
          <w:b/>
          <w:bCs/>
          <w:sz w:val="20"/>
        </w:rPr>
        <w:t>επιθεωρούνται</w:t>
      </w:r>
      <w:r>
        <w:rPr>
          <w:rFonts w:cs="Arial"/>
          <w:sz w:val="20"/>
        </w:rPr>
        <w:t xml:space="preserve"> από τεχνικούς υπαλλήλους της Τεχνικής Υπηρεσίας </w:t>
      </w:r>
      <w:r>
        <w:rPr>
          <w:rFonts w:cs="Arial"/>
          <w:b/>
          <w:bCs/>
          <w:sz w:val="20"/>
        </w:rPr>
        <w:t>που δεν είναι εξοικειωμένοι με το έργο, κατά τη νύχτα και με συνθήκες μέσης αναμενόμενης χρήσης</w:t>
      </w:r>
      <w:r>
        <w:rPr>
          <w:rFonts w:cs="Arial"/>
          <w:sz w:val="20"/>
        </w:rPr>
        <w:t xml:space="preserve"> (εποχούμενοι με ταχύτητα λειτουργίας, όχι μόνο πεζή), ώστε να διασφαλιστεί ότι οι ρυθμίσεις λειτουργούν ικανοποιητικά </w:t>
      </w:r>
      <w:r>
        <w:rPr>
          <w:rFonts w:cs="Arial"/>
          <w:b/>
          <w:bCs/>
          <w:sz w:val="20"/>
        </w:rPr>
        <w:t>προς χάρη τρίτων και με ρεαλιστικές συνθήκες</w:t>
      </w:r>
      <w:r>
        <w:rPr>
          <w:rFonts w:cs="Arial"/>
          <w:sz w:val="20"/>
        </w:rPr>
        <w:t>.  Οι τυχόν υποδείξεις των ανωτέρω υπαλλήλων θα τίθενται υπόψη της Τεχνικής Υπηρεσίας, ώστε να υιοθετηθούν είτε μερικά είτε συνολικά και σε κάθε περίπτωση μετά από έγκριση της Προϊσταμένης Αρχής.</w:t>
      </w:r>
    </w:p>
    <w:p w:rsidR="00F0707C" w:rsidRDefault="00F0707C">
      <w:pPr>
        <w:pStyle w:val="numbered1"/>
        <w:numPr>
          <w:ilvl w:val="0"/>
          <w:numId w:val="44"/>
        </w:numPr>
        <w:rPr>
          <w:rFonts w:cs="Arial"/>
          <w:sz w:val="20"/>
        </w:rPr>
      </w:pPr>
      <w:r>
        <w:rPr>
          <w:rFonts w:cs="Arial"/>
          <w:sz w:val="20"/>
        </w:rPr>
        <w:t>Μετά την περάτωση του έργου, τα μη ενσωματωθέντα στοιχεία που θα έχουν πληρωθεί, όπως ανωτέρω, θα παραδοθούν στην Τεχνική Υπηρεσία και θα φορτοεκφορτωθούν και μεταφερθούν με έξοδα του Αναδόχου σε αποθήκες, που θα υποδείξει αυτή.</w:t>
      </w:r>
    </w:p>
    <w:p w:rsidR="00F0707C" w:rsidRDefault="00F0707C">
      <w:pPr>
        <w:pStyle w:val="numbered1"/>
        <w:numPr>
          <w:ilvl w:val="0"/>
          <w:numId w:val="44"/>
        </w:numPr>
        <w:rPr>
          <w:rFonts w:cs="Arial"/>
          <w:sz w:val="20"/>
        </w:rPr>
      </w:pPr>
      <w:r>
        <w:rPr>
          <w:rFonts w:cs="Arial"/>
          <w:sz w:val="20"/>
        </w:rPr>
        <w:t>Για τις κυκλοφοριακές ρυθμίσεις απαγορεύεται η χρήση υποβαθμισμένων υλικών, όπως, π.χ. σιδηρά βαρέλια, κορδέλες, πρόχειρες πινακίδες, πρόχειροι μεταλλικοί οριοδείκτες, σκαλωσιές, κτλ, επιτρεπόμενων τούτων μόνο για εντελώς προσωρινής και ελαχίστης χρονικής διάρκειας επείγουσες τοπικές ρυθμίσεις.</w:t>
      </w:r>
    </w:p>
    <w:p w:rsidR="00F0707C" w:rsidRDefault="00F0707C">
      <w:pPr>
        <w:pStyle w:val="numbered1"/>
        <w:numPr>
          <w:ilvl w:val="0"/>
          <w:numId w:val="44"/>
        </w:numPr>
        <w:rPr>
          <w:rFonts w:cs="Arial"/>
          <w:sz w:val="20"/>
        </w:rPr>
      </w:pPr>
      <w:r>
        <w:rPr>
          <w:rFonts w:cs="Arial"/>
          <w:sz w:val="20"/>
        </w:rPr>
        <w:t>Η εκπόνηση της μελέτης σήμανσης προσωρινών ρυθμίσεων της κυκλοφορίας θα γίνεται σύμφωνα με τα οριζόμενα στις ΟΜΟΕ – ΣΕΕΟ (Οδηγίες Μελετών Οδικών Έργων – Σήμανσης Εκτελουμένων Έργων σε Οδούς) της ΓΓΔΕ/ΥΠΕΧΩΔΕ.</w:t>
      </w:r>
    </w:p>
    <w:p w:rsidR="00F0707C" w:rsidRDefault="00F0707C">
      <w:pPr>
        <w:pStyle w:val="numbered1"/>
        <w:numPr>
          <w:ilvl w:val="0"/>
          <w:numId w:val="44"/>
        </w:numPr>
        <w:rPr>
          <w:rFonts w:cs="Arial"/>
          <w:sz w:val="20"/>
        </w:rPr>
      </w:pPr>
      <w:r>
        <w:rPr>
          <w:rFonts w:cs="Arial"/>
          <w:sz w:val="20"/>
        </w:rPr>
        <w:t>Ο εξοπλισμός που θα χρησιμοποιηθεί θα είναι ο προβλεπόμενος από τις ΟΜΟΕ – ΣΕΕΟ.  Ενδεικτικά και όχι περιοριστικά, αυτός περιλαμβάνει πληροφοριακές και ρυθμιστικές πινακίδες, αναλάμποντα  σήματα, μάτια γάτας, αυτοκόλλητες ταινίες, πλαστικά βαρέλια και στηθαία ασφαλείας, κώνους σήμανσης κτλ. που λεπτομερώς θα καθορίζονται σε κάθε μελέτη αυτού του άρθρου.</w:t>
      </w:r>
    </w:p>
    <w:p w:rsidR="00F0707C" w:rsidRDefault="00F0707C">
      <w:pPr>
        <w:pStyle w:val="numbered1"/>
        <w:numPr>
          <w:ilvl w:val="0"/>
          <w:numId w:val="44"/>
        </w:numPr>
        <w:rPr>
          <w:rFonts w:cs="Arial"/>
          <w:sz w:val="20"/>
        </w:rPr>
      </w:pPr>
      <w:r>
        <w:rPr>
          <w:rFonts w:cs="Arial"/>
          <w:sz w:val="20"/>
        </w:rPr>
        <w:t>Ο Ανάδοχος θα πρέπει να προγραμματίσει τις εργασίες του έτσι ώστε, σε κάθε χρονική στιγμή, να έχει όσο το δυνατόν λιγότερα ανοικτά ορύγματα, αναβαθμούς, γειτονικές λωρίδες κυκλοφορίας διαφορετικών υψομέτρων, καθώς και εργοτάξια και λοιπά έργα που παρεμποδίζουν την κυκλοφορία. Ακόμη, ο Ανάδοχος θα πρέπει να δώσει ιδιαίτερη βαρύτητα στην έγκαιρη και αποτελεσματική αντιμετώπιση των προσωρινών ή μονίμων ρυθμίσεων της κυκλοφορίας που θα χρειασθούν και οφείλει να λάβει τα κατάλληλα μέτρα κατά την εκτέλεση των εργασιών, ώστε να μην παρεμποδίζεται η κυκλοφορία οχημάτων, πεζών, μέσων μαζικής μεταφοράς σταθερής τροχιάς (από τη διακίνηση των μηχανικών του μέσων, την εκτέλεση των έργων, την αποθήκευση υλικών, τη δημιουργία βοηθητικών εγκαταστάσεων και κατασκευών, τη μεταφορά υλικών κτλ.), συμμορφούμενος πάντοτε με τις ισχύουσες διατάξεις και με τις υποδείξεις της Τεχνικής Υπηρεσίας.</w:t>
      </w:r>
    </w:p>
    <w:p w:rsidR="00F0707C" w:rsidRDefault="00F0707C">
      <w:pPr>
        <w:pStyle w:val="numbered1"/>
        <w:numPr>
          <w:ilvl w:val="0"/>
          <w:numId w:val="44"/>
        </w:numPr>
        <w:rPr>
          <w:rFonts w:cs="Arial"/>
          <w:sz w:val="20"/>
        </w:rPr>
      </w:pPr>
      <w:r>
        <w:rPr>
          <w:rFonts w:cs="Arial"/>
          <w:sz w:val="20"/>
        </w:rPr>
        <w:t xml:space="preserve">Ο Ανάδοχος υποχρεούται να συντηρεί τα σήματα, σηματοδότες και τα λοιπά προστατευτικά μέτρα / έργα της κυκλοφορίας και να αποκαθιστά αμέσως τυχόν φθορές ή απώλειές τους. Ιδιαίτερη προσοχή πρέπει να δοθεί, για αποφυγή κινδύνων σύγχυσης, από τους χρήστες της φωτοσήμανσης για την </w:t>
      </w:r>
      <w:r>
        <w:rPr>
          <w:rFonts w:cs="Arial"/>
          <w:sz w:val="20"/>
        </w:rPr>
        <w:lastRenderedPageBreak/>
        <w:t>προστασία θέσεων εκτελουμένων έργων, με τη φωτεινή σηματοδότηση της καθοδήγησης της οδικής κυκλοφορίας.</w:t>
      </w:r>
    </w:p>
    <w:p w:rsidR="00F0707C" w:rsidRDefault="00F0707C">
      <w:pPr>
        <w:pStyle w:val="numbered1"/>
        <w:numPr>
          <w:ilvl w:val="0"/>
          <w:numId w:val="44"/>
        </w:numPr>
        <w:rPr>
          <w:rFonts w:cs="Arial"/>
          <w:sz w:val="20"/>
        </w:rPr>
      </w:pPr>
      <w:r>
        <w:rPr>
          <w:rFonts w:cs="Arial"/>
          <w:sz w:val="20"/>
        </w:rPr>
        <w:t>Ο Ανάδοχος οφείλει να προβαίνει στην άμεση επικάλυψη με ασφαλτόμιγμα των τομών του οδοστρώματος που γίνονται από αυτόν σε οποιεσδήποτε υπάρχουσες ασφαλτοστρωμένες οδούς με συνεχιζόμενη κυκλοφορία, για την αποφυγή ατυχημάτων και τον περιορισμό, στα ελάχιστα δυνατά χρονικά όρια, των δυσκολιών οι οποίες προκαλούνται στην κυκλοφορία, λόγω της εκτέλεσης των έργων. Ανάλογες απαιτήσεις ισχύουν για άμεση κάλυψη τομών σε μη ασφαλτοστρωμένες οδούς που εξυπηρετούν την κυκλοφορία.</w:t>
      </w:r>
    </w:p>
    <w:p w:rsidR="00F0707C" w:rsidRDefault="00F0707C">
      <w:pPr>
        <w:pStyle w:val="numbered1"/>
        <w:numPr>
          <w:ilvl w:val="0"/>
          <w:numId w:val="44"/>
        </w:numPr>
        <w:rPr>
          <w:rFonts w:cs="Arial"/>
          <w:sz w:val="20"/>
        </w:rPr>
      </w:pPr>
      <w:r>
        <w:rPr>
          <w:rFonts w:cs="Arial"/>
          <w:sz w:val="20"/>
        </w:rPr>
        <w:t>Σε περίπτωση που εκτελούνται κατασκευαστικές εργασίες πάνω από οδούς, πεζοδρόμια και λοιπές προσβάσεις, στις οποίες δεν έχει διακοπεί η κυκλοφορία κατά τη διάρκεια της κατασκευής, θα πρέπει να εξασφαλίζονται χαρακτηριστικά ελεύθερου χώρου και να υπάρχει προστατευτική σκεπή, η οποία να αποκλείσει την περίπτωση πτώσης εργαλείων, υλικών της κατασκευής κτλ. επί της κυκλοφορούμενης πρόσβασης. Η κατασκευή της ως άνω προστατευτικής σκεπής ανήκει στην κατηγορία των εργασιών για τις οποίες δεν προβλέπεται ιδιαίτερη αμοιβή του Αναδόχου. Κατά συνέπεια την εργασία αυτή θα πρέπει ο Ανάδοχος να την περιλάβει, κατά ανηγμένο τρόπο, στην προσφορά του.</w:t>
      </w:r>
    </w:p>
    <w:p w:rsidR="00F0707C" w:rsidRDefault="00F0707C">
      <w:pPr>
        <w:pStyle w:val="numbered1"/>
        <w:numPr>
          <w:ilvl w:val="0"/>
          <w:numId w:val="44"/>
        </w:numPr>
        <w:rPr>
          <w:rFonts w:cs="Arial"/>
          <w:sz w:val="20"/>
        </w:rPr>
      </w:pPr>
      <w:r>
        <w:rPr>
          <w:rFonts w:cs="Arial"/>
          <w:sz w:val="20"/>
        </w:rPr>
        <w:t>Για την περίπτωση εφαρμογής κατάλληλης τεχνολογίας - μεθοδολογίας κατασκευής από τον Ανάδοχο, με την οποία θα εξαλείφεται ο ανωτέρω κίνδυνος, σύμφωνα με σχετική μελέτη του Αναδόχου και μετά από έγκριση από την Τεχνική Υπηρεσία, θα μπορεί να παραλειφθεί η ανωτέρω κατασκευή προστατευτικής σκεπής.</w:t>
      </w:r>
    </w:p>
    <w:p w:rsidR="00F0707C" w:rsidRDefault="00F0707C">
      <w:pPr>
        <w:pStyle w:val="numbered1"/>
        <w:numPr>
          <w:ilvl w:val="0"/>
          <w:numId w:val="44"/>
        </w:numPr>
        <w:rPr>
          <w:rFonts w:cs="Arial"/>
          <w:sz w:val="20"/>
        </w:rPr>
      </w:pPr>
      <w:r>
        <w:rPr>
          <w:rFonts w:cs="Arial"/>
          <w:sz w:val="20"/>
        </w:rPr>
        <w:t>Συμπληρωματικά, ορίζεται ότι ουδεμία εργασία εκσκαφών γενικά ή αχρήστευση οδού ή τμήματος διατομής οδού, ή ερείσματος, ή πεζοδρομίου ή άλλης πρόσβασης επιτρέπεται, πριν εγκριθεί αρμόδια και ολοκληρωθεί πλήρως η κατασκευή από τον Ανάδοχο προσωρινής διάβασης τροχοφόρων ή πεζών.</w:t>
      </w:r>
    </w:p>
    <w:p w:rsidR="00F0707C" w:rsidRDefault="00F0707C">
      <w:pPr>
        <w:pStyle w:val="numbered1"/>
        <w:numPr>
          <w:ilvl w:val="0"/>
          <w:numId w:val="44"/>
        </w:numPr>
        <w:rPr>
          <w:rFonts w:cs="Arial"/>
          <w:sz w:val="20"/>
        </w:rPr>
      </w:pPr>
      <w:r>
        <w:rPr>
          <w:rFonts w:cs="Arial"/>
          <w:sz w:val="20"/>
        </w:rPr>
        <w:t>Η μη τήρηση των προαναφερθέντων μέτρων αποτελεί παράβαση των προβλεπόμενων στις διατάξεις των παραγράφων 5 και 6 του άρθρου 15 του Ν 1418/1984, όπως ισχύουν και του άρθρου 7 της υπ’ αριθμ. Δ17α/5/77/ΦΝ312/16.12.94 Απόφασης του Υπουργού ΠΕΧΩΔΕ (ΦΕΚ 553 Β τεύχος), και επισύρουν τις από τις διατάξεις αυτές προβλεπόμενες διοικητικές ποινές και διοικητικές και παρεπόμενες χρηματικές κυρώσεις. Επίσης η μη τήρηση των μέτρων αυτών αποτελεί παράβαση των προβλεπόμενων στις Προδιαγραφές Σήμανσης εκτελουμένων έργων εντός ή και εκτός κατοικημένων περιοχών που εγκρίθηκαν με τις αποφάσεις του ΥΔΕ α) ΒΜ 5/30058/6.12.82 (ΦΕΚ 121Β/23.3.83) και β) ΒΜ 5/30428/17.6.80 (ΦΕΚ 589Β/30.6.80) και επισύρουν τις προβλεπόμενες από τις διατάξεις του άρθρου 21 του Ν 1418/1984, όπως ισχύει, ποινικές και διοικητικές κυρώσεις.</w:t>
      </w:r>
    </w:p>
    <w:p w:rsidR="00F0707C" w:rsidRDefault="00F0707C">
      <w:pPr>
        <w:pStyle w:val="numbered1"/>
        <w:numPr>
          <w:ilvl w:val="0"/>
          <w:numId w:val="44"/>
        </w:numPr>
        <w:rPr>
          <w:rFonts w:cs="Arial"/>
          <w:sz w:val="20"/>
        </w:rPr>
      </w:pPr>
      <w:r>
        <w:rPr>
          <w:rFonts w:cs="Arial"/>
          <w:sz w:val="20"/>
        </w:rPr>
        <w:t>Χωρίς στο παραμικρό να μειώνεται η ευθύνη του Αναδόχου για την ικανοποίηση των όρων αυτού του άρθρου, η Τεχνική Υπηρεσία διατηρεί το δικαίωμα να συμπληρώνει ενέργειες του Αναδόχου, αν τούτο απαιτείται, σε βάρος και για λογαριασμό του.  Η Τεχνική Υπηρεσία μπορεί να ασκήσει το δικαίωμα αυτό όταν ο Ανάδοχος αμελήσει ή αποδειχθεί ανίκανος να ικανοποιήσει τις απαιτήσεις αυτού του άρθρου.  Πέραν του καταλογισμού των σχετικών δαπανών για την περίπτωση εκτέλεσης εργασιών / ενεργειών από την Τεχνική Υπηρεσία, η μη ικανοποίηση των όρων του παρόντος άρθρου συνιστά αντισυμβατική συμπεριφορά του Αναδόχου και επισύρει την εφαρμογή συμβατικών κυρώσεων, μία από τις οποίες είναι η επιβολή προστίμου(ων).</w:t>
      </w:r>
    </w:p>
    <w:p w:rsidR="00F0707C" w:rsidRDefault="00F0707C">
      <w:pPr>
        <w:pStyle w:val="numbered1"/>
        <w:numPr>
          <w:ilvl w:val="0"/>
          <w:numId w:val="44"/>
        </w:numPr>
        <w:rPr>
          <w:rFonts w:cs="Arial"/>
          <w:sz w:val="20"/>
        </w:rPr>
      </w:pPr>
      <w:r>
        <w:rPr>
          <w:rFonts w:cs="Arial"/>
          <w:sz w:val="20"/>
        </w:rPr>
        <w:t>Όλοι οι προαναφερθέντες όροι του παρόντος Άρθρου ισχύουν για όλους τους χώρους / περιοχές, στις οποίες ο Ανάδοχος θα επιτελέσει κάποια δραστηριότητα. Τέτοιοι χώροι / περιοχές μπορεί να είναι λατομεία, δανειοθάλαμοι, χώροι απόθεσης, εγκαταστάσεις προκατασκευής τμημάτων του έργου κτλ.  Στην κατηγορία αυτή υπάγεται και το οδικό δίκτυο του Δημοσίου, στο οποίο ο Ανάδοχος θα πραγματοποιεί, σύμφωνα με δική του ευθύνη και εφόσον επιτραπεί από τις αρμόδιες Αρχές, αποθέσεις περισσευμάτων προϊόντων ορυγμάτων ή/και άλλων υλικών.</w:t>
      </w:r>
    </w:p>
    <w:p w:rsidR="00CD2606" w:rsidRPr="00CD2606" w:rsidRDefault="00CD2606">
      <w:pPr>
        <w:pStyle w:val="2"/>
        <w:rPr>
          <w:rFonts w:cs="Arial"/>
          <w:sz w:val="20"/>
        </w:rPr>
      </w:pPr>
      <w:bookmarkStart w:id="80" w:name="__RefHeading__441_1029072715"/>
      <w:bookmarkEnd w:id="80"/>
    </w:p>
    <w:p w:rsidR="00F0707C" w:rsidRDefault="00F0707C">
      <w:pPr>
        <w:pStyle w:val="2"/>
        <w:rPr>
          <w:rFonts w:cs="Arial"/>
          <w:sz w:val="20"/>
        </w:rPr>
      </w:pPr>
      <w:bookmarkStart w:id="81" w:name="_Toc396403873"/>
      <w:r>
        <w:rPr>
          <w:rFonts w:cs="Arial"/>
          <w:sz w:val="20"/>
        </w:rPr>
        <w:t>3.16</w:t>
      </w:r>
      <w:r>
        <w:rPr>
          <w:rFonts w:cs="Arial"/>
          <w:sz w:val="20"/>
        </w:rPr>
        <w:tab/>
        <w:t>Μεταφορά εξοπλισμού και υλικών</w:t>
      </w:r>
      <w:bookmarkEnd w:id="81"/>
    </w:p>
    <w:p w:rsidR="00F0707C" w:rsidRDefault="00F0707C">
      <w:pPr>
        <w:pStyle w:val="numbered1"/>
        <w:numPr>
          <w:ilvl w:val="0"/>
          <w:numId w:val="45"/>
        </w:numPr>
        <w:rPr>
          <w:rFonts w:cs="Arial"/>
          <w:sz w:val="20"/>
        </w:rPr>
      </w:pPr>
      <w:r>
        <w:rPr>
          <w:rFonts w:cs="Arial"/>
          <w:sz w:val="20"/>
        </w:rPr>
        <w:t>Ισχύουν τα οριζόμενα στα σχετικά Άρθρα της παρούσας</w:t>
      </w:r>
    </w:p>
    <w:p w:rsidR="00F0707C" w:rsidRDefault="00F0707C">
      <w:pPr>
        <w:pStyle w:val="numbered1"/>
        <w:numPr>
          <w:ilvl w:val="0"/>
          <w:numId w:val="45"/>
        </w:numPr>
        <w:rPr>
          <w:rFonts w:cs="Arial"/>
          <w:sz w:val="20"/>
        </w:rPr>
      </w:pPr>
      <w:r>
        <w:rPr>
          <w:rFonts w:cs="Arial"/>
          <w:sz w:val="20"/>
        </w:rPr>
        <w:lastRenderedPageBreak/>
        <w:t>Ο Ανάδοχος, τουλάχιστον είκοσι (20) ημέρες πριν από την εκτέλεση μεταφοράς βαρέως εξοπλισμού ή ασυνήθων φορτίων (σε βάρος, διαστάσεις ή φύση) θα πρέπει να ειδοποιεί την Επίβλεψη για την επιβεβαίωση λήψης των μέτρων που ορίζονται στο σχετικό Άρθρο της παρούσας.</w:t>
      </w:r>
    </w:p>
    <w:p w:rsidR="00CD2606" w:rsidRPr="00CD2606" w:rsidRDefault="00CD2606">
      <w:pPr>
        <w:pStyle w:val="2"/>
        <w:rPr>
          <w:rFonts w:cs="Arial"/>
          <w:sz w:val="20"/>
        </w:rPr>
      </w:pPr>
      <w:bookmarkStart w:id="82" w:name="__RefHeading__443_1029072715"/>
      <w:bookmarkEnd w:id="82"/>
    </w:p>
    <w:p w:rsidR="00F0707C" w:rsidRDefault="00F0707C">
      <w:pPr>
        <w:pStyle w:val="2"/>
        <w:rPr>
          <w:rFonts w:cs="Arial"/>
          <w:sz w:val="20"/>
        </w:rPr>
      </w:pPr>
      <w:bookmarkStart w:id="83" w:name="_Toc396403874"/>
      <w:r>
        <w:rPr>
          <w:rFonts w:cs="Arial"/>
          <w:sz w:val="20"/>
        </w:rPr>
        <w:t>3.17</w:t>
      </w:r>
      <w:r>
        <w:rPr>
          <w:rFonts w:cs="Arial"/>
          <w:sz w:val="20"/>
        </w:rPr>
        <w:tab/>
        <w:t>Εξοπλισμός Αναδόχου</w:t>
      </w:r>
      <w:bookmarkEnd w:id="83"/>
    </w:p>
    <w:p w:rsidR="00F0707C" w:rsidRDefault="00F0707C">
      <w:pPr>
        <w:pStyle w:val="numbered1"/>
        <w:numPr>
          <w:ilvl w:val="0"/>
          <w:numId w:val="46"/>
        </w:numPr>
        <w:rPr>
          <w:rFonts w:cs="Arial"/>
          <w:sz w:val="20"/>
        </w:rPr>
      </w:pPr>
      <w:r>
        <w:rPr>
          <w:rFonts w:cs="Arial"/>
          <w:sz w:val="20"/>
        </w:rPr>
        <w:t xml:space="preserve">Ο Ανάδοχος με ευθύνη και δαπάνη του, υποχρεούται να προμηθεύσει και να μεταφέρει επί τόπου του έργου όλα τα μηχανήματα, εργαλεία και λοιπό απαραίτητο εξοπλισμό για την έντεχνη και εμπρόθεσμη εκτέλεση του έργου. Υποχρεούται να διαθέτει επαρκή μεταφορικά, ανυψωτικά και άλλα μηχανικά μέσα, εργαλεία και συσκευές για την εγκατάσταση, τον έλεγχο, τον εντοπισμό τυχόν βλαβών και την αποκατάστασή τους μετά τον έλεγχο, προκειμένου να ανταποκριθεί στις υποχρεώσεις που απορρέουν από τη σύμβαση. </w:t>
      </w:r>
    </w:p>
    <w:p w:rsidR="00F0707C" w:rsidRDefault="00F0707C">
      <w:pPr>
        <w:pStyle w:val="numbered1"/>
        <w:numPr>
          <w:ilvl w:val="0"/>
          <w:numId w:val="46"/>
        </w:numPr>
        <w:rPr>
          <w:rFonts w:cs="Arial"/>
          <w:sz w:val="20"/>
        </w:rPr>
      </w:pPr>
      <w:r>
        <w:rPr>
          <w:rFonts w:cs="Arial"/>
          <w:sz w:val="20"/>
        </w:rPr>
        <w:t xml:space="preserve">Αν, παρ' όλα αυτά, και κατά την απόλυτη κρίση της Τεχνικής Υπηρεσίας, δεν κριθούν κατάλληλα ή επαρκή τα μηχανικά και λοιπά μέσα που εισκομίσθηκαν στο έργο για την εμπρόθεσμη και έντεχνη περάτωση των εργασιών, τότε ο Ανάδοχος υποχρεούται, μέσα σε 15μερη προθεσμία από τη λήψη σχετικής γραπτής εντολής της Τεχνικής Υπηρεσίας, να αντικαταστήσει ή ενισχύσει τον επί τόπου υπάρχοντα  εξοπλισμό του, σύμφωνα με τις υποδείξεις της Τεχνικής Υπηρεσίας. </w:t>
      </w:r>
      <w:r>
        <w:rPr>
          <w:rFonts w:cs="Arial"/>
          <w:sz w:val="20"/>
        </w:rPr>
        <w:tab/>
      </w:r>
    </w:p>
    <w:p w:rsidR="00F0707C" w:rsidRDefault="00F0707C">
      <w:pPr>
        <w:pStyle w:val="numbered1"/>
        <w:numPr>
          <w:ilvl w:val="0"/>
          <w:numId w:val="46"/>
        </w:numPr>
        <w:rPr>
          <w:rFonts w:cs="Arial"/>
          <w:sz w:val="20"/>
        </w:rPr>
      </w:pPr>
      <w:r>
        <w:rPr>
          <w:rFonts w:cs="Arial"/>
          <w:sz w:val="20"/>
        </w:rPr>
        <w:t>Σε κάθε περίπτωση ο Ανάδοχος είναι υπεύθυνος για την πρόοδο του έργου, σύμφωνα με το εγκεκριμένο από την Τεχνική Υπηρεσία χρονοδιάγραμμα κατασκευής έστω και αν η Τεχνική Υπηρεσία  έκανε ή όχι χρήση του παρόντος Άρθρου.</w:t>
      </w:r>
    </w:p>
    <w:p w:rsidR="00F0707C" w:rsidRDefault="00F0707C">
      <w:pPr>
        <w:pStyle w:val="numbered1"/>
        <w:numPr>
          <w:ilvl w:val="0"/>
          <w:numId w:val="46"/>
        </w:numPr>
        <w:rPr>
          <w:rFonts w:cs="Arial"/>
          <w:sz w:val="20"/>
        </w:rPr>
      </w:pPr>
      <w:r>
        <w:rPr>
          <w:rFonts w:cs="Arial"/>
          <w:sz w:val="20"/>
        </w:rPr>
        <w:t>Ειδικότερα για τον κύριο και εξειδικευμένο  μηχανικό εξοπλισμό κατασκευής του έργου, όπως αυτός προκύπτει από τα συμβατικά τεύχη, ορίζεται ότι αυτός θα πρέπει να γίνει αποδεκτός από την Τεχνική Υπηρεσία πριν από την προσκόμισή του στο έργο για έναρξη της εκτέλεσης των εργασιών κατασκευής.</w:t>
      </w:r>
    </w:p>
    <w:p w:rsidR="00F0707C" w:rsidRDefault="00F0707C">
      <w:pPr>
        <w:pStyle w:val="numbered1"/>
        <w:numPr>
          <w:ilvl w:val="0"/>
          <w:numId w:val="46"/>
        </w:numPr>
        <w:rPr>
          <w:rFonts w:cs="Arial"/>
          <w:sz w:val="20"/>
        </w:rPr>
      </w:pPr>
      <w:r>
        <w:rPr>
          <w:rFonts w:cs="Arial"/>
          <w:sz w:val="20"/>
        </w:rPr>
        <w:t>Για τον ανωτέρω λόγο ο Ανάδοχος θα πρέπει  να κοινοποιεί προηγούμενα στην Τεχνική Υπηρεσία τους τύπους των μηχανημάτων με τα αναγκαία τεχνικά χαρακτηριστικά κατασκευής και απόδοσης, που θα είναι σύμφωνα με τις απαιτήσεις των όρων δημοπράτησης και τις παραδοχές που υποστηρίχθηκαν σε πιθανή αιτιολόγηση της προσφοράς.</w:t>
      </w:r>
    </w:p>
    <w:p w:rsidR="00F0707C" w:rsidRDefault="00F0707C">
      <w:pPr>
        <w:pStyle w:val="numbered1"/>
        <w:numPr>
          <w:ilvl w:val="0"/>
          <w:numId w:val="46"/>
        </w:numPr>
        <w:rPr>
          <w:rFonts w:cs="Arial"/>
          <w:sz w:val="20"/>
        </w:rPr>
      </w:pPr>
      <w:r>
        <w:rPr>
          <w:rFonts w:cs="Arial"/>
          <w:sz w:val="20"/>
        </w:rPr>
        <w:t>Επίσης, με ευθύνη και δαπάνη του, ο Ανάδοχος οφείλει να εγκαταστήσει και να εξοπλίσει πλήρως όλες τις προβλεπόμενες εργοταξιακές εγκαταστάσεις, όπως αυτές απαιτούνται για την εκπλήρωση των συμβατικών του υποχρεώσεων ή/και ορίζονται στα συμβατικά τεύχη.</w:t>
      </w:r>
    </w:p>
    <w:p w:rsidR="00F0707C" w:rsidRDefault="00F0707C">
      <w:pPr>
        <w:pStyle w:val="numbered1"/>
        <w:numPr>
          <w:ilvl w:val="0"/>
          <w:numId w:val="46"/>
        </w:numPr>
        <w:rPr>
          <w:rFonts w:cs="Arial"/>
          <w:sz w:val="20"/>
        </w:rPr>
      </w:pPr>
      <w:r>
        <w:rPr>
          <w:rFonts w:cs="Arial"/>
          <w:sz w:val="20"/>
        </w:rPr>
        <w:t>Όλες οι ανωτέρω εργασίες και εγκαταστάσεις δεν θα πληρωθούν ιδιαιτέρως επειδή η δαπάνη τους περιλαμβάνεται ανηγμένη στα κονδύλια των τιμών της προσφοράς του Αναδόχου.</w:t>
      </w:r>
    </w:p>
    <w:p w:rsidR="00CD2606" w:rsidRPr="00CD2606" w:rsidRDefault="00CD2606">
      <w:pPr>
        <w:pStyle w:val="2"/>
        <w:rPr>
          <w:rFonts w:cs="Arial"/>
          <w:sz w:val="20"/>
        </w:rPr>
      </w:pPr>
      <w:bookmarkStart w:id="84" w:name="__RefHeading__445_1029072715"/>
      <w:bookmarkEnd w:id="84"/>
    </w:p>
    <w:p w:rsidR="00F0707C" w:rsidRDefault="00F0707C">
      <w:pPr>
        <w:pStyle w:val="2"/>
        <w:rPr>
          <w:rFonts w:cs="Arial"/>
          <w:sz w:val="20"/>
        </w:rPr>
      </w:pPr>
      <w:bookmarkStart w:id="85" w:name="_Toc396403875"/>
      <w:r>
        <w:rPr>
          <w:rFonts w:cs="Arial"/>
          <w:sz w:val="20"/>
        </w:rPr>
        <w:t>3.18</w:t>
      </w:r>
      <w:r>
        <w:rPr>
          <w:rFonts w:cs="Arial"/>
          <w:sz w:val="20"/>
        </w:rPr>
        <w:tab/>
        <w:t>Προστασία περιβάλλοντος</w:t>
      </w:r>
      <w:bookmarkEnd w:id="85"/>
    </w:p>
    <w:p w:rsidR="00F0707C" w:rsidRDefault="00F0707C">
      <w:pPr>
        <w:pStyle w:val="3"/>
        <w:rPr>
          <w:rFonts w:cs="Arial"/>
          <w:sz w:val="20"/>
        </w:rPr>
      </w:pPr>
      <w:bookmarkStart w:id="86" w:name="__RefHeading__447_1029072715"/>
      <w:bookmarkEnd w:id="86"/>
      <w:r>
        <w:rPr>
          <w:rFonts w:cs="Arial"/>
          <w:sz w:val="20"/>
        </w:rPr>
        <w:t>3.18.1</w:t>
      </w:r>
      <w:r>
        <w:rPr>
          <w:rFonts w:cs="Arial"/>
          <w:sz w:val="20"/>
        </w:rPr>
        <w:tab/>
        <w:t>Γενικά</w:t>
      </w:r>
    </w:p>
    <w:p w:rsidR="00F0707C" w:rsidRDefault="00F0707C">
      <w:pPr>
        <w:pStyle w:val="numbered1"/>
        <w:numPr>
          <w:ilvl w:val="0"/>
          <w:numId w:val="47"/>
        </w:numPr>
        <w:rPr>
          <w:rFonts w:cs="Arial"/>
          <w:sz w:val="20"/>
        </w:rPr>
      </w:pPr>
      <w:r>
        <w:rPr>
          <w:rFonts w:cs="Arial"/>
          <w:sz w:val="20"/>
        </w:rPr>
        <w:t>Ισχύουν τα οριζόμενα στην παράγραφο 4 του Άρθρου 34 του ΠΔ 609/85.</w:t>
      </w:r>
    </w:p>
    <w:p w:rsidR="00F0707C" w:rsidRDefault="00F0707C">
      <w:pPr>
        <w:pStyle w:val="numbered1"/>
        <w:numPr>
          <w:ilvl w:val="0"/>
          <w:numId w:val="47"/>
        </w:numPr>
        <w:rPr>
          <w:rFonts w:cs="Arial"/>
          <w:sz w:val="20"/>
        </w:rPr>
      </w:pPr>
      <w:r>
        <w:rPr>
          <w:rFonts w:cs="Arial"/>
          <w:sz w:val="20"/>
        </w:rPr>
        <w:t>Ο Ανάδοχος υποχρεούται να υποβάλει  προτάσεις για την προστασία του περιβάλλοντας στην περιοχή του έργου. Οι προτάσεις αυτές θα καθορίζουν με λεπτομέρεια όλα τα μέτρα που θα ληφθούν για να προστατευθούν η υπάρχουσα βλάστηση, τα δέντρα, οι θάμνοι και οι καλλιεργημένες εκτάσεις γύρω από τους χώρους που θα διατεθούν από την Τεχνική Υπηρεσία για την εκτέλεση των έργων, καθώς και για την αποκατάσταση των περιοχών, που υποχρεωτικά θα υποστούν ζημιές από την εκτέλεση του έργου.  Οι προτάσεις αυτές θα πρέπει να συμφωνούν και με τους περιβαλλοντικούς όρους που έχουν εγκριθεί για το έργο, εφόσον υπάρχουν.</w:t>
      </w:r>
    </w:p>
    <w:p w:rsidR="00F0707C" w:rsidRDefault="00F0707C">
      <w:pPr>
        <w:pStyle w:val="numbered1"/>
        <w:numPr>
          <w:ilvl w:val="0"/>
          <w:numId w:val="47"/>
        </w:numPr>
        <w:rPr>
          <w:rFonts w:cs="Arial"/>
          <w:sz w:val="20"/>
        </w:rPr>
      </w:pPr>
      <w:r>
        <w:rPr>
          <w:rFonts w:cs="Arial"/>
          <w:sz w:val="20"/>
        </w:rPr>
        <w:t>Ενδεικτικά, τέτοια μέτρα θα είναι, μετά την περάτωση του έργου, ο πλήρης καθαρισμός των εργοταξίων, η αποξήλωση όλων των προσωρινών εγκαταστάσεων, η αποκομιδή όλων των πλεοναζόντων υλικών και αχρήστων και κάθε άλλο κατάλληλο μέτρο, ώστε τελικά η επιρροή του εκτελεσθέντος έργου στο περιβάλλον να είναι η ελάχιστη δυνατή.</w:t>
      </w:r>
    </w:p>
    <w:p w:rsidR="00F0707C" w:rsidRDefault="00F0707C">
      <w:pPr>
        <w:pStyle w:val="numbered1"/>
        <w:numPr>
          <w:ilvl w:val="0"/>
          <w:numId w:val="47"/>
        </w:numPr>
        <w:rPr>
          <w:rFonts w:cs="Arial"/>
          <w:sz w:val="20"/>
        </w:rPr>
      </w:pPr>
      <w:r>
        <w:rPr>
          <w:rFonts w:cs="Arial"/>
          <w:sz w:val="20"/>
        </w:rPr>
        <w:lastRenderedPageBreak/>
        <w:t>Τονίζεται ότι ο Ανάδοχος θα είναι μόνος υπεύθυνος για κάθε ζημιά που θα προκαλέσει σε τρίτους από αυθαίρετη κοπή ή βλάβη δένδρων, από αποθήκευση υλικών, από κακό χειρισμό των μηχανημάτων του ή καταπάτηση φυτεμένων περιοχών από τα μηχανικά μέσα που διαθέτει, και θα φροντίζει για την αποκατάσταση κάθε τέτοιας ζημιάς με δικές του δαπάνες.</w:t>
      </w:r>
    </w:p>
    <w:p w:rsidR="00CD2606" w:rsidRPr="00CD2606" w:rsidRDefault="00CD2606">
      <w:pPr>
        <w:pStyle w:val="3"/>
        <w:rPr>
          <w:rFonts w:cs="Arial"/>
          <w:sz w:val="20"/>
        </w:rPr>
      </w:pPr>
      <w:bookmarkStart w:id="87" w:name="__RefHeading__449_1029072715"/>
      <w:bookmarkEnd w:id="87"/>
    </w:p>
    <w:p w:rsidR="00F0707C" w:rsidRDefault="00F0707C">
      <w:pPr>
        <w:pStyle w:val="3"/>
        <w:rPr>
          <w:rFonts w:cs="Arial"/>
          <w:sz w:val="20"/>
        </w:rPr>
      </w:pPr>
      <w:r>
        <w:rPr>
          <w:rFonts w:cs="Arial"/>
          <w:sz w:val="20"/>
        </w:rPr>
        <w:t>3.18.2</w:t>
      </w:r>
      <w:r>
        <w:rPr>
          <w:rFonts w:cs="Arial"/>
          <w:sz w:val="20"/>
        </w:rPr>
        <w:tab/>
        <w:t>Απαιτήσεις για το ολοκληρωμένο έργο</w:t>
      </w:r>
    </w:p>
    <w:p w:rsidR="00F0707C" w:rsidRDefault="00F0707C">
      <w:pPr>
        <w:tabs>
          <w:tab w:val="left" w:pos="3261"/>
        </w:tabs>
        <w:rPr>
          <w:rFonts w:cs="Arial"/>
          <w:sz w:val="20"/>
        </w:rPr>
      </w:pPr>
      <w:r>
        <w:rPr>
          <w:rFonts w:cs="Arial"/>
          <w:sz w:val="20"/>
        </w:rPr>
        <w:t>Οι απαιτήσεις προστασίας του περιβάλλοντος για το τελειωμένο έργο περιλαμβάνονται στο σχεδιασμό του και αποτυπώνονται στους εγκεκριμένους περιβαλλοντικούς όρους του έργου, εφόσον υπάρχουν.  Όσον αφορά στον Ανάδοχο, ισχύουν οι απαιτήσεις συμμόρφωσής του προς τις προδιαγραφές εκτέλεσης των εργασιών σε συνδυασμό με τα όσα ορίζονται στην ανωτέρω σχετική παράγραφο.</w:t>
      </w:r>
    </w:p>
    <w:p w:rsidR="00CD2606" w:rsidRPr="00CD2606" w:rsidRDefault="00CD2606">
      <w:pPr>
        <w:pStyle w:val="3"/>
        <w:rPr>
          <w:rFonts w:cs="Arial"/>
          <w:sz w:val="20"/>
        </w:rPr>
      </w:pPr>
      <w:bookmarkStart w:id="88" w:name="__RefHeading__451_1029072715"/>
      <w:bookmarkEnd w:id="88"/>
    </w:p>
    <w:p w:rsidR="00F0707C" w:rsidRDefault="00F0707C">
      <w:pPr>
        <w:pStyle w:val="3"/>
        <w:rPr>
          <w:rFonts w:cs="Arial"/>
          <w:sz w:val="20"/>
        </w:rPr>
      </w:pPr>
      <w:r>
        <w:rPr>
          <w:rFonts w:cs="Arial"/>
          <w:sz w:val="20"/>
        </w:rPr>
        <w:t>3.18.3</w:t>
      </w:r>
      <w:r>
        <w:rPr>
          <w:rFonts w:cs="Arial"/>
          <w:sz w:val="20"/>
        </w:rPr>
        <w:tab/>
        <w:t>Απαιτήσεις κατά τη διάρκεια της κατασκευής</w:t>
      </w:r>
    </w:p>
    <w:p w:rsidR="00F0707C" w:rsidRDefault="00F0707C">
      <w:pPr>
        <w:pStyle w:val="numbered1"/>
        <w:numPr>
          <w:ilvl w:val="0"/>
          <w:numId w:val="48"/>
        </w:numPr>
        <w:rPr>
          <w:rFonts w:cs="Arial"/>
          <w:sz w:val="20"/>
        </w:rPr>
      </w:pPr>
      <w:r>
        <w:rPr>
          <w:rFonts w:cs="Arial"/>
          <w:sz w:val="20"/>
        </w:rPr>
        <w:t>Όλες οι εγκαταστάσεις και τα έργα τα απαραίτητα για την οργάνωση και λειτουργία του εργοταξίου, θα πρέπει να επισκευάζονται και να λειτουργούν κατά τέτοιο τρόπο, ώστε να επιτυγχάνεται :</w:t>
      </w:r>
    </w:p>
    <w:p w:rsidR="00F0707C" w:rsidRDefault="00F0707C">
      <w:pPr>
        <w:pStyle w:val="numbered2"/>
        <w:numPr>
          <w:ilvl w:val="0"/>
          <w:numId w:val="49"/>
        </w:numPr>
        <w:rPr>
          <w:sz w:val="20"/>
        </w:rPr>
      </w:pPr>
      <w:r>
        <w:rPr>
          <w:sz w:val="20"/>
        </w:rPr>
        <w:t>Αποφυγή ή ελαχιστοποίηση των διαταραχών του περιβάλλοντος</w:t>
      </w:r>
    </w:p>
    <w:p w:rsidR="00F0707C" w:rsidRDefault="00F0707C">
      <w:pPr>
        <w:pStyle w:val="numbered2"/>
        <w:numPr>
          <w:ilvl w:val="0"/>
          <w:numId w:val="49"/>
        </w:numPr>
        <w:rPr>
          <w:sz w:val="20"/>
        </w:rPr>
      </w:pPr>
      <w:r>
        <w:rPr>
          <w:sz w:val="20"/>
        </w:rPr>
        <w:t>Ελαχιστοποίηση κατάτμησης ενοτήτων χρήσεων γης</w:t>
      </w:r>
    </w:p>
    <w:p w:rsidR="00F0707C" w:rsidRDefault="00F0707C">
      <w:pPr>
        <w:pStyle w:val="numbered2"/>
        <w:numPr>
          <w:ilvl w:val="0"/>
          <w:numId w:val="49"/>
        </w:numPr>
        <w:rPr>
          <w:sz w:val="20"/>
        </w:rPr>
      </w:pPr>
      <w:r>
        <w:rPr>
          <w:sz w:val="20"/>
        </w:rPr>
        <w:t>Ελαχιστοποίηση των οποιωνδήποτε δεσμεύσεων που προκαλεί το έργο για περαιτέρω ανάπτυξη της περιοχής.</w:t>
      </w:r>
    </w:p>
    <w:p w:rsidR="00F0707C" w:rsidRDefault="00F0707C">
      <w:pPr>
        <w:pStyle w:val="23"/>
        <w:rPr>
          <w:rFonts w:cs="Arial"/>
          <w:sz w:val="20"/>
        </w:rPr>
      </w:pPr>
      <w:r>
        <w:rPr>
          <w:rFonts w:cs="Arial"/>
          <w:sz w:val="20"/>
        </w:rPr>
        <w:t>Ειδικότερα κατά τη λειτουργία του εργοταξίου θα πρέπει να ελαχιστοποιηθεί η καταστροφή του πρασίνου. Για την καταστροφή του πρασίνου, όταν αυτή είναι αναπόφευκτη, θα πρέπει να υπάρχει η άδεια της αρμόδιας Αρχής και η όποια καταστροφή θα αποκαθίσταται μετά το πέρας του έργου, σύμφωνα με την ανωτέρω άδεια.</w:t>
      </w:r>
    </w:p>
    <w:p w:rsidR="00F0707C" w:rsidRDefault="00F0707C">
      <w:pPr>
        <w:pStyle w:val="numbered1"/>
        <w:numPr>
          <w:ilvl w:val="0"/>
          <w:numId w:val="48"/>
        </w:numPr>
        <w:rPr>
          <w:rFonts w:cs="Arial"/>
          <w:sz w:val="20"/>
        </w:rPr>
      </w:pPr>
      <w:r>
        <w:rPr>
          <w:rFonts w:cs="Arial"/>
          <w:sz w:val="20"/>
        </w:rPr>
        <w:t>Θα αποφευχθεί η ανεξέλεγκτη ανάπτυξη εργοταξίων. Αν η ανάπτυξη πολλών εργοταξίων ταυτόχρονα είναι απαραίτητη, αυτά θα γίνουν με βάση προεγκεκριμένα από την Τεχνική Υπηρεσία σχέδια και μόνο μετά από σχετική άδεια και θα απομακρυνθούν εντελώς μετά το τέλος κατασκευής του έργου αποκαθιστώντας το περιβάλλον.  Εργοτάξια που αναπτύσσονται (περίφραξη, σήμανση, εκσκαφή κτλ.) και στη συνέχεια εγκαταλείπονται χωρίς να εκτελούνται εργασίες, θα υπόκεινται, κατά την απόλυτη κρίση της Τεχνικής Υπηρεσίας, σε άμεση αποκατάσταση με ευθύνη και δαπάνη του Αναδόχου, εφαρμοζομένων εν προκειμένω των οριζομένων στην σχετική παρ. της παρούσας.</w:t>
      </w:r>
    </w:p>
    <w:p w:rsidR="00F0707C" w:rsidRDefault="00F0707C">
      <w:pPr>
        <w:pStyle w:val="numbered1"/>
        <w:numPr>
          <w:ilvl w:val="0"/>
          <w:numId w:val="48"/>
        </w:numPr>
        <w:rPr>
          <w:rFonts w:cs="Arial"/>
          <w:sz w:val="20"/>
        </w:rPr>
      </w:pPr>
      <w:r>
        <w:rPr>
          <w:rFonts w:cs="Arial"/>
          <w:sz w:val="20"/>
        </w:rPr>
        <w:t>Θα πρέπει να γίνεται πλήρης έλεγχος των κάθε φύσης αποβλήτων, και να τηρούνται οι παρακάτω όροι:</w:t>
      </w:r>
    </w:p>
    <w:p w:rsidR="00F0707C" w:rsidRDefault="00F0707C">
      <w:pPr>
        <w:pStyle w:val="numbered2"/>
        <w:numPr>
          <w:ilvl w:val="0"/>
          <w:numId w:val="50"/>
        </w:numPr>
        <w:rPr>
          <w:sz w:val="20"/>
        </w:rPr>
      </w:pPr>
      <w:r>
        <w:rPr>
          <w:sz w:val="20"/>
        </w:rPr>
        <w:t>Απαγορεύεται ρητά η απόρριψη αποβλήτων πλυσίματος, μεταφοράς και άντλησης σκυροδεμάτων, μεταχειρισμένων λαδιών και λιπαντικών σε οποιοδήποτε έδαφος και ιδιαίτερα στις πλαγιές της κοίτης ρεμάτων και ποταμών. Τα ανωτέρω απόβλητα θα συγκεντρώνονται με κάθε επιμέλεια και θα διατίθενται κατάλληλα ή θα παραδίδονται για ανακύκλωση ή καταστροφή. Ειδικά στο χώρο συντήρησης μηχανικού εξοπλισμού πρέπει να προβλέπεται ειδική διάταξη για τη συλλογή τυχαίων απορροών μεταχειρισμένων λιπαντικών και λοιπών πετρελαιοειδών.</w:t>
      </w:r>
    </w:p>
    <w:p w:rsidR="00F0707C" w:rsidRDefault="00F0707C">
      <w:pPr>
        <w:pStyle w:val="numbered2"/>
        <w:numPr>
          <w:ilvl w:val="0"/>
          <w:numId w:val="50"/>
        </w:numPr>
        <w:rPr>
          <w:sz w:val="20"/>
        </w:rPr>
      </w:pPr>
      <w:r>
        <w:rPr>
          <w:sz w:val="20"/>
        </w:rPr>
        <w:t>Θα εξασφαλιστεί η συγκέντρωση των λυμάτων του εργοταξίου σε στεγανούς βόθρους και η μεταφορά / διάθεσή τους σε χώρους που θα υποδείξουν οι αρμόδιες Αρχές.</w:t>
      </w:r>
    </w:p>
    <w:p w:rsidR="00F0707C" w:rsidRDefault="00F0707C">
      <w:pPr>
        <w:pStyle w:val="numbered2"/>
        <w:numPr>
          <w:ilvl w:val="0"/>
          <w:numId w:val="50"/>
        </w:numPr>
        <w:rPr>
          <w:sz w:val="20"/>
        </w:rPr>
      </w:pPr>
      <w:r>
        <w:rPr>
          <w:sz w:val="20"/>
        </w:rPr>
        <w:t>Ανάλογη συγκέντρωση και διάθεση απαιτείται και για τα υπόλοιπα απόβλητα του εργοταξίου όπως λάδια - πετρελαιοειδή - χημικά κτλ. σε χωριστούς βόθρους από αυτούς των λυμάτων. Ιδιαίτεροι χώροι θα απαιτηθούν για την αποχέτευση των νερών καθαρισμού των μονάδων παραγωγής και μεταφοράς σκυροδέματος.</w:t>
      </w:r>
    </w:p>
    <w:p w:rsidR="00F0707C" w:rsidRDefault="00F0707C">
      <w:pPr>
        <w:pStyle w:val="numbered2"/>
        <w:numPr>
          <w:ilvl w:val="0"/>
          <w:numId w:val="50"/>
        </w:numPr>
        <w:rPr>
          <w:sz w:val="20"/>
        </w:rPr>
      </w:pPr>
      <w:r>
        <w:rPr>
          <w:sz w:val="20"/>
        </w:rPr>
        <w:t>Αποφυγή ρύπανσης κατά τη φόρτωση, μεταφορά και εκφόρτωση των υλικών, καυσίμων κτλ. από οποιοδήποτε μέσο μεταφοράς.</w:t>
      </w:r>
    </w:p>
    <w:p w:rsidR="00F0707C" w:rsidRDefault="00F0707C">
      <w:pPr>
        <w:pStyle w:val="numbered2"/>
        <w:numPr>
          <w:ilvl w:val="0"/>
          <w:numId w:val="50"/>
        </w:numPr>
        <w:rPr>
          <w:sz w:val="20"/>
        </w:rPr>
      </w:pPr>
      <w:r>
        <w:rPr>
          <w:sz w:val="20"/>
        </w:rPr>
        <w:t>Η χρήση οποιωνδήποτε τοξικών ουσιών θα επιτρέπεται μόνον ύστερα από σχετική έγκριση της Τεχνικής Υπηρεσίας και μόνον εφόσον δεν είναι ευρείας διάχυσης.</w:t>
      </w:r>
    </w:p>
    <w:p w:rsidR="00F0707C" w:rsidRDefault="00F0707C">
      <w:pPr>
        <w:pStyle w:val="numbered2"/>
        <w:numPr>
          <w:ilvl w:val="0"/>
          <w:numId w:val="50"/>
        </w:numPr>
        <w:rPr>
          <w:sz w:val="20"/>
        </w:rPr>
      </w:pPr>
      <w:r>
        <w:rPr>
          <w:sz w:val="20"/>
        </w:rPr>
        <w:lastRenderedPageBreak/>
        <w:t xml:space="preserve">Αποφυγή ρύπανσης του περιβάλλοντος με προϊόντα επεξεργασίας υλικών (σκόνη, πριονίδι, τρίμματα, ρετάλια, κτλ). </w:t>
      </w:r>
    </w:p>
    <w:p w:rsidR="00F0707C" w:rsidRDefault="00F0707C">
      <w:pPr>
        <w:pStyle w:val="numbered1"/>
        <w:numPr>
          <w:ilvl w:val="0"/>
          <w:numId w:val="48"/>
        </w:numPr>
        <w:rPr>
          <w:rFonts w:cs="Arial"/>
          <w:sz w:val="20"/>
        </w:rPr>
      </w:pPr>
      <w:r>
        <w:rPr>
          <w:rFonts w:cs="Arial"/>
          <w:sz w:val="20"/>
        </w:rPr>
        <w:t>Ελαχιστοποίηση παρενόχλησης των δικτύων Οργανισμών Κοινής Ωφέλειας. Όπου η παρενόχληση είναι αναγκαία, απαιτείται η εξασφάλιση άδειας από τον αντίστοιχο Οργανισμό και η άμεση αποκατάσταση της συνέχειάς τους και εξασφάλιση της δημόσιας υγείας και ασφάλειας (κίνδυνοι μόλυνσης - ηλεκτροπληξίας κτλ.).</w:t>
      </w:r>
    </w:p>
    <w:p w:rsidR="00F0707C" w:rsidRDefault="00F0707C">
      <w:pPr>
        <w:pStyle w:val="numbered1"/>
        <w:numPr>
          <w:ilvl w:val="0"/>
          <w:numId w:val="48"/>
        </w:numPr>
        <w:rPr>
          <w:rFonts w:cs="Arial"/>
          <w:sz w:val="20"/>
        </w:rPr>
      </w:pPr>
      <w:r>
        <w:rPr>
          <w:rFonts w:cs="Arial"/>
          <w:sz w:val="20"/>
        </w:rPr>
        <w:t>Για τις αποθέσεις των περισσευμάτων προϊόντων ορυγμάτων και άλλων υπολειμμάτων εργασιών, προϊόντων καθαιρέσεων κτλ., ισχύουν τα καθοριζόμενα στο σχετικό Άρθρο της παρούσας.</w:t>
      </w:r>
    </w:p>
    <w:p w:rsidR="00F0707C" w:rsidRDefault="00F0707C">
      <w:pPr>
        <w:pStyle w:val="numbered1"/>
        <w:numPr>
          <w:ilvl w:val="0"/>
          <w:numId w:val="48"/>
        </w:numPr>
        <w:rPr>
          <w:rFonts w:cs="Arial"/>
          <w:sz w:val="20"/>
        </w:rPr>
      </w:pPr>
      <w:r>
        <w:rPr>
          <w:rFonts w:cs="Arial"/>
          <w:sz w:val="20"/>
        </w:rPr>
        <w:t>Αποφυγή ή ελαχιστοποίηση όχλησης των περιοίκων.  Αυτό απαιτεί:</w:t>
      </w:r>
    </w:p>
    <w:p w:rsidR="00F0707C" w:rsidRDefault="00F0707C">
      <w:pPr>
        <w:pStyle w:val="numbered2"/>
        <w:numPr>
          <w:ilvl w:val="0"/>
          <w:numId w:val="51"/>
        </w:numPr>
        <w:rPr>
          <w:sz w:val="20"/>
        </w:rPr>
      </w:pPr>
      <w:r>
        <w:rPr>
          <w:sz w:val="20"/>
        </w:rPr>
        <w:t>Έργα αποκατάστασης της κυκλοφορίας ή/και κατασκευή παρακαμπτηρίων εξυπηρέτησης της κυκλοφορίας. Σχετικά γίνεται αναφορά στα σχετικά  Άρθρα της παρούσας.</w:t>
      </w:r>
    </w:p>
    <w:p w:rsidR="00F0707C" w:rsidRDefault="00F0707C">
      <w:pPr>
        <w:pStyle w:val="numbered2"/>
        <w:numPr>
          <w:ilvl w:val="0"/>
          <w:numId w:val="51"/>
        </w:numPr>
        <w:rPr>
          <w:sz w:val="20"/>
        </w:rPr>
      </w:pPr>
      <w:r>
        <w:rPr>
          <w:sz w:val="20"/>
        </w:rPr>
        <w:t>Αποφυγή ρύπανσης της ατμόσφαιρας με ρυπαντές, καπνό ή σκόνη, έστω και αν κάτι τέτοιο απαιτεί εγκαταστάσεις φίλτρων ή/και κατάλληλες επιστρώσεις μέρους του εργοταξιακού χώρου. Σχετικά γίνεται αναφορά και στο σχετικό  Άρθρο της παρούσας.</w:t>
      </w:r>
    </w:p>
    <w:p w:rsidR="00F0707C" w:rsidRDefault="00F0707C">
      <w:pPr>
        <w:pStyle w:val="numbered2"/>
        <w:numPr>
          <w:ilvl w:val="0"/>
          <w:numId w:val="51"/>
        </w:numPr>
        <w:rPr>
          <w:sz w:val="20"/>
        </w:rPr>
      </w:pPr>
      <w:r>
        <w:rPr>
          <w:sz w:val="20"/>
        </w:rPr>
        <w:t>Αποφυγή σχηματισμού εστιών μολύνσεων (π.χ. από λιμνάζοντα νερά)</w:t>
      </w:r>
    </w:p>
    <w:p w:rsidR="00F0707C" w:rsidRDefault="00F0707C">
      <w:pPr>
        <w:pStyle w:val="numbered2"/>
        <w:numPr>
          <w:ilvl w:val="0"/>
          <w:numId w:val="51"/>
        </w:numPr>
        <w:rPr>
          <w:sz w:val="20"/>
        </w:rPr>
      </w:pPr>
      <w:r>
        <w:rPr>
          <w:sz w:val="20"/>
        </w:rPr>
        <w:t>Αποφυγή ή ελαχιστοποίηση της ηχορύπανσης, ακόμη και με χρήση ηχοπετασμάτων ή/και με κατάλληλη χρήση μηχανικού εξοπλισμού εφοδιασμένου με αντιθορυβικές διατάξεις.</w:t>
      </w:r>
    </w:p>
    <w:p w:rsidR="00F0707C" w:rsidRDefault="00F0707C">
      <w:pPr>
        <w:pStyle w:val="numbered2"/>
        <w:numPr>
          <w:ilvl w:val="0"/>
          <w:numId w:val="51"/>
        </w:numPr>
        <w:rPr>
          <w:sz w:val="20"/>
        </w:rPr>
      </w:pPr>
      <w:r>
        <w:rPr>
          <w:sz w:val="20"/>
        </w:rPr>
        <w:t>Περίφραξη του εργοταξιακού χώρου για:</w:t>
      </w:r>
    </w:p>
    <w:p w:rsidR="00F0707C" w:rsidRDefault="00F0707C">
      <w:pPr>
        <w:pStyle w:val="bullet30"/>
        <w:tabs>
          <w:tab w:val="num" w:pos="992"/>
        </w:tabs>
        <w:rPr>
          <w:sz w:val="20"/>
        </w:rPr>
      </w:pPr>
      <w:r>
        <w:rPr>
          <w:sz w:val="20"/>
        </w:rPr>
        <w:t>την εξασφάλιση της δημόσιας ασφάλειας</w:t>
      </w:r>
    </w:p>
    <w:p w:rsidR="00F0707C" w:rsidRDefault="00F0707C">
      <w:pPr>
        <w:pStyle w:val="bullet30"/>
        <w:tabs>
          <w:tab w:val="num" w:pos="992"/>
        </w:tabs>
        <w:rPr>
          <w:sz w:val="20"/>
        </w:rPr>
      </w:pPr>
      <w:r>
        <w:rPr>
          <w:sz w:val="20"/>
        </w:rPr>
        <w:t>την ελαχιστοποίηση της οπτικής όχλησης στο εφικτό</w:t>
      </w:r>
    </w:p>
    <w:p w:rsidR="00F0707C" w:rsidRDefault="00F0707C">
      <w:pPr>
        <w:pStyle w:val="numbered2"/>
        <w:numPr>
          <w:ilvl w:val="0"/>
          <w:numId w:val="51"/>
        </w:numPr>
        <w:rPr>
          <w:sz w:val="20"/>
        </w:rPr>
      </w:pPr>
      <w:r>
        <w:rPr>
          <w:sz w:val="20"/>
        </w:rPr>
        <w:t>Σήμανση / επισήμανση των χώρων εργασίας για τη διασφάλιση της κυκλοφορίας. Σχετικά γίνεται αναφορά στο σχετικό Άρθρο της παρούσας.</w:t>
      </w:r>
    </w:p>
    <w:p w:rsidR="00CD2606" w:rsidRPr="00CD2606" w:rsidRDefault="00CD2606">
      <w:pPr>
        <w:pStyle w:val="2"/>
        <w:rPr>
          <w:rFonts w:cs="Arial"/>
          <w:sz w:val="20"/>
        </w:rPr>
      </w:pPr>
      <w:bookmarkStart w:id="89" w:name="__RefHeading__453_1029072715"/>
      <w:bookmarkEnd w:id="89"/>
    </w:p>
    <w:p w:rsidR="00F0707C" w:rsidRDefault="00F0707C">
      <w:pPr>
        <w:pStyle w:val="2"/>
        <w:rPr>
          <w:rFonts w:cs="Arial"/>
          <w:sz w:val="20"/>
        </w:rPr>
      </w:pPr>
      <w:bookmarkStart w:id="90" w:name="_Toc396403876"/>
      <w:r>
        <w:rPr>
          <w:rFonts w:cs="Arial"/>
          <w:sz w:val="20"/>
        </w:rPr>
        <w:t>3.19</w:t>
      </w:r>
      <w:r>
        <w:rPr>
          <w:rFonts w:cs="Arial"/>
          <w:sz w:val="20"/>
        </w:rPr>
        <w:tab/>
        <w:t>Παροχή ηλεκτρισμού, τηλεφώνου, νερού και φυσικού αερίου</w:t>
      </w:r>
      <w:bookmarkEnd w:id="90"/>
    </w:p>
    <w:p w:rsidR="00F0707C" w:rsidRDefault="00F0707C">
      <w:pPr>
        <w:pStyle w:val="numbered1"/>
        <w:numPr>
          <w:ilvl w:val="0"/>
          <w:numId w:val="52"/>
        </w:numPr>
        <w:rPr>
          <w:rFonts w:cs="Arial"/>
          <w:sz w:val="20"/>
        </w:rPr>
      </w:pPr>
      <w:r>
        <w:rPr>
          <w:rFonts w:cs="Arial"/>
          <w:sz w:val="20"/>
        </w:rPr>
        <w:t>Ο Ανάδοχος με δική του ευθύνη, φροντίδα και δαπάνη, θα εξασφαλίσει από τη ΔΕΗ σε κατάλληλες θέσεις ηλεκτρική ενέργεια στις ποσότητες και στην τάση που θα του είναι απαραίτητη. Ο Ανάδοχος παράλληλα θα φροντίσει να έχει στα εργοτάξιά του τις κατάλληλες βοηθητικές εγκαταστάσεις, για προσωρινή παροχή ηλεκτρικής ενέργειας, είτε για την περίπτωση καθυστέρησης των αναγκαίων εργασιών της ΔΕΗ για την εξασφάλιση της ενέργειας από το εθνικό δίκτυο, είτε για τις περιπτώσεις που το δίκτυο υποστεί βλάβη ή υπάρξουν διακοπές στην παροχή ενέργειας κατά τη διάρκεια της κατασκευής των έργων. Οι βοηθητικές εγκαταστάσεις θα καλύπτουν τουλάχιστον τον ηλεκτροφωτισμό ασφαλείας, τα τυχόν συστήματα ασφάλειας του Αναδόχου.</w:t>
      </w:r>
    </w:p>
    <w:p w:rsidR="00F0707C" w:rsidRDefault="00F0707C">
      <w:pPr>
        <w:pStyle w:val="numbered1"/>
        <w:numPr>
          <w:ilvl w:val="0"/>
          <w:numId w:val="52"/>
        </w:numPr>
        <w:rPr>
          <w:rFonts w:cs="Arial"/>
          <w:sz w:val="20"/>
        </w:rPr>
      </w:pPr>
      <w:r>
        <w:rPr>
          <w:rFonts w:cs="Arial"/>
          <w:sz w:val="20"/>
        </w:rPr>
        <w:t xml:space="preserve">Ανάλογα με το μέγεθος των φορτίων και τον ελάχιστο αναγκαίο χρόνο συνεχούς παροχής ηλεκτρικού ρεύματος, μπορεί να χρησιμοποιηθούν ως βοηθητικές εγκαταστάσεις εφεδρικά συστήματα παραγωγής (ηλεκτροπαραγωγά ζεύγη, γεννήτριες) ή αποθήκευσης και απόδοσης ηλεκτρικού ρεύματος (συσσωρευτές, σύστημα αδιάλειπτης παροχής ηλεκτρικού ρεύματος - </w:t>
      </w:r>
      <w:r>
        <w:rPr>
          <w:rFonts w:cs="Arial"/>
          <w:sz w:val="20"/>
          <w:lang w:val="en-US"/>
        </w:rPr>
        <w:t>UPS</w:t>
      </w:r>
      <w:r>
        <w:rPr>
          <w:rFonts w:cs="Arial"/>
          <w:sz w:val="20"/>
        </w:rPr>
        <w:t xml:space="preserve">). </w:t>
      </w:r>
    </w:p>
    <w:p w:rsidR="00F0707C" w:rsidRDefault="00F0707C">
      <w:pPr>
        <w:pStyle w:val="numbered1"/>
        <w:numPr>
          <w:ilvl w:val="0"/>
          <w:numId w:val="52"/>
        </w:numPr>
        <w:rPr>
          <w:rFonts w:cs="Arial"/>
          <w:sz w:val="20"/>
        </w:rPr>
      </w:pPr>
      <w:r>
        <w:rPr>
          <w:rFonts w:cs="Arial"/>
          <w:sz w:val="20"/>
        </w:rPr>
        <w:t>Ο Ανάδοχος υποχρεούται να προβεί σε όλες τις απαραίτητες ενέργειες και να καταβάλλει όλες τις σχετικές δαπάνες για την εγκατάσταση των κατάλληλων υποσταθμών και την κατασκευή των απαραίτητων δικτύων για τη μεταφορά και διανομή του ηλεκτρικού ρεύματος, που θα χρειασθεί για τις εργασίες του, από τα σημεία παροχής στα σημεία χρήσης.</w:t>
      </w:r>
    </w:p>
    <w:p w:rsidR="00F0707C" w:rsidRDefault="00F0707C">
      <w:pPr>
        <w:pStyle w:val="numbered1"/>
        <w:numPr>
          <w:ilvl w:val="0"/>
          <w:numId w:val="52"/>
        </w:numPr>
        <w:rPr>
          <w:rFonts w:cs="Arial"/>
          <w:sz w:val="20"/>
        </w:rPr>
      </w:pPr>
      <w:r>
        <w:rPr>
          <w:rFonts w:cs="Arial"/>
          <w:sz w:val="20"/>
        </w:rPr>
        <w:t>Όλες οι δαπάνες που αφορούν στις υποχρεώσεις του παρόντος Άρθρου, δεν θα πληρωθούν  ιδιαιτέρως, και θα πρέπει να έχουν συνυπολογισθεί ανηγμένα στις τιμές προσφοράς του Αναδόχου.</w:t>
      </w:r>
    </w:p>
    <w:p w:rsidR="00CD2606" w:rsidRPr="00CD2606" w:rsidRDefault="00CD2606">
      <w:pPr>
        <w:pStyle w:val="2"/>
        <w:rPr>
          <w:rFonts w:cs="Arial"/>
          <w:sz w:val="20"/>
        </w:rPr>
      </w:pPr>
      <w:bookmarkStart w:id="91" w:name="__RefHeading__455_1029072715"/>
      <w:bookmarkEnd w:id="91"/>
    </w:p>
    <w:p w:rsidR="00F0707C" w:rsidRDefault="00F0707C">
      <w:pPr>
        <w:pStyle w:val="2"/>
        <w:rPr>
          <w:rFonts w:cs="Arial"/>
          <w:sz w:val="20"/>
        </w:rPr>
      </w:pPr>
      <w:bookmarkStart w:id="92" w:name="_Toc396403877"/>
      <w:r>
        <w:rPr>
          <w:rFonts w:cs="Arial"/>
          <w:sz w:val="20"/>
        </w:rPr>
        <w:t>3.20</w:t>
      </w:r>
      <w:r>
        <w:rPr>
          <w:rFonts w:cs="Arial"/>
          <w:sz w:val="20"/>
        </w:rPr>
        <w:tab/>
        <w:t>Εξοπλισμός Δήμου και προμήθεια δωρεάν υλικού</w:t>
      </w:r>
      <w:bookmarkEnd w:id="92"/>
    </w:p>
    <w:p w:rsidR="00F0707C" w:rsidRDefault="00F0707C">
      <w:pPr>
        <w:rPr>
          <w:rFonts w:cs="Arial"/>
          <w:sz w:val="20"/>
        </w:rPr>
      </w:pPr>
      <w:r>
        <w:rPr>
          <w:rFonts w:cs="Arial"/>
          <w:sz w:val="20"/>
        </w:rPr>
        <w:t>Ο Ανάδοχος υποχρεούται να φυλάσσει με δαπάνες του τα μηχανήματα, εργαλεία, υλικά κτλ. που παραδίδονται σε αυτόν από τον Δήμο για χρήση ή ενσωμάτωση στο έργο.  Το ίδιο ισχύει και για όσα από τα ανωτέρω τυχόν πιστοποιηθούν πριν από την ενσωμάτωσή τους στο έργο.</w:t>
      </w:r>
    </w:p>
    <w:p w:rsidR="00CD2606" w:rsidRPr="00CD2606" w:rsidRDefault="00CD2606">
      <w:pPr>
        <w:pStyle w:val="2"/>
        <w:rPr>
          <w:rFonts w:cs="Arial"/>
          <w:sz w:val="20"/>
        </w:rPr>
      </w:pPr>
      <w:bookmarkStart w:id="93" w:name="__RefHeading__457_1029072715"/>
      <w:bookmarkEnd w:id="93"/>
    </w:p>
    <w:p w:rsidR="00F0707C" w:rsidRDefault="00F0707C">
      <w:pPr>
        <w:pStyle w:val="2"/>
        <w:rPr>
          <w:rFonts w:cs="Arial"/>
          <w:sz w:val="20"/>
        </w:rPr>
      </w:pPr>
      <w:bookmarkStart w:id="94" w:name="_Toc396403878"/>
      <w:r>
        <w:rPr>
          <w:rFonts w:cs="Arial"/>
          <w:sz w:val="20"/>
        </w:rPr>
        <w:t>3.21</w:t>
      </w:r>
      <w:r>
        <w:rPr>
          <w:rFonts w:cs="Arial"/>
          <w:sz w:val="20"/>
        </w:rPr>
        <w:tab/>
        <w:t>Εκθέσεις προόδου εργασιών</w:t>
      </w:r>
      <w:bookmarkEnd w:id="94"/>
    </w:p>
    <w:p w:rsidR="00F0707C" w:rsidRDefault="00F0707C">
      <w:pPr>
        <w:pStyle w:val="numbered1"/>
        <w:numPr>
          <w:ilvl w:val="0"/>
          <w:numId w:val="53"/>
        </w:numPr>
        <w:rPr>
          <w:rFonts w:cs="Arial"/>
          <w:sz w:val="20"/>
        </w:rPr>
      </w:pPr>
      <w:r>
        <w:rPr>
          <w:rFonts w:cs="Arial"/>
          <w:sz w:val="20"/>
        </w:rPr>
        <w:t xml:space="preserve">Εκτός εάν ορίζεται διαφορετικά, ο Ανάδοχος υποχρεούται να υποβάλει προς την Τεχνική Υπηρεσία μηνιαίες εκθέσεις προόδου, σύμφωνα με τον τύπο που αυτή καθορίζει.  Η πρώτη έκθεση προόδου θα καλύπτει την περίοδο μέχρι το τέλος του πρώτου ημερολογιακού μήνα μετά την υπογραφή της σύμβασης.  Οι εκθέσεις προόδου θα υποβάλλονται εντός του πρώτου επταημέρου κάθε μήνα και θα αφορούν στην πρόοδο που επετεύχθη κατά τον αμέσως προηγούμενο μήνα.  Οι εκθέσεις προόδου θα υποβάλλονται κατά τα ανωτέρω μέχρι την οριστική παραλαβή των έργων.  Το ακριβές περιεχόμενο των εκθέσεων προόδου ορίζεται στην Ειδική Συγγραφή Υποχρεώσεων. </w:t>
      </w:r>
    </w:p>
    <w:p w:rsidR="00F0707C" w:rsidRDefault="00F0707C">
      <w:pPr>
        <w:pStyle w:val="numbered1"/>
        <w:numPr>
          <w:ilvl w:val="0"/>
          <w:numId w:val="53"/>
        </w:numPr>
        <w:rPr>
          <w:rFonts w:cs="Arial"/>
          <w:sz w:val="20"/>
        </w:rPr>
      </w:pPr>
      <w:r>
        <w:rPr>
          <w:rFonts w:cs="Arial"/>
          <w:sz w:val="20"/>
        </w:rPr>
        <w:t xml:space="preserve">Επίσης ο Ανάδοχος υποχρεούται να υποβάλει οποιεσδήποτε άλλες εκθέσεις, που θα ζητηθούν από την Τεχνική Υπηρεσία και συναρτώνται, κατά την απόλυτη κρίση της, με την πρόοδο των έργων.  </w:t>
      </w:r>
    </w:p>
    <w:p w:rsidR="00CD2606" w:rsidRPr="00CD2606" w:rsidRDefault="00CD2606">
      <w:pPr>
        <w:pStyle w:val="2"/>
        <w:rPr>
          <w:rFonts w:cs="Arial"/>
          <w:color w:val="000000"/>
          <w:sz w:val="20"/>
        </w:rPr>
      </w:pPr>
      <w:bookmarkStart w:id="95" w:name="__RefHeading__459_1029072715"/>
      <w:bookmarkEnd w:id="95"/>
    </w:p>
    <w:p w:rsidR="00F0707C" w:rsidRDefault="00F0707C">
      <w:pPr>
        <w:pStyle w:val="2"/>
        <w:rPr>
          <w:rFonts w:cs="Arial"/>
          <w:color w:val="000000"/>
          <w:sz w:val="20"/>
        </w:rPr>
      </w:pPr>
      <w:bookmarkStart w:id="96" w:name="_Toc396403879"/>
      <w:r>
        <w:rPr>
          <w:rFonts w:cs="Arial"/>
          <w:color w:val="000000"/>
          <w:sz w:val="20"/>
        </w:rPr>
        <w:t>3.22</w:t>
      </w:r>
      <w:r>
        <w:rPr>
          <w:rFonts w:cs="Arial"/>
          <w:color w:val="000000"/>
          <w:sz w:val="20"/>
        </w:rPr>
        <w:tab/>
        <w:t>Σήμανση και ασφάλεια εργοταξίου κατά το στάδιο εκτέλεσης των εργασιών</w:t>
      </w:r>
      <w:bookmarkEnd w:id="96"/>
    </w:p>
    <w:p w:rsidR="00F0707C" w:rsidRDefault="00F0707C">
      <w:pPr>
        <w:pStyle w:val="numbered1"/>
        <w:numPr>
          <w:ilvl w:val="0"/>
          <w:numId w:val="54"/>
        </w:numPr>
        <w:rPr>
          <w:rFonts w:cs="Arial"/>
          <w:color w:val="000000"/>
          <w:sz w:val="20"/>
        </w:rPr>
      </w:pPr>
      <w:r>
        <w:rPr>
          <w:rFonts w:cs="Arial"/>
          <w:color w:val="000000"/>
          <w:sz w:val="20"/>
        </w:rPr>
        <w:t>Ο Ανάδοχος υποχρεούται στις εργοταξιακές θέσεις και στις θέσεις που εκτελούνται οι εργασίες, να προβαίνει στην τοποθέτηση των γενικά απαιτούμενων, ανάλογα με τη φύση των έργων (συγκοινωνιακά, υδραυλικά, οικοδομικά κτλ.), σημάτων και πινακίδων ασφαλείας, προειδοποιητικών, ρυθμιστικών, πληροφοριακών και να επιμελείται της συντήρησης αυτών. Στις επικίνδυνες για την κυκλοφορία θέσεις θα τοποθετούνται υποχρεωτικά περίφραξη, ιδιαίτερη σήμανση, αυτόματα σήματα που θα αναβοσβήνουν (</w:t>
      </w:r>
      <w:r>
        <w:rPr>
          <w:rFonts w:cs="Arial"/>
          <w:color w:val="000000"/>
          <w:sz w:val="20"/>
          <w:lang w:val="en-US"/>
        </w:rPr>
        <w:t>FLASHLIGHTS</w:t>
      </w:r>
      <w:r>
        <w:rPr>
          <w:rFonts w:cs="Arial"/>
          <w:color w:val="000000"/>
          <w:sz w:val="20"/>
        </w:rPr>
        <w:t>) και κατάλληλες διατάξεις ασφαλείας, λαμβανομένου υπόψη του Κώδικα Οδικής Κυκλοφορίας, όπως ισχύει.</w:t>
      </w:r>
    </w:p>
    <w:p w:rsidR="00F0707C" w:rsidRDefault="00F0707C">
      <w:pPr>
        <w:pStyle w:val="numbered1"/>
        <w:numPr>
          <w:ilvl w:val="0"/>
          <w:numId w:val="54"/>
        </w:numPr>
        <w:rPr>
          <w:rFonts w:cs="Arial"/>
          <w:sz w:val="20"/>
        </w:rPr>
      </w:pPr>
      <w:r>
        <w:rPr>
          <w:rFonts w:cs="Arial"/>
          <w:sz w:val="20"/>
        </w:rPr>
        <w:t>Επίσης θα χρησιμοποιούνται όπου παρίσταται ανάγκη και τροχονόμοι υπάλληλοι του Αναδόχου για την ασφαλή καθοδήγηση πεζών και τροχοφόρων, για την απρόσκοπτη και ασφαλή κυκλοφορία στις οδούς και στις παρακαμπτήριες και προσπελάσεις και γενικά σε όλα τα εργοτάξια του έργου κατά την ημέρα και τη νύχτα. Τα ανωτέρω μέτρα θα λαμβάνονται με ευθύνη και δαπάνη του Αναδόχου.</w:t>
      </w:r>
    </w:p>
    <w:p w:rsidR="00F0707C" w:rsidRDefault="00F0707C">
      <w:pPr>
        <w:pStyle w:val="numbered1"/>
        <w:numPr>
          <w:ilvl w:val="0"/>
          <w:numId w:val="54"/>
        </w:numPr>
        <w:rPr>
          <w:rFonts w:cs="Arial"/>
          <w:sz w:val="20"/>
        </w:rPr>
      </w:pPr>
      <w:r>
        <w:rPr>
          <w:rFonts w:cs="Arial"/>
          <w:sz w:val="20"/>
        </w:rPr>
        <w:t>Ο Ανάδοχος ευθύνεται ποινικά και αστικά για κάθε ατύχημα που οφείλεται στη μη λήψη των απαραίτητων μέτρων ασφαλείας.</w:t>
      </w:r>
    </w:p>
    <w:p w:rsidR="00F0707C" w:rsidRDefault="00F0707C">
      <w:pPr>
        <w:pStyle w:val="numbered1"/>
        <w:numPr>
          <w:ilvl w:val="0"/>
          <w:numId w:val="54"/>
        </w:numPr>
        <w:rPr>
          <w:rFonts w:cs="Arial"/>
          <w:sz w:val="20"/>
        </w:rPr>
      </w:pPr>
      <w:r>
        <w:rPr>
          <w:rFonts w:cs="Arial"/>
          <w:sz w:val="20"/>
        </w:rPr>
        <w:t>Σε κατάλληλο σημείο, για σημειακά έργα, και στην αρχή και στο τέλος, για γραμμικά έργα, και σε εμφανείς θέσεις, ο Ανάδοχος υποχρεούται, με δικά του έξοδα, να τοποθετήσει πινακίδες, οι οποίες θα αναγράφουν τον τίτλο της Αρχής που εκτελεί τα έργα, την ονομασία του εκτελούμενου έργου, το χρηματοδότη, την επωνυμία (ή ονοματεπώνυμο) του Αναδόχου, του Μελετητή και του τυχόν Τεχνικού ή άλλου Συμβούλου. Ο Ανάδοχος δεν δικαιούται να τοποθετεί πληροφοριακές πινακίδες οποιασδήποτε διαστάσεως, που έμμεσα ή άμεσα τον διαφημίζουν, χωρίς την έγγραφη αποδοχή του κειμένου της πινακίδας από τη Τεχνική Υπηρεσία.  Για έργα που συγχρηματοδοτούνται από τα Διαρθρωτικά Ταμεία, η ως άνω σήμανση θα συμμορφώνεται επιπλέον και με τις σχετικές διατάξεις περί δημοσιότητας των εκτελούμενων έργων, όπως αυτές εκάστοτε ισχύουν.</w:t>
      </w:r>
    </w:p>
    <w:p w:rsidR="00CD2606" w:rsidRPr="00CD2606" w:rsidRDefault="00CD2606">
      <w:pPr>
        <w:pStyle w:val="2"/>
        <w:rPr>
          <w:rFonts w:cs="Arial"/>
          <w:sz w:val="20"/>
        </w:rPr>
      </w:pPr>
      <w:bookmarkStart w:id="97" w:name="__RefHeading__461_1029072715"/>
      <w:bookmarkEnd w:id="97"/>
    </w:p>
    <w:p w:rsidR="00F0707C" w:rsidRDefault="00F0707C">
      <w:pPr>
        <w:pStyle w:val="2"/>
        <w:rPr>
          <w:rFonts w:cs="Arial"/>
          <w:sz w:val="20"/>
        </w:rPr>
      </w:pPr>
      <w:bookmarkStart w:id="98" w:name="_Toc396403880"/>
      <w:r>
        <w:rPr>
          <w:rFonts w:cs="Arial"/>
          <w:sz w:val="20"/>
        </w:rPr>
        <w:t>3.23</w:t>
      </w:r>
      <w:r>
        <w:rPr>
          <w:rFonts w:cs="Arial"/>
          <w:sz w:val="20"/>
        </w:rPr>
        <w:tab/>
        <w:t>Φύλαξη του εργοταξίου</w:t>
      </w:r>
      <w:bookmarkEnd w:id="98"/>
    </w:p>
    <w:p w:rsidR="00F0707C" w:rsidRDefault="00F0707C">
      <w:pPr>
        <w:rPr>
          <w:rFonts w:cs="Arial"/>
          <w:sz w:val="20"/>
        </w:rPr>
      </w:pPr>
      <w:r>
        <w:rPr>
          <w:rFonts w:cs="Arial"/>
          <w:sz w:val="20"/>
        </w:rPr>
        <w:t xml:space="preserve">Ο Ανάδοχος υποχρεούται να φυλάσσει τους εργοταξιακούς χώρους από άτομα μη έχοντα εργασία ή μη διαπιστευμένα ή μη δικαιούμενα για οποιοδήποτε λόγο να ευρίσκονται στους χώρους που εκτελούνται έργα. Για το σκοπό αυτό, θα χρησιμοποιούνται, όπου παρίσταται ανάγκη, φύλακες υπάλληλοι του Αναδόχου </w:t>
      </w:r>
      <w:r>
        <w:rPr>
          <w:rFonts w:cs="Arial"/>
          <w:sz w:val="20"/>
        </w:rPr>
        <w:lastRenderedPageBreak/>
        <w:t>γενικά σε όλα τα εργοτάξια του έργου κατά την ημέρα και τη νύχτα. Τα ανωτέρω μέτρα θα λαμβάνονται με ευθύνη και δαπάνη του Αναδόχου.</w:t>
      </w:r>
    </w:p>
    <w:p w:rsidR="00CD2606" w:rsidRPr="00CD2606" w:rsidRDefault="00CD2606">
      <w:pPr>
        <w:pStyle w:val="2"/>
        <w:rPr>
          <w:rFonts w:cs="Arial"/>
          <w:sz w:val="20"/>
        </w:rPr>
      </w:pPr>
      <w:bookmarkStart w:id="99" w:name="__RefHeading__463_1029072715"/>
      <w:bookmarkEnd w:id="99"/>
    </w:p>
    <w:p w:rsidR="00F0707C" w:rsidRDefault="00F0707C">
      <w:pPr>
        <w:pStyle w:val="2"/>
        <w:rPr>
          <w:rFonts w:cs="Arial"/>
          <w:sz w:val="20"/>
        </w:rPr>
      </w:pPr>
      <w:bookmarkStart w:id="100" w:name="_Toc396403881"/>
      <w:r>
        <w:rPr>
          <w:rFonts w:cs="Arial"/>
          <w:sz w:val="20"/>
        </w:rPr>
        <w:t>3.24</w:t>
      </w:r>
      <w:r>
        <w:rPr>
          <w:rFonts w:cs="Arial"/>
          <w:sz w:val="20"/>
        </w:rPr>
        <w:tab/>
        <w:t>Δραστηριότητες Αναδόχου στο εργοτάξιο</w:t>
      </w:r>
      <w:bookmarkEnd w:id="100"/>
    </w:p>
    <w:p w:rsidR="00F0707C" w:rsidRDefault="00F0707C">
      <w:pPr>
        <w:pStyle w:val="3"/>
        <w:rPr>
          <w:rFonts w:cs="Arial"/>
          <w:sz w:val="20"/>
        </w:rPr>
      </w:pPr>
      <w:bookmarkStart w:id="101" w:name="__RefHeading__465_1029072715"/>
      <w:bookmarkEnd w:id="101"/>
      <w:r>
        <w:rPr>
          <w:rFonts w:cs="Arial"/>
          <w:sz w:val="20"/>
        </w:rPr>
        <w:t>3.24.1</w:t>
      </w:r>
      <w:r>
        <w:rPr>
          <w:rFonts w:cs="Arial"/>
          <w:sz w:val="20"/>
        </w:rPr>
        <w:tab/>
        <w:t>Προσωρινές εγκαταστάσεις</w:t>
      </w:r>
    </w:p>
    <w:p w:rsidR="00F0707C" w:rsidRDefault="00F0707C">
      <w:pPr>
        <w:pStyle w:val="numbered1"/>
        <w:numPr>
          <w:ilvl w:val="0"/>
          <w:numId w:val="55"/>
        </w:numPr>
        <w:rPr>
          <w:rFonts w:cs="Arial"/>
          <w:sz w:val="20"/>
        </w:rPr>
      </w:pPr>
      <w:r>
        <w:rPr>
          <w:rFonts w:cs="Arial"/>
          <w:sz w:val="20"/>
        </w:rPr>
        <w:t>Όλες οι απαιτούμενες προσωρινές εγκαταστάσεις (υπόστεγα αποθήκευσης, θάλαμοι διαμονής, εργαστήρια, γραφεία κτλ.), για την εκτέλεση των εργασιών της εργολαβίας, θα ανεγερθούν με μέριμνα, δαπάνη και ευθύνη του Αναδόχου, σε θέσεις επιτρεπόμενες από την Τεχνική Υπηρεσία και τις λοιπές αρμόδιες Αρχές.</w:t>
      </w:r>
    </w:p>
    <w:p w:rsidR="00F0707C" w:rsidRDefault="00F0707C">
      <w:pPr>
        <w:pStyle w:val="numbered1"/>
        <w:numPr>
          <w:ilvl w:val="0"/>
          <w:numId w:val="55"/>
        </w:numPr>
        <w:rPr>
          <w:rFonts w:cs="Arial"/>
          <w:sz w:val="20"/>
        </w:rPr>
      </w:pPr>
      <w:r>
        <w:rPr>
          <w:rFonts w:cs="Arial"/>
          <w:sz w:val="20"/>
        </w:rPr>
        <w:t>Ο Ανάδοχος δεν δικαιούται καμίας αποζημίωσης ή παράτασης προθεσμίας περάτωσης του έργου λόγω τυχόν ανεπάρκειας των χώρων εργοταξίων ή από οποιαδήποτε άλλη σχετική αιτία, διότι, κατά την υποβολή της προσφοράς του, δηλώνεται σαφώς ότι ο Ανάδοχος έλαβε γνώση των τοπικών συνθηκών.</w:t>
      </w:r>
    </w:p>
    <w:p w:rsidR="00F0707C" w:rsidRDefault="00F0707C">
      <w:pPr>
        <w:pStyle w:val="numbered1"/>
        <w:numPr>
          <w:ilvl w:val="0"/>
          <w:numId w:val="55"/>
        </w:numPr>
        <w:rPr>
          <w:rFonts w:cs="Arial"/>
          <w:sz w:val="20"/>
        </w:rPr>
      </w:pPr>
      <w:r>
        <w:rPr>
          <w:rFonts w:cs="Arial"/>
          <w:sz w:val="20"/>
        </w:rPr>
        <w:t>Ο Ανάδοχος υποχρεούται, να προβεί έγκαιρα στην αναζήτηση, κατάληψη και διευθέτηση των κατάλληλων χώρων στην άμεση περιοχή του έργου για την εγκατάσταση των εργοταξίων, ειδοποιώντας γι' αυτό την Τεχνική Υπηρεσία. Οι καταλαμβανόμενοι χώροι αν βρίσκονται μέσα στην περιοχή ιδιοκτησίας του Δήμου, θα πρέπει επίσης να τύχουν της έγκρισης της Τεχνικής Υπηρεσίας.</w:t>
      </w:r>
    </w:p>
    <w:p w:rsidR="00F0707C" w:rsidRDefault="00F0707C">
      <w:pPr>
        <w:pStyle w:val="numbered1"/>
        <w:numPr>
          <w:ilvl w:val="0"/>
          <w:numId w:val="55"/>
        </w:numPr>
        <w:rPr>
          <w:rFonts w:cs="Arial"/>
          <w:sz w:val="20"/>
        </w:rPr>
      </w:pPr>
      <w:r>
        <w:rPr>
          <w:rFonts w:cs="Arial"/>
          <w:sz w:val="20"/>
        </w:rPr>
        <w:t>Αν ο Ανάδοχος εξεύρει δημόσιους χώρους κατάλληλους για τις χρήσεις αυτές και υπό την προϋπόθεση ότι θα εγκριθεί η χρήση τέτοιων χώρων από την Τεχνική Υπηρεσία, η παραχώρησή τους για χρήση  θα γίνει από τον Δήμο στον Ανάδοχο χωρίς αντάλλαγμα, και με όρους χρήσης που θα πληρούν τους όρους των σχετικών Άρθρων της παρούσας και θα αναγραφούν στην σχετική άδεια χρήσης.</w:t>
      </w:r>
    </w:p>
    <w:p w:rsidR="00F0707C" w:rsidRDefault="00F0707C">
      <w:pPr>
        <w:pStyle w:val="numbered1"/>
        <w:numPr>
          <w:ilvl w:val="0"/>
          <w:numId w:val="55"/>
        </w:numPr>
        <w:rPr>
          <w:rFonts w:cs="Arial"/>
          <w:sz w:val="20"/>
        </w:rPr>
      </w:pPr>
      <w:r>
        <w:rPr>
          <w:rFonts w:cs="Arial"/>
          <w:sz w:val="20"/>
        </w:rPr>
        <w:t>Έτσι, ο Ανάδοχος είναι υπεύθυνος για την εξεύρεση όλων των χώρων που θα χρησιμοποιήσει για τις κάθε φύσης εγκαταστάσεις του, όπως:</w:t>
      </w:r>
    </w:p>
    <w:p w:rsidR="00F0707C" w:rsidRDefault="00F0707C">
      <w:pPr>
        <w:pStyle w:val="bullet2"/>
        <w:tabs>
          <w:tab w:val="num" w:pos="992"/>
        </w:tabs>
        <w:rPr>
          <w:sz w:val="20"/>
        </w:rPr>
      </w:pPr>
      <w:r>
        <w:rPr>
          <w:sz w:val="20"/>
        </w:rPr>
        <w:t>γραφείων επίβλεψης και χώρων στάθμευσης οχημάτων</w:t>
      </w:r>
    </w:p>
    <w:p w:rsidR="00F0707C" w:rsidRDefault="00F0707C">
      <w:pPr>
        <w:pStyle w:val="bullet2"/>
        <w:tabs>
          <w:tab w:val="num" w:pos="992"/>
        </w:tabs>
        <w:rPr>
          <w:sz w:val="20"/>
        </w:rPr>
      </w:pPr>
      <w:r>
        <w:rPr>
          <w:sz w:val="20"/>
        </w:rPr>
        <w:t>εργοταξιακών γραφείων και χώρων στάθμευσης οχημάτων</w:t>
      </w:r>
    </w:p>
    <w:p w:rsidR="00F0707C" w:rsidRDefault="00F0707C">
      <w:pPr>
        <w:pStyle w:val="bullet2"/>
        <w:tabs>
          <w:tab w:val="num" w:pos="992"/>
        </w:tabs>
        <w:rPr>
          <w:sz w:val="20"/>
        </w:rPr>
      </w:pPr>
      <w:r>
        <w:rPr>
          <w:sz w:val="20"/>
        </w:rPr>
        <w:t>εργοταξιακού εργαστηρίου</w:t>
      </w:r>
    </w:p>
    <w:p w:rsidR="00F0707C" w:rsidRDefault="00F0707C">
      <w:pPr>
        <w:pStyle w:val="bullet2"/>
        <w:tabs>
          <w:tab w:val="num" w:pos="992"/>
        </w:tabs>
        <w:rPr>
          <w:sz w:val="20"/>
        </w:rPr>
      </w:pPr>
      <w:r>
        <w:rPr>
          <w:sz w:val="20"/>
        </w:rPr>
        <w:t>χώρων διαμονής προσωπικού</w:t>
      </w:r>
    </w:p>
    <w:p w:rsidR="00F0707C" w:rsidRDefault="00F0707C">
      <w:pPr>
        <w:pStyle w:val="bullet2"/>
        <w:tabs>
          <w:tab w:val="num" w:pos="992"/>
        </w:tabs>
        <w:rPr>
          <w:sz w:val="20"/>
        </w:rPr>
      </w:pPr>
      <w:r>
        <w:rPr>
          <w:sz w:val="20"/>
        </w:rPr>
        <w:t>αποθήκευσης των κάθε είδους υλικών</w:t>
      </w:r>
    </w:p>
    <w:p w:rsidR="00F0707C" w:rsidRDefault="00F0707C">
      <w:pPr>
        <w:pStyle w:val="bullet2"/>
        <w:tabs>
          <w:tab w:val="num" w:pos="992"/>
        </w:tabs>
        <w:rPr>
          <w:sz w:val="20"/>
        </w:rPr>
      </w:pPr>
      <w:r>
        <w:rPr>
          <w:sz w:val="20"/>
        </w:rPr>
        <w:t>παραγωγής σκυροδέματος</w:t>
      </w:r>
    </w:p>
    <w:p w:rsidR="00F0707C" w:rsidRDefault="00F0707C">
      <w:pPr>
        <w:pStyle w:val="bullet2"/>
        <w:tabs>
          <w:tab w:val="num" w:pos="992"/>
        </w:tabs>
        <w:rPr>
          <w:sz w:val="20"/>
        </w:rPr>
      </w:pPr>
      <w:r>
        <w:rPr>
          <w:sz w:val="20"/>
        </w:rPr>
        <w:t>παραγωγής, ανάπτυξης και φορτοεκφόρτωσης προκατασκευασμένων στοιχείων</w:t>
      </w:r>
    </w:p>
    <w:p w:rsidR="00F0707C" w:rsidRDefault="00F0707C">
      <w:pPr>
        <w:pStyle w:val="bullet2"/>
        <w:tabs>
          <w:tab w:val="num" w:pos="992"/>
        </w:tabs>
        <w:rPr>
          <w:sz w:val="20"/>
        </w:rPr>
      </w:pPr>
      <w:r>
        <w:rPr>
          <w:sz w:val="20"/>
        </w:rPr>
        <w:t>παραγωγής ασφαλτοσκυροδέματος</w:t>
      </w:r>
    </w:p>
    <w:p w:rsidR="00F0707C" w:rsidRDefault="00F0707C">
      <w:pPr>
        <w:pStyle w:val="bullet2"/>
        <w:tabs>
          <w:tab w:val="num" w:pos="992"/>
        </w:tabs>
        <w:rPr>
          <w:sz w:val="20"/>
        </w:rPr>
      </w:pPr>
      <w:r>
        <w:rPr>
          <w:sz w:val="20"/>
        </w:rPr>
        <w:t>προετοιμασίας υλικών για την ενσωμάτωσή τους στην κατασκευή</w:t>
      </w:r>
    </w:p>
    <w:p w:rsidR="00F0707C" w:rsidRDefault="00F0707C">
      <w:pPr>
        <w:pStyle w:val="bullet2"/>
        <w:tabs>
          <w:tab w:val="num" w:pos="992"/>
        </w:tabs>
        <w:rPr>
          <w:sz w:val="20"/>
        </w:rPr>
      </w:pPr>
      <w:r>
        <w:rPr>
          <w:sz w:val="20"/>
        </w:rPr>
        <w:t xml:space="preserve">προσωρινής εναπόθεσης κάθε φύσης αντικειμένων </w:t>
      </w:r>
    </w:p>
    <w:p w:rsidR="00F0707C" w:rsidRDefault="00F0707C">
      <w:pPr>
        <w:pStyle w:val="bullet2"/>
        <w:tabs>
          <w:tab w:val="num" w:pos="992"/>
        </w:tabs>
        <w:rPr>
          <w:sz w:val="20"/>
        </w:rPr>
      </w:pPr>
      <w:r>
        <w:rPr>
          <w:sz w:val="20"/>
        </w:rPr>
        <w:t xml:space="preserve">συνεργείων συντήρησης μηχανικού του εξοπλισμού </w:t>
      </w:r>
    </w:p>
    <w:p w:rsidR="00F0707C" w:rsidRDefault="00F0707C">
      <w:pPr>
        <w:pStyle w:val="bullet2"/>
        <w:tabs>
          <w:tab w:val="num" w:pos="992"/>
        </w:tabs>
        <w:rPr>
          <w:sz w:val="20"/>
        </w:rPr>
      </w:pPr>
      <w:r>
        <w:rPr>
          <w:sz w:val="20"/>
        </w:rPr>
        <w:t>χώρων στάθμευσης μηχανικού του εξοπλισμού κτλ.</w:t>
      </w:r>
    </w:p>
    <w:p w:rsidR="00F0707C" w:rsidRDefault="00F0707C">
      <w:pPr>
        <w:pStyle w:val="numbered1"/>
        <w:numPr>
          <w:ilvl w:val="0"/>
          <w:numId w:val="55"/>
        </w:numPr>
        <w:rPr>
          <w:rFonts w:cs="Arial"/>
          <w:sz w:val="20"/>
        </w:rPr>
      </w:pPr>
      <w:r>
        <w:rPr>
          <w:rFonts w:cs="Arial"/>
          <w:sz w:val="20"/>
        </w:rPr>
        <w:t>Όλες οι δαπάνες για ενοικίαση ή/και αγορά τέτοιων χώρων βαρύνουν τον Ανάδοχο και είναι ανηγμένες στις τιμές της προσφοράς του.</w:t>
      </w:r>
    </w:p>
    <w:p w:rsidR="00F0707C" w:rsidRDefault="00F0707C">
      <w:pPr>
        <w:pStyle w:val="numbered1"/>
        <w:numPr>
          <w:ilvl w:val="0"/>
          <w:numId w:val="55"/>
        </w:numPr>
        <w:rPr>
          <w:rFonts w:cs="Arial"/>
          <w:sz w:val="20"/>
        </w:rPr>
      </w:pPr>
      <w:r>
        <w:rPr>
          <w:rFonts w:cs="Arial"/>
          <w:sz w:val="20"/>
        </w:rPr>
        <w:t>Αν οι συνθήκες του έργου ή ο κίνδυνος ζημιών σ' αυτό, δεν επιτρέπουν, κατά την απόλυτη κρίση της Τεχνικής Υπηρεσίας, την απόθεση υλικών στους χώρους αποθήκευσης, τότε θα αποτίθενται μόνον τα υλικά εργασίας μιας ημέρας, χωρίς να προκύπτει δικαίωμα του Αναδόχου για αποζημίωση, λόγω πρόσθετων ή πλάγιων μεταφορών, φορτοεκφορτώσεων κτλ., γιατί θεωρείται ότι όλες αυτές περιλαμβάνονται στις τιμές της προσφοράς του.</w:t>
      </w:r>
    </w:p>
    <w:p w:rsidR="00F0707C" w:rsidRDefault="00F0707C">
      <w:pPr>
        <w:pStyle w:val="numbered1"/>
        <w:numPr>
          <w:ilvl w:val="0"/>
          <w:numId w:val="55"/>
        </w:numPr>
        <w:rPr>
          <w:rFonts w:cs="Arial"/>
          <w:sz w:val="20"/>
        </w:rPr>
      </w:pPr>
      <w:r>
        <w:rPr>
          <w:rFonts w:cs="Arial"/>
          <w:sz w:val="20"/>
        </w:rPr>
        <w:t xml:space="preserve">Ο Ανάδοχος, με δική του μέριμνα και δαπάνη, θα διαρρυθμίσει κατάλληλα τον (τους) εργοταξιακό (ους) χώρο (ους), που θα περιλαμβάνει (ουν) όλες τις εγκαταστάσεις που απαιτούνται για την κατασκευή του έργου, όπως επίσης και τις προσπελάσεις προς τους χώρους αυτούς. Επίσης </w:t>
      </w:r>
      <w:r>
        <w:rPr>
          <w:rFonts w:cs="Arial"/>
          <w:sz w:val="20"/>
        </w:rPr>
        <w:lastRenderedPageBreak/>
        <w:t>υποχρεούται να μην εμποδίζει τη λειτουργία άλλων εγκαταστάσεων κατά την εκτέλεση των εργασιών. Όλες οι ως άνω εγκαταστάσεις θα πληρούν τις απαιτήσεις των συμβατικών τευχών και τις τυχόν κατά περίπτωση εντολές της Τεχνικής Υπηρεσίας.</w:t>
      </w:r>
    </w:p>
    <w:p w:rsidR="00F0707C" w:rsidRDefault="00F0707C">
      <w:pPr>
        <w:pStyle w:val="numbered1"/>
        <w:numPr>
          <w:ilvl w:val="0"/>
          <w:numId w:val="55"/>
        </w:numPr>
        <w:rPr>
          <w:rFonts w:cs="Arial"/>
          <w:sz w:val="20"/>
        </w:rPr>
      </w:pPr>
      <w:r>
        <w:rPr>
          <w:rFonts w:cs="Arial"/>
          <w:sz w:val="20"/>
        </w:rPr>
        <w:t>Όλοι οι χώροι υγιεινής θα σχεδιαστούν και κατασκευαστούν σύμφωνα με τις ειδικότερες απαιτήσεις της ειδικής συγγραφής υποχρεώσεων και σύμφωνα με τις οδηγίες της Τεχνικής Υπηρεσίας.</w:t>
      </w:r>
    </w:p>
    <w:p w:rsidR="00F0707C" w:rsidRDefault="00F0707C">
      <w:pPr>
        <w:pStyle w:val="numbered1"/>
        <w:numPr>
          <w:ilvl w:val="0"/>
          <w:numId w:val="55"/>
        </w:numPr>
        <w:rPr>
          <w:rFonts w:cs="Arial"/>
          <w:sz w:val="20"/>
        </w:rPr>
      </w:pPr>
      <w:r>
        <w:rPr>
          <w:rFonts w:cs="Arial"/>
          <w:sz w:val="20"/>
        </w:rPr>
        <w:t>Όλες οι εγκαταστάσεις (υδραυλικές, ηλεκτρολογικές, λοιπές) θα σχεδιαστούν, κατασκευασθούν και λειτουργούν σύμφωνα με τις κείμενες διατάξεις που διέπουν τις υπόψη εγκαταστάσεις και σύμφωνα με τις οδηγίες της Τεχνικής Υπηρεσίας.</w:t>
      </w:r>
    </w:p>
    <w:p w:rsidR="00F0707C" w:rsidRDefault="00F0707C">
      <w:pPr>
        <w:pStyle w:val="numbered1"/>
        <w:numPr>
          <w:ilvl w:val="0"/>
          <w:numId w:val="55"/>
        </w:numPr>
        <w:rPr>
          <w:rFonts w:cs="Arial"/>
          <w:sz w:val="20"/>
        </w:rPr>
      </w:pPr>
      <w:r>
        <w:rPr>
          <w:rFonts w:cs="Arial"/>
          <w:sz w:val="20"/>
        </w:rPr>
        <w:t>Τα έξοδα λειτουργίας και συντήρησης όλων των εργοταξιακών εγκαταστάσεων είτε πρόκειται για χώρους του Αναδόχου είτε πρόκειται για χώρους της αποκλειστικής χρήσης της Τεχνικής Υπηρεσίας, βαρύνουν τον Ανάδοχο, ο οποίος και είναι υπεύθυνος για τη λειτουργία και συντήρησή τους σύμφωνα με τις ισχύουσες διατάξεις της δημόσιας τάξης, ασφάλειας και υγιεινής.</w:t>
      </w:r>
    </w:p>
    <w:p w:rsidR="00CD2606" w:rsidRPr="00CD2606" w:rsidRDefault="00CD2606">
      <w:pPr>
        <w:pStyle w:val="3"/>
        <w:rPr>
          <w:rFonts w:cs="Arial"/>
          <w:sz w:val="20"/>
        </w:rPr>
      </w:pPr>
      <w:bookmarkStart w:id="102" w:name="__RefHeading__467_1029072715"/>
      <w:bookmarkEnd w:id="102"/>
    </w:p>
    <w:p w:rsidR="00F0707C" w:rsidRDefault="00F0707C">
      <w:pPr>
        <w:pStyle w:val="3"/>
        <w:rPr>
          <w:rFonts w:cs="Arial"/>
          <w:sz w:val="20"/>
        </w:rPr>
      </w:pPr>
      <w:r>
        <w:rPr>
          <w:rFonts w:cs="Arial"/>
          <w:sz w:val="20"/>
        </w:rPr>
        <w:t>3.24.2</w:t>
      </w:r>
      <w:r>
        <w:rPr>
          <w:rFonts w:cs="Arial"/>
          <w:sz w:val="20"/>
        </w:rPr>
        <w:tab/>
        <w:t>Καθαρισμός εργοταξίων, κατασκευών και εγκαταστάσεων</w:t>
      </w:r>
    </w:p>
    <w:p w:rsidR="00F0707C" w:rsidRDefault="00F0707C">
      <w:pPr>
        <w:pStyle w:val="numbered1"/>
        <w:numPr>
          <w:ilvl w:val="0"/>
          <w:numId w:val="56"/>
        </w:numPr>
        <w:rPr>
          <w:rFonts w:cs="Arial"/>
          <w:sz w:val="20"/>
        </w:rPr>
      </w:pPr>
      <w:r>
        <w:rPr>
          <w:rFonts w:cs="Arial"/>
          <w:sz w:val="20"/>
        </w:rPr>
        <w:t>Ο Ανάδοχος υποχρεούται με δαπάνη του και πριν από την παράδοση προς χρήση κάθε τμήματος έργου, καθώς και μετά την περάτωση ολόκληρου του έργου, να αφαιρέσει και απομακρύνει από τους περί το επίμαχο τμήμα του έργου χώρους και γενικά από τα εργοτάξια, κάθε προσωρινή κατασκευή ή εγκατάσταση που απαιτήθηκε, τα απορρίμματα, εργαλεία και ικριώματα, μηχανήματα, πλεονάζοντα υλικά χρήσιμα ή άχρηστα, προσωρινές εγκαταστάσεις μηχανημάτων κτλ., να άρει κάθε βοηθητικό έργο κτλ., το οποίο θα υποδειχθεί από την Τεχνική Υπηρεσία ως άχρηστο ή επιζήμιο για τη μετέπειτα λειτουργία του έργου ή τμήματος αυτού, να ισοπεδώσει τους χώρους στους οποίους αυτά είχαν αποτεθεί ή εγκατασταθεί και να παραδώσει τελείως καθαρές/ούς τόσο τις κατασκευές όσο και τους χώρους γύρω από το εργοτάξιο και γενικά να μεριμνήσει για οτιδήποτε άλλο σχετικό απαιτείται για την παράδοση του έργου ώστε να λειτουργήσει εύρυθμα, κατά τους όρους της σύμβασης.</w:t>
      </w:r>
    </w:p>
    <w:p w:rsidR="00F0707C" w:rsidRDefault="00F0707C">
      <w:pPr>
        <w:pStyle w:val="numbered1"/>
        <w:numPr>
          <w:ilvl w:val="0"/>
          <w:numId w:val="56"/>
        </w:numPr>
        <w:rPr>
          <w:rFonts w:cs="Arial"/>
          <w:sz w:val="20"/>
        </w:rPr>
      </w:pPr>
      <w:r>
        <w:rPr>
          <w:rFonts w:cs="Arial"/>
          <w:sz w:val="20"/>
        </w:rPr>
        <w:t>Επίσης ο Ανάδοχος υποχρεούται να προβαίνει, από τη στιγμή που εξέλιπε ο λόγος, κατά την κρίση της Τεχνικής Υπηρεσίας, και στην άρση (καθαίρεση, αποκόμιση κτλ.) κάθε προστατευτικής κατασκευής που κατασκευάστηκε κτλ. για την εκτέλεση του έργου (εργασιών και παραγωγής υλικών) και που επιβλήθηκε από οποιοδήποτε λόγο, για την αποφυγή κάθε φύσης ζημιών, φθορών, ατυχημάτων κτλ. σε ιδιοκτησίες, οικοδομές, δένδρα, αγρούς, καλλιεργήσιμες εκτάσεις, κοινωφελείς εγκαταστάσεις και κάθε φύσης έργα, καθώς και απομάκρυνση των εργοταξίων.</w:t>
      </w:r>
    </w:p>
    <w:p w:rsidR="00F0707C" w:rsidRDefault="00F0707C">
      <w:pPr>
        <w:pStyle w:val="numbered1"/>
        <w:numPr>
          <w:ilvl w:val="0"/>
          <w:numId w:val="56"/>
        </w:numPr>
        <w:rPr>
          <w:rFonts w:cs="Arial"/>
          <w:sz w:val="20"/>
        </w:rPr>
      </w:pPr>
      <w:r>
        <w:rPr>
          <w:rFonts w:cs="Arial"/>
          <w:sz w:val="20"/>
        </w:rPr>
        <w:t>Εάν μέσα σε δέκα (10) ημέρες από την έγγραφη υπόμνηση εκ μέρους της Διευθύνουσας Τεχνικής Υπηρεσίας δεν προβεί ο Ανάδοχος στην έναρξη και, μέσα σε εύλογη προθεσμία, περάτωση  των ανωτέρω εργασιών, αυτές εκτελούνται σε βάρος του Αναδόχου και εκπίπτει η δαπάνη που έγινε από την πρώτη επόμενη πληρωμή ή την εγγύηση καλής εκτέλεσης ή κατά οποιοδήποτε άλλο τρόπο σύμφωνα με τις κείμενες διατάξεις, πέρα από τη μη έκδοση βεβαίωσης εμπρόθεσμης εκτέλεσης του έργου ή τμήματος αυτού εξ αιτίας αυτού του λόγου.</w:t>
      </w:r>
    </w:p>
    <w:p w:rsidR="00CD2606" w:rsidRPr="00CD2606" w:rsidRDefault="00CD2606">
      <w:pPr>
        <w:pStyle w:val="2"/>
        <w:rPr>
          <w:rFonts w:cs="Arial"/>
          <w:sz w:val="20"/>
        </w:rPr>
      </w:pPr>
      <w:bookmarkStart w:id="103" w:name="__RefHeading__469_1029072715"/>
      <w:bookmarkEnd w:id="103"/>
    </w:p>
    <w:p w:rsidR="00F0707C" w:rsidRDefault="00F0707C">
      <w:pPr>
        <w:pStyle w:val="2"/>
        <w:rPr>
          <w:rFonts w:cs="Arial"/>
          <w:sz w:val="20"/>
        </w:rPr>
      </w:pPr>
      <w:bookmarkStart w:id="104" w:name="_Toc396403882"/>
      <w:r>
        <w:rPr>
          <w:rFonts w:cs="Arial"/>
          <w:sz w:val="20"/>
        </w:rPr>
        <w:t>3.25</w:t>
      </w:r>
      <w:r>
        <w:rPr>
          <w:rFonts w:cs="Arial"/>
          <w:sz w:val="20"/>
        </w:rPr>
        <w:tab/>
        <w:t>Μητρώο έργου – φωτογραφίες – βιντεοσκοπήσεις</w:t>
      </w:r>
      <w:bookmarkEnd w:id="104"/>
    </w:p>
    <w:p w:rsidR="00F0707C" w:rsidRDefault="00F0707C">
      <w:pPr>
        <w:pStyle w:val="numbered1"/>
        <w:numPr>
          <w:ilvl w:val="0"/>
          <w:numId w:val="57"/>
        </w:numPr>
        <w:rPr>
          <w:rFonts w:cs="Arial"/>
          <w:sz w:val="20"/>
        </w:rPr>
      </w:pPr>
      <w:r>
        <w:rPr>
          <w:rFonts w:cs="Arial"/>
          <w:sz w:val="20"/>
        </w:rPr>
        <w:t xml:space="preserve">Ο Ανάδοχος υποχρεούται, να προβεί στην σύνταξη Μητρώου του έργου που κατασκευάστηκε, σύμφωνα με τα όσα προκαθορίζονται από την Τεχνική Υπηρεσία. </w:t>
      </w:r>
    </w:p>
    <w:p w:rsidR="00F0707C" w:rsidRDefault="00F0707C">
      <w:pPr>
        <w:pStyle w:val="numbered1"/>
        <w:numPr>
          <w:ilvl w:val="0"/>
          <w:numId w:val="57"/>
        </w:numPr>
        <w:rPr>
          <w:rFonts w:cs="Arial"/>
          <w:sz w:val="20"/>
        </w:rPr>
      </w:pPr>
      <w:r>
        <w:rPr>
          <w:rFonts w:cs="Arial"/>
          <w:sz w:val="20"/>
        </w:rPr>
        <w:t>Στο μητρώο του έργου συμπεριλαμβάνονται:</w:t>
      </w:r>
    </w:p>
    <w:p w:rsidR="00F0707C" w:rsidRDefault="00F0707C">
      <w:pPr>
        <w:pStyle w:val="numbered2"/>
        <w:numPr>
          <w:ilvl w:val="0"/>
          <w:numId w:val="58"/>
        </w:numPr>
        <w:rPr>
          <w:sz w:val="20"/>
        </w:rPr>
      </w:pPr>
      <w:r>
        <w:rPr>
          <w:sz w:val="20"/>
        </w:rPr>
        <w:t>Σειρά έγχρωμων φωτογραφιών των διαφόρων φάσεων του έργου, της παραγωγής υλικών και της εκτέλεσης δοκιμών</w:t>
      </w:r>
    </w:p>
    <w:p w:rsidR="00F0707C" w:rsidRDefault="00F0707C">
      <w:pPr>
        <w:pStyle w:val="numbered2"/>
        <w:numPr>
          <w:ilvl w:val="0"/>
          <w:numId w:val="58"/>
        </w:numPr>
        <w:rPr>
          <w:sz w:val="20"/>
        </w:rPr>
      </w:pPr>
      <w:r>
        <w:rPr>
          <w:sz w:val="20"/>
        </w:rPr>
        <w:t xml:space="preserve">Σειρά έγχρωμων διαφανειών των περιγραφομένων στην υποπαράγραφο </w:t>
      </w:r>
      <w:r>
        <w:rPr>
          <w:sz w:val="20"/>
          <w:lang w:val="en-US"/>
        </w:rPr>
        <w:t>i</w:t>
      </w:r>
      <w:r>
        <w:rPr>
          <w:sz w:val="20"/>
        </w:rPr>
        <w:t xml:space="preserve"> ανωτέρω</w:t>
      </w:r>
    </w:p>
    <w:p w:rsidR="00F0707C" w:rsidRDefault="00F0707C">
      <w:pPr>
        <w:pStyle w:val="numbered2"/>
        <w:numPr>
          <w:ilvl w:val="0"/>
          <w:numId w:val="58"/>
        </w:numPr>
        <w:rPr>
          <w:sz w:val="20"/>
        </w:rPr>
      </w:pPr>
      <w:r>
        <w:rPr>
          <w:sz w:val="20"/>
        </w:rPr>
        <w:t>Πίνακα απογραφής του έργου, που θα περιέχει τα επί μέρους έργα, εγκαταστάσεις, εξοπλισμό κτλ., που συγκροτούν το ολοκληρωμένο έργο</w:t>
      </w:r>
    </w:p>
    <w:p w:rsidR="00F0707C" w:rsidRDefault="00F0707C">
      <w:pPr>
        <w:pStyle w:val="numbered2"/>
        <w:numPr>
          <w:ilvl w:val="0"/>
          <w:numId w:val="58"/>
        </w:numPr>
        <w:rPr>
          <w:sz w:val="20"/>
        </w:rPr>
      </w:pPr>
      <w:r>
        <w:rPr>
          <w:sz w:val="20"/>
        </w:rPr>
        <w:t>Σειρά σχεδίων του έργου με τις διαστάσεις που τελικά εφαρμόστηκαν</w:t>
      </w:r>
    </w:p>
    <w:p w:rsidR="00F0707C" w:rsidRDefault="00F0707C">
      <w:pPr>
        <w:pStyle w:val="numbered2"/>
        <w:numPr>
          <w:ilvl w:val="0"/>
          <w:numId w:val="58"/>
        </w:numPr>
        <w:rPr>
          <w:sz w:val="20"/>
        </w:rPr>
      </w:pPr>
      <w:r>
        <w:rPr>
          <w:sz w:val="20"/>
        </w:rPr>
        <w:lastRenderedPageBreak/>
        <w:t>Σειρά σχεδίων με στοιχεία υψομετρικών αφετηριών (με συντεταγμένες Χ, Υ, Ζ επί οριζοντιογραφίας)</w:t>
      </w:r>
    </w:p>
    <w:p w:rsidR="00F0707C" w:rsidRDefault="00F0707C">
      <w:pPr>
        <w:pStyle w:val="numbered2"/>
        <w:numPr>
          <w:ilvl w:val="0"/>
          <w:numId w:val="58"/>
        </w:numPr>
        <w:rPr>
          <w:sz w:val="20"/>
        </w:rPr>
      </w:pPr>
      <w:r>
        <w:rPr>
          <w:sz w:val="20"/>
        </w:rPr>
        <w:t>Τεύχος διαδικασιών ποιοτικού ελέγχου</w:t>
      </w:r>
    </w:p>
    <w:p w:rsidR="00F0707C" w:rsidRDefault="00F0707C">
      <w:pPr>
        <w:pStyle w:val="numbered2"/>
        <w:numPr>
          <w:ilvl w:val="0"/>
          <w:numId w:val="58"/>
        </w:numPr>
        <w:rPr>
          <w:sz w:val="20"/>
        </w:rPr>
      </w:pPr>
      <w:r>
        <w:rPr>
          <w:sz w:val="20"/>
        </w:rPr>
        <w:t>Περιγραφική έκθεση της κατασκευής του έργου</w:t>
      </w:r>
    </w:p>
    <w:p w:rsidR="00F0707C" w:rsidRDefault="00F0707C">
      <w:pPr>
        <w:pStyle w:val="numbered2"/>
        <w:numPr>
          <w:ilvl w:val="0"/>
          <w:numId w:val="58"/>
        </w:numPr>
        <w:rPr>
          <w:sz w:val="20"/>
        </w:rPr>
      </w:pPr>
      <w:r>
        <w:rPr>
          <w:sz w:val="20"/>
        </w:rPr>
        <w:t>Εγχειρίδιο επιθεώρησης και συντήρησης του έργου (εφόσον ορίζεται)</w:t>
      </w:r>
    </w:p>
    <w:p w:rsidR="00F0707C" w:rsidRDefault="00F0707C">
      <w:pPr>
        <w:pStyle w:val="numbered2"/>
        <w:numPr>
          <w:ilvl w:val="0"/>
          <w:numId w:val="58"/>
        </w:numPr>
        <w:rPr>
          <w:sz w:val="20"/>
        </w:rPr>
      </w:pPr>
      <w:r>
        <w:rPr>
          <w:sz w:val="20"/>
        </w:rPr>
        <w:t>Εγχειρίδιο λειτουργίας του έργου (εφόσον ορίζεται)</w:t>
      </w:r>
    </w:p>
    <w:p w:rsidR="00F0707C" w:rsidRDefault="00F0707C">
      <w:pPr>
        <w:pStyle w:val="numbered1"/>
        <w:numPr>
          <w:ilvl w:val="0"/>
          <w:numId w:val="57"/>
        </w:numPr>
        <w:rPr>
          <w:rFonts w:cs="Arial"/>
          <w:sz w:val="20"/>
        </w:rPr>
      </w:pPr>
      <w:r>
        <w:rPr>
          <w:rFonts w:cs="Arial"/>
          <w:sz w:val="20"/>
        </w:rPr>
        <w:t xml:space="preserve">Στο μητρώο έργου θα συμπεριληφθούν και τα πρακτικά των συσκέψεων μεταξύ της επίβλεψης και αντιπροσώπων του Αναδόχου. </w:t>
      </w:r>
    </w:p>
    <w:p w:rsidR="00F0707C" w:rsidRDefault="00F0707C">
      <w:pPr>
        <w:pStyle w:val="numbered1"/>
        <w:numPr>
          <w:ilvl w:val="0"/>
          <w:numId w:val="57"/>
        </w:numPr>
        <w:rPr>
          <w:rFonts w:cs="Arial"/>
          <w:sz w:val="20"/>
        </w:rPr>
      </w:pPr>
      <w:r>
        <w:rPr>
          <w:rFonts w:cs="Arial"/>
          <w:sz w:val="20"/>
        </w:rPr>
        <w:t xml:space="preserve">Το μητρώο του έργου αποτελεί αναπόσπαστο τμήμα της τελικής επιμέτρησης, η οποία αποτελεί προαπαιτούμενο για την προσωρινή παραλαβή του έργου. Παράλειψη υποβολής του Μητρώου του έργου συνεπάγεται τη μη υπογραφή της, κατά την παράγραφο 4 του άρθρου 53 του ΠΔ 609/85, τελικής επιμέτρησης. Επί πλέον, η παράλειψη υποβολής του Μητρώου του έργου συνεπάγεται τη σύνταξη και εκτύπωση / παραγωγή του από την Τεχνική Υπηρεσία σε βάρος και για λογαριασμό του Αναδόχου και, εφόσον προβλέπεται, επισύρει την επιβολή πρόσθετης ποινικής ρήτρας στον Ανάδοχο. </w:t>
      </w:r>
    </w:p>
    <w:p w:rsidR="00CD2606" w:rsidRPr="00CD2606" w:rsidRDefault="00CD2606">
      <w:pPr>
        <w:pStyle w:val="2"/>
        <w:rPr>
          <w:rFonts w:cs="Arial"/>
          <w:sz w:val="20"/>
        </w:rPr>
      </w:pPr>
      <w:bookmarkStart w:id="105" w:name="__RefHeading__471_1029072715"/>
      <w:bookmarkEnd w:id="105"/>
    </w:p>
    <w:p w:rsidR="00F0707C" w:rsidRDefault="00F0707C">
      <w:pPr>
        <w:pStyle w:val="2"/>
        <w:rPr>
          <w:rFonts w:cs="Arial"/>
          <w:sz w:val="20"/>
        </w:rPr>
      </w:pPr>
      <w:bookmarkStart w:id="106" w:name="_Toc396403883"/>
      <w:r>
        <w:rPr>
          <w:rFonts w:cs="Arial"/>
          <w:sz w:val="20"/>
        </w:rPr>
        <w:t>3.26</w:t>
      </w:r>
      <w:r>
        <w:rPr>
          <w:rFonts w:cs="Arial"/>
          <w:sz w:val="20"/>
        </w:rPr>
        <w:tab/>
        <w:t>Ευρήματα αρχαιολογικού ή άλλου ενδιαφέροντος</w:t>
      </w:r>
      <w:bookmarkEnd w:id="106"/>
    </w:p>
    <w:p w:rsidR="00F0707C" w:rsidRDefault="00F0707C">
      <w:pPr>
        <w:pStyle w:val="numbered1"/>
        <w:numPr>
          <w:ilvl w:val="0"/>
          <w:numId w:val="59"/>
        </w:numPr>
        <w:rPr>
          <w:rFonts w:cs="Arial"/>
          <w:sz w:val="20"/>
        </w:rPr>
      </w:pPr>
      <w:r>
        <w:rPr>
          <w:rFonts w:cs="Arial"/>
          <w:sz w:val="20"/>
        </w:rPr>
        <w:t>Ισχύουν τα οριζόμενα στην παράγραφο 10 του Άρθρου 34 του ΠΔ 609/85.</w:t>
      </w:r>
    </w:p>
    <w:p w:rsidR="00F0707C" w:rsidRDefault="00F0707C">
      <w:pPr>
        <w:pStyle w:val="numbered1"/>
        <w:numPr>
          <w:ilvl w:val="0"/>
          <w:numId w:val="59"/>
        </w:numPr>
        <w:rPr>
          <w:rFonts w:cs="Arial"/>
          <w:sz w:val="20"/>
        </w:rPr>
      </w:pPr>
      <w:r>
        <w:rPr>
          <w:rFonts w:cs="Arial"/>
          <w:sz w:val="20"/>
        </w:rPr>
        <w:t>Ο Ανάδοχος υποχρεούται, αμέσως μόλις διαπιστώσει την ύπαρξη αρχαιοτήτων, οποιασδήποτε ηλικίας, έργων τέχνης ή άλλων ευρημάτων, να ειδοποιήσει την Τεχνική Υπηρεσία και την αρμόδια Αρχαιολογική ή άλλη Τεχνική Υπηρεσία και να διακόψει αμέσως κάθε εργασία στην περιοχή των ευρημάτων, λαμβάνοντας συγχρόνως όλα τα απαραίτητα μέτρα για την ανέπαφη διατήρηση και διαφύλαξη των υπόψη ευρημάτων.</w:t>
      </w:r>
    </w:p>
    <w:p w:rsidR="00F0707C" w:rsidRDefault="00F0707C">
      <w:pPr>
        <w:pStyle w:val="numbered1"/>
        <w:numPr>
          <w:ilvl w:val="0"/>
          <w:numId w:val="59"/>
        </w:numPr>
        <w:rPr>
          <w:rFonts w:cs="Arial"/>
          <w:sz w:val="20"/>
        </w:rPr>
      </w:pPr>
      <w:r>
        <w:rPr>
          <w:rFonts w:cs="Arial"/>
          <w:sz w:val="20"/>
        </w:rPr>
        <w:t>Μετά τον πρώτο χαρακτηρισμό των ευρημάτων από την Αρχαιολογική ή άλλη Τεχνική Υπηρεσία, θα δοθούν οδηγίες στον Ανάδοχο είτε για τη συνέχιση των εργασιών είτε για τη διενέργεια έρευνας με δικά του μέσα και την επίβλεψη της Αρχαιολογικής ή άλλης Τεχνικής Υπηρεσίας είτε για την προσωρινή διακοπή των εργασιών, για το διάστημα κατά το οποίο η αρμόδια Τεχνική Υπηρεσία θα διενεργεί έρευνες με τα δικά της μέσα και για τη μεταφορά του εξοπλισμού και του προσωπικού του σε άλλο μέτωπο εργασίας, με ανάλογη τροποποίηση του χρονοδιαγράμματος.</w:t>
      </w:r>
    </w:p>
    <w:p w:rsidR="00F0707C" w:rsidRDefault="00F0707C">
      <w:pPr>
        <w:pStyle w:val="numbered1"/>
        <w:numPr>
          <w:ilvl w:val="0"/>
          <w:numId w:val="59"/>
        </w:numPr>
        <w:rPr>
          <w:rFonts w:cs="Arial"/>
          <w:sz w:val="20"/>
        </w:rPr>
      </w:pPr>
      <w:r>
        <w:rPr>
          <w:rFonts w:cs="Arial"/>
          <w:sz w:val="20"/>
        </w:rPr>
        <w:t>Ο Ανάδοχος υποχρεούται, άμεσα μόλις απαιτηθεί κατά την κρίση της Τεχνικής Υπηρεσίας, να μετακινεί χωρίς ιδιαίτερη αποζημίωση τον εξοπλισμό και το προσωπικό του από το ένα μέτωπο εργασίας σε άλλο και να μειώνει με τον τρόπο αυτόν τις καθυστερήσεις από τις αρχαιολογικές έρευνες.</w:t>
      </w:r>
    </w:p>
    <w:p w:rsidR="00F0707C" w:rsidRDefault="00F0707C">
      <w:pPr>
        <w:pStyle w:val="numbered1"/>
        <w:numPr>
          <w:ilvl w:val="0"/>
          <w:numId w:val="59"/>
        </w:numPr>
        <w:rPr>
          <w:rFonts w:cs="Arial"/>
          <w:sz w:val="20"/>
        </w:rPr>
      </w:pPr>
      <w:r>
        <w:rPr>
          <w:rFonts w:cs="Arial"/>
          <w:sz w:val="20"/>
        </w:rPr>
        <w:t xml:space="preserve">Παράταση τμηματικών ή/και της συνολικής προθεσμίας θα αναγνωρίζεται στον Ανάδοχο λόγω καθυστερήσεων από αρχαιολογικές έρευνες, μόνον στις περιπτώσεις που υπάρχει ρητή πρόβλεψη προς τούτο.  </w:t>
      </w:r>
    </w:p>
    <w:p w:rsidR="00F0707C" w:rsidRDefault="00F0707C">
      <w:pPr>
        <w:pStyle w:val="numbered1"/>
        <w:numPr>
          <w:ilvl w:val="0"/>
          <w:numId w:val="59"/>
        </w:numPr>
        <w:rPr>
          <w:rFonts w:cs="Arial"/>
          <w:sz w:val="20"/>
        </w:rPr>
      </w:pPr>
      <w:r>
        <w:rPr>
          <w:rFonts w:cs="Arial"/>
          <w:sz w:val="20"/>
        </w:rPr>
        <w:t>Για την περίπτωση ερευνητικών εργασιών που θα εκτελεσθούν από την Αρχαιολογική Τεχνική Υπηρεσία, ο Ανάδοχος υποχρεούται να παρέχει τις απαιτούμενες διευκολύνσεις και να συντονίζει με αυτήν τις υπόλοιπες εργασίες του.</w:t>
      </w:r>
    </w:p>
    <w:p w:rsidR="00F0707C" w:rsidRDefault="00F0707C">
      <w:pPr>
        <w:pStyle w:val="numbered1"/>
        <w:numPr>
          <w:ilvl w:val="0"/>
          <w:numId w:val="59"/>
        </w:numPr>
        <w:rPr>
          <w:rFonts w:cs="Arial"/>
          <w:sz w:val="20"/>
        </w:rPr>
      </w:pPr>
      <w:r>
        <w:rPr>
          <w:rFonts w:cs="Arial"/>
          <w:sz w:val="20"/>
        </w:rPr>
        <w:t>Διευκρινίζεται ότι για την αντιμετώπιση του κόστους των ανασκαφών για τα αρχαιολογικά ευρήματα θα γίνεται πρόβλεψη σε ειδικό άρθρο «έξοδα αρχαιολογίας» ιδιαίτερα αν υπάρχουν στοιχεία ότι στην περιοχή του έργου είναι πιθανή η ύπαρξη αρχαιολογικών χώρων.  Στην περίπτωση αυτή, είναι δυνατό ο Ανάδοχος να υποχρεωθεί να εκτελέσει πρόγραμμα διερευνητικών τομών. Η πυκνότητα των τομών και η φύση και έκταση των τυχόν ερευνητικών εργασιών, που πρόκειται να εκτελεσθούν στις σχετικές περιοχές, θα καθορισθεί από την αρμόδια Τεχνική Υπηρεσία. Οι τομές θα πρέπει να διενεργηθούν με προειδοποίηση τουλάχιστον τεσσάρων (4) εργασίμων ημερών προς την επιβλέπουσα Τεχνική Υπηρεσία προκειμένου να παραστεί. Σε οποιαδήποτε περίπτωση, τα έξοδα για τις ανωτέρω έρευνες θα πληρώνονται στον Ανάδοχο απολογιστικά με τιμολόγια παροχής υπηρεσιών.</w:t>
      </w:r>
    </w:p>
    <w:p w:rsidR="00F0707C" w:rsidRDefault="00F0707C">
      <w:pPr>
        <w:pStyle w:val="numbered1"/>
        <w:numPr>
          <w:ilvl w:val="0"/>
          <w:numId w:val="59"/>
        </w:numPr>
        <w:rPr>
          <w:rFonts w:cs="Arial"/>
          <w:sz w:val="20"/>
        </w:rPr>
      </w:pPr>
      <w:r>
        <w:rPr>
          <w:rFonts w:cs="Arial"/>
          <w:sz w:val="20"/>
        </w:rPr>
        <w:t>Όλα τα αρχαιολογικά ή άλλα ευρήματα, οποιασδήποτε φύσης και αξίας, που ανακαλύπτονται κατά την εκτέλεση του έργου ανήκουν στο Ελληνικό Δημόσιο και σε κάθε τέτοια περίπτωση ισχύει η Ελληνική νομοθεσία .</w:t>
      </w:r>
    </w:p>
    <w:p w:rsidR="00F0707C" w:rsidRDefault="00F0707C">
      <w:pPr>
        <w:pStyle w:val="numbered1"/>
        <w:numPr>
          <w:ilvl w:val="0"/>
          <w:numId w:val="0"/>
        </w:numPr>
        <w:rPr>
          <w:rFonts w:cs="Arial"/>
          <w:sz w:val="20"/>
        </w:rPr>
      </w:pPr>
    </w:p>
    <w:p w:rsidR="00F0707C" w:rsidRDefault="00F0707C">
      <w:pPr>
        <w:pStyle w:val="1"/>
      </w:pPr>
      <w:bookmarkStart w:id="107" w:name="__RefHeading__473_1029072715"/>
      <w:bookmarkStart w:id="108" w:name="_Toc396403884"/>
      <w:bookmarkEnd w:id="107"/>
      <w:r>
        <w:t>4.</w:t>
      </w:r>
      <w:r>
        <w:tab/>
        <w:t>ΕΓΚΕΚΡΙΜΕΝΟΙ ΥΠΕΡΓΟΛΑΒΟΙ</w:t>
      </w:r>
      <w:bookmarkEnd w:id="108"/>
    </w:p>
    <w:p w:rsidR="00F0707C" w:rsidRDefault="00F0707C">
      <w:pPr>
        <w:rPr>
          <w:sz w:val="20"/>
        </w:rPr>
      </w:pPr>
      <w:r>
        <w:rPr>
          <w:sz w:val="20"/>
        </w:rPr>
        <w:t>Ισχύουν τα οριζόμενα στην παράγραφο 8 του Άρθρου 5 του Ν 1418/84.</w:t>
      </w:r>
    </w:p>
    <w:p w:rsidR="00F0707C" w:rsidRDefault="00F0707C">
      <w:pPr>
        <w:rPr>
          <w:sz w:val="20"/>
        </w:rPr>
      </w:pPr>
    </w:p>
    <w:p w:rsidR="00F0707C" w:rsidRDefault="00F0707C">
      <w:pPr>
        <w:pStyle w:val="1"/>
      </w:pPr>
      <w:bookmarkStart w:id="109" w:name="__RefHeading__475_1029072715"/>
      <w:bookmarkStart w:id="110" w:name="_Toc396403885"/>
      <w:bookmarkEnd w:id="109"/>
      <w:r>
        <w:t>5.</w:t>
      </w:r>
      <w:r>
        <w:tab/>
        <w:t>ΕΡΓΑΤΙΚΟ ΔΥΝΑΜΙΚΟ ΚΑΙ ΛΟΙΠΟ ΠΡΟΣΩΠΙΚΟ</w:t>
      </w:r>
      <w:bookmarkEnd w:id="110"/>
    </w:p>
    <w:p w:rsidR="00F0707C" w:rsidRDefault="00F0707C">
      <w:pPr>
        <w:pStyle w:val="2"/>
        <w:rPr>
          <w:sz w:val="20"/>
        </w:rPr>
      </w:pPr>
      <w:bookmarkStart w:id="111" w:name="__RefHeading__477_1029072715"/>
      <w:bookmarkStart w:id="112" w:name="_Toc396403886"/>
      <w:bookmarkEnd w:id="111"/>
      <w:r>
        <w:rPr>
          <w:sz w:val="20"/>
        </w:rPr>
        <w:t>5.1</w:t>
      </w:r>
      <w:r>
        <w:rPr>
          <w:sz w:val="20"/>
        </w:rPr>
        <w:tab/>
        <w:t>Πρόσληψη εργατικού δυναμικού και λοιπού προσωπικού</w:t>
      </w:r>
      <w:bookmarkEnd w:id="112"/>
    </w:p>
    <w:p w:rsidR="00F0707C" w:rsidRDefault="00F0707C">
      <w:pPr>
        <w:pStyle w:val="numbered1"/>
        <w:numPr>
          <w:ilvl w:val="0"/>
          <w:numId w:val="60"/>
        </w:numPr>
        <w:rPr>
          <w:sz w:val="20"/>
        </w:rPr>
      </w:pPr>
      <w:r>
        <w:rPr>
          <w:sz w:val="20"/>
        </w:rPr>
        <w:t>Ο Ανάδοχος θα είναι υπεύθυνος για την εξεύρεση, πρόσληψη και κινητοποίηση σύμφωνα με τις κείμενες διατάξεις όλου του προσωπικού που απαιτείται για την εκπλήρωση των συμβατικών του υποχρεώσεων, εργατοτεχνικού, επιστημονικού ή άλλου, ημεδαπού ή αλλοδαπού, καθώς και για την παροχή σε αυτό των μέσων, εργαλείων κτλ. για την άσκηση των καθηκόντων του.  Σχετικά ισχύουν τα οριζόμενα στις παρ. 3 και 6 του Άρθρου 34 του ΠΔ 609/85.</w:t>
      </w:r>
    </w:p>
    <w:p w:rsidR="00F0707C" w:rsidRDefault="00F0707C">
      <w:pPr>
        <w:pStyle w:val="numbered1"/>
        <w:numPr>
          <w:ilvl w:val="0"/>
          <w:numId w:val="60"/>
        </w:numPr>
        <w:rPr>
          <w:sz w:val="20"/>
        </w:rPr>
      </w:pPr>
      <w:r>
        <w:rPr>
          <w:sz w:val="20"/>
        </w:rPr>
        <w:t>Ο Ανάδοχος μπορεί να χρησιμοποιήσει ελληνικό ή αλλοδαπό προσωπικό, σύμφωνα με την ισχύουσα νομοθεσία. Το αλλοδαπό προσωπικό του Αναδόχου πρέπει να εφοδιαστεί με σχετική άδεια παραμονής και εργασίας στην Ελλάδα, με ευθύνη, μέριμνα και δαπάνη του Αναδόχου και σύμφωνα με την εκάστοτε ισχύουσα εργατική και λοιπή νομοθεσία.</w:t>
      </w:r>
    </w:p>
    <w:p w:rsidR="00CD2606" w:rsidRPr="00CD2606" w:rsidRDefault="00CD2606">
      <w:pPr>
        <w:pStyle w:val="2"/>
        <w:rPr>
          <w:sz w:val="20"/>
        </w:rPr>
      </w:pPr>
      <w:bookmarkStart w:id="113" w:name="__RefHeading__479_1029072715"/>
      <w:bookmarkEnd w:id="113"/>
    </w:p>
    <w:p w:rsidR="00F0707C" w:rsidRDefault="00F0707C">
      <w:pPr>
        <w:pStyle w:val="2"/>
        <w:rPr>
          <w:sz w:val="20"/>
        </w:rPr>
      </w:pPr>
      <w:bookmarkStart w:id="114" w:name="_Toc396403887"/>
      <w:r>
        <w:rPr>
          <w:sz w:val="20"/>
        </w:rPr>
        <w:t>5.2</w:t>
      </w:r>
      <w:r>
        <w:rPr>
          <w:sz w:val="20"/>
        </w:rPr>
        <w:tab/>
        <w:t>Αμοιβές και Κανονισμός Εργασίας</w:t>
      </w:r>
      <w:bookmarkEnd w:id="114"/>
    </w:p>
    <w:p w:rsidR="00F0707C" w:rsidRDefault="00F0707C">
      <w:pPr>
        <w:rPr>
          <w:sz w:val="20"/>
        </w:rPr>
      </w:pPr>
      <w:r>
        <w:rPr>
          <w:sz w:val="20"/>
        </w:rPr>
        <w:t>Ισχύουν τα οριζόμενα στις παρ. 4 και 7 του Άρθρου 34 του ΠΔ 609/85.</w:t>
      </w:r>
    </w:p>
    <w:p w:rsidR="00CD2606" w:rsidRPr="00CD2606" w:rsidRDefault="00CD2606">
      <w:pPr>
        <w:pStyle w:val="2"/>
        <w:rPr>
          <w:sz w:val="20"/>
        </w:rPr>
      </w:pPr>
      <w:bookmarkStart w:id="115" w:name="__RefHeading__481_1029072715"/>
      <w:bookmarkEnd w:id="115"/>
    </w:p>
    <w:p w:rsidR="00F0707C" w:rsidRDefault="00F0707C">
      <w:pPr>
        <w:pStyle w:val="2"/>
        <w:rPr>
          <w:sz w:val="20"/>
        </w:rPr>
      </w:pPr>
      <w:bookmarkStart w:id="116" w:name="_Toc396403888"/>
      <w:r>
        <w:rPr>
          <w:sz w:val="20"/>
        </w:rPr>
        <w:t>5.3</w:t>
      </w:r>
      <w:r>
        <w:rPr>
          <w:sz w:val="20"/>
        </w:rPr>
        <w:tab/>
        <w:t>Προσωπικό του Δήμου</w:t>
      </w:r>
      <w:bookmarkEnd w:id="116"/>
    </w:p>
    <w:p w:rsidR="00F0707C" w:rsidRDefault="00F0707C">
      <w:pPr>
        <w:rPr>
          <w:sz w:val="20"/>
        </w:rPr>
      </w:pPr>
      <w:r>
        <w:rPr>
          <w:sz w:val="20"/>
        </w:rPr>
        <w:t>Ο Ανάδοχος δεν δικαιούται να προσλάβει ή να αποπειραθεί να προσλάβει προσωπικό που εργάζεται, με οποιαδήποτε σχέση εργασίας, για λογαριασμό του Δήμου.</w:t>
      </w:r>
    </w:p>
    <w:p w:rsidR="00CD2606" w:rsidRPr="00CD2606" w:rsidRDefault="00CD2606">
      <w:pPr>
        <w:pStyle w:val="2"/>
        <w:rPr>
          <w:sz w:val="20"/>
        </w:rPr>
      </w:pPr>
      <w:bookmarkStart w:id="117" w:name="__RefHeading__483_1029072715"/>
      <w:bookmarkEnd w:id="117"/>
    </w:p>
    <w:p w:rsidR="00F0707C" w:rsidRDefault="00F0707C">
      <w:pPr>
        <w:pStyle w:val="2"/>
        <w:rPr>
          <w:sz w:val="20"/>
        </w:rPr>
      </w:pPr>
      <w:bookmarkStart w:id="118" w:name="_Toc396403889"/>
      <w:r>
        <w:rPr>
          <w:sz w:val="20"/>
        </w:rPr>
        <w:t>5.4</w:t>
      </w:r>
      <w:r>
        <w:rPr>
          <w:sz w:val="20"/>
        </w:rPr>
        <w:tab/>
        <w:t>Εργατική νομοθεσία</w:t>
      </w:r>
      <w:bookmarkEnd w:id="118"/>
    </w:p>
    <w:p w:rsidR="00F0707C" w:rsidRDefault="00F0707C">
      <w:pPr>
        <w:rPr>
          <w:sz w:val="20"/>
        </w:rPr>
      </w:pPr>
      <w:r>
        <w:rPr>
          <w:sz w:val="20"/>
        </w:rPr>
        <w:t>Ισχύουν τα οριζόμενα στην παράγραφο 4 του Άρθρου 34 του ΠΔ 609/85, καθώς και όσα προβλέπονται στην σχετική παράγραφο περί υγιεινής και ασφάλειας της εργασίας.</w:t>
      </w:r>
    </w:p>
    <w:p w:rsidR="00F0707C" w:rsidRDefault="00F0707C">
      <w:pPr>
        <w:pStyle w:val="2"/>
        <w:rPr>
          <w:sz w:val="20"/>
        </w:rPr>
      </w:pPr>
      <w:bookmarkStart w:id="119" w:name="__RefHeading__485_1029072715"/>
      <w:bookmarkStart w:id="120" w:name="_Toc396403890"/>
      <w:bookmarkEnd w:id="119"/>
      <w:r>
        <w:rPr>
          <w:sz w:val="20"/>
        </w:rPr>
        <w:t>5.5</w:t>
      </w:r>
      <w:r>
        <w:rPr>
          <w:sz w:val="20"/>
        </w:rPr>
        <w:tab/>
        <w:t>Ωράριο εργασίας – υπερωριακή, νυχτερινή εργασία – αργίες και εορτές</w:t>
      </w:r>
      <w:bookmarkEnd w:id="120"/>
    </w:p>
    <w:p w:rsidR="00F0707C" w:rsidRDefault="00F0707C">
      <w:pPr>
        <w:pStyle w:val="numbered1"/>
        <w:numPr>
          <w:ilvl w:val="0"/>
          <w:numId w:val="61"/>
        </w:numPr>
        <w:rPr>
          <w:sz w:val="20"/>
        </w:rPr>
      </w:pPr>
      <w:r>
        <w:rPr>
          <w:sz w:val="20"/>
        </w:rPr>
        <w:t>Το ωράριο εργασίας θα είναι αυτό που εκάστοτε ορίζεται από τις διατάξεις του Υπουργείου Εργασίας για τις εκτελούμενες κατά περίπτωση εργασίες.</w:t>
      </w:r>
    </w:p>
    <w:p w:rsidR="00F0707C" w:rsidRDefault="00F0707C">
      <w:pPr>
        <w:pStyle w:val="numbered1"/>
        <w:numPr>
          <w:ilvl w:val="0"/>
          <w:numId w:val="61"/>
        </w:numPr>
        <w:rPr>
          <w:sz w:val="20"/>
        </w:rPr>
      </w:pPr>
      <w:r>
        <w:rPr>
          <w:sz w:val="20"/>
        </w:rPr>
        <w:t>Ενώ κατ’ αρχή θα πρέπει να αποφεύγεται, σε ειδικές περιπτώσεις και προκειμένου να αντιμετωπιστούν έκτακτα περιστατικά που σχετίζονται με την προστασία ζωής ή περιουσίας ή ασφάλειας των έργων ή για να καταστεί δυνατή η τήρηση του χρονοδιαγράμματος, επιτρέπεται η εκτέλεση υπερωριακής ή νυκτερινής εργασίας και εργασίας κατά τις αργίες και εορτές σύμφωνα με όσα σχετικά ορίζονται από την Ελληνική νομοθεσία .  Σε περίπτωση εκτέλεσης τέτοιας εργασίας, ο Ανάδοχος δεν δικαιούται να ζητήσει πρόσθετη αποζημίωση. Κατά την εκτέλεση της ανωτέρω εργασίας, ο Ανάδοχος υποχρεούται να εξασφαλίζει τις σχετικές άδειες  και να τηρεί όλους τους Νόμους και κανονισμούς, που αφορούν τέτοια εργασία. Εφόσον καθίσταται αναγκαία η υπερωριακή ή νυκτερινή εργασία ή η εκτέλεση εργασίας κατά τις αργίες και εορτές, ο Ανάδοχος υποχρεούται να την εκτελεί χωρίς αντίρρηση, αναλαμβάνοντας και όλες τις δαπάνες. Σε οποιαδήποτε περίπτωση υπερωριακής απασχόλησης ο Ανάδοχος υποχρεούται να ενημερώνει έγκαιρα την Τεχνική Υπηρεσία.</w:t>
      </w:r>
    </w:p>
    <w:p w:rsidR="00F0707C" w:rsidRDefault="00F0707C">
      <w:pPr>
        <w:pStyle w:val="numbered1"/>
        <w:numPr>
          <w:ilvl w:val="0"/>
          <w:numId w:val="61"/>
        </w:numPr>
        <w:rPr>
          <w:sz w:val="20"/>
        </w:rPr>
      </w:pPr>
      <w:r>
        <w:rPr>
          <w:sz w:val="20"/>
        </w:rPr>
        <w:lastRenderedPageBreak/>
        <w:t>Ειδικά για την υπερωριακή εργασία η Τεχνική Υπηρεσία θα συνηγορήσει, εφόσον κρίνεται απαραίτητη και δεν υπάρχει άλλη δυνατότητα για εξασφάλιση περισσοτέρου προσωπικού, αλλά δεν μπορεί να εγγυηθεί την εξασφάλιση της σχετικής έγκρισης από τις αρμόδιες Αρχές.</w:t>
      </w:r>
    </w:p>
    <w:p w:rsidR="00F0707C" w:rsidRDefault="00F0707C">
      <w:pPr>
        <w:pStyle w:val="numbered1"/>
        <w:numPr>
          <w:ilvl w:val="0"/>
          <w:numId w:val="61"/>
        </w:numPr>
        <w:rPr>
          <w:sz w:val="20"/>
        </w:rPr>
      </w:pPr>
      <w:r>
        <w:rPr>
          <w:sz w:val="20"/>
        </w:rPr>
        <w:t>Αν ο Ανάδοχος δεν μπορέσει να εξασφαλίσει έγκριση για υπερωριακή εργασία, αυτό δεν θα αποτελέσει δικαιολογία για παράταση των προθεσμιών εκτέλεσης του έργου.</w:t>
      </w:r>
    </w:p>
    <w:p w:rsidR="00F0707C" w:rsidRDefault="00F0707C">
      <w:pPr>
        <w:pStyle w:val="numbered1"/>
        <w:numPr>
          <w:ilvl w:val="0"/>
          <w:numId w:val="61"/>
        </w:numPr>
        <w:rPr>
          <w:sz w:val="20"/>
        </w:rPr>
      </w:pPr>
      <w:r>
        <w:rPr>
          <w:sz w:val="20"/>
        </w:rPr>
        <w:t>Κατά την εκτέλεση νυκτερινής εργασίας ο Ανάδοχος υποχρεούται να παρέχει με δαπάνη του πρόσθετο και ικανοποιητικό φωτισμό για την ασφάλεια του προσωπικού του, του κοινού και εν γένει κάθε φύσης κυκλοφορίας, καθώς και κατάλληλα μέσα, που να επιτρέπουν την καλή τοποθέτηση και επιθεώρηση υλικών και την από κάθε άποψη ορθή εκτέλεση των εργασιών.</w:t>
      </w:r>
    </w:p>
    <w:p w:rsidR="00F0707C" w:rsidRDefault="00F0707C">
      <w:pPr>
        <w:pStyle w:val="numbered1"/>
        <w:numPr>
          <w:ilvl w:val="0"/>
          <w:numId w:val="61"/>
        </w:numPr>
        <w:rPr>
          <w:sz w:val="20"/>
        </w:rPr>
      </w:pPr>
      <w:r>
        <w:rPr>
          <w:sz w:val="20"/>
        </w:rPr>
        <w:t>Ο Ανάδοχος θα πρέπει να λάβει υπόψη του την ισχύουσα νομοθεσία για ηχορύπανση και ώρες κοινής ησυχίας στην περιοχή, για τον προγραμματισμό εκτέλεσης του έργου.  Κατά τις ώρες κοινής ησυχίας και τις νυκτερινές ώρες θα πρέπει να αποφεύγεται εκτέλεση εργασιών που ηχορυπαίνουν την περιοχή και να λαμβάνονται κατάλληλα προς τούτο μέτρα.</w:t>
      </w:r>
    </w:p>
    <w:p w:rsidR="00CD2606" w:rsidRPr="00CD2606" w:rsidRDefault="00CD2606">
      <w:pPr>
        <w:pStyle w:val="2"/>
        <w:rPr>
          <w:sz w:val="20"/>
        </w:rPr>
      </w:pPr>
      <w:bookmarkStart w:id="121" w:name="__RefHeading__487_1029072715"/>
      <w:bookmarkEnd w:id="121"/>
    </w:p>
    <w:p w:rsidR="00F0707C" w:rsidRDefault="00F0707C">
      <w:pPr>
        <w:pStyle w:val="2"/>
        <w:rPr>
          <w:sz w:val="20"/>
        </w:rPr>
      </w:pPr>
      <w:bookmarkStart w:id="122" w:name="_Toc396403891"/>
      <w:r>
        <w:rPr>
          <w:sz w:val="20"/>
        </w:rPr>
        <w:t>5.6</w:t>
      </w:r>
      <w:r>
        <w:rPr>
          <w:sz w:val="20"/>
        </w:rPr>
        <w:tab/>
        <w:t>Υποδομές εργατικού δυναμικού και λοιπού προσωπικού</w:t>
      </w:r>
      <w:bookmarkEnd w:id="122"/>
    </w:p>
    <w:p w:rsidR="00F0707C" w:rsidRDefault="00F0707C">
      <w:pPr>
        <w:pStyle w:val="numbered1"/>
        <w:numPr>
          <w:ilvl w:val="0"/>
          <w:numId w:val="62"/>
        </w:numPr>
        <w:rPr>
          <w:sz w:val="20"/>
        </w:rPr>
      </w:pPr>
      <w:r>
        <w:rPr>
          <w:sz w:val="20"/>
        </w:rPr>
        <w:t xml:space="preserve">Εκτός εάν ορίζεται διαφορετικάστη σύμβαση, ο Ανάδοχος υποχρεούται να παρέχει στο προσωπικό του όλες τις διευκολύνσεις σε υποδομές που σχετίζονται με την εκπλήρωση των συμβατικών του υποχρεώσεων και την άσκηση των καθηκόντων του προσωπικού του. </w:t>
      </w:r>
    </w:p>
    <w:p w:rsidR="00F0707C" w:rsidRDefault="00F0707C">
      <w:pPr>
        <w:pStyle w:val="numbered1"/>
        <w:numPr>
          <w:ilvl w:val="0"/>
          <w:numId w:val="62"/>
        </w:numPr>
        <w:rPr>
          <w:sz w:val="20"/>
        </w:rPr>
      </w:pPr>
      <w:r>
        <w:rPr>
          <w:sz w:val="20"/>
        </w:rPr>
        <w:t>Ο Ανάδοχος υποχρεούται να παράσχει προς την Τεχνική Υπηρεσία τις διευκολύνσεις σε υποδομές που ορίζονται στην παρούσα.</w:t>
      </w:r>
    </w:p>
    <w:p w:rsidR="00F0707C" w:rsidRDefault="00F0707C">
      <w:pPr>
        <w:pStyle w:val="numbered1"/>
        <w:numPr>
          <w:ilvl w:val="0"/>
          <w:numId w:val="62"/>
        </w:numPr>
        <w:rPr>
          <w:sz w:val="20"/>
        </w:rPr>
      </w:pPr>
      <w:r>
        <w:rPr>
          <w:sz w:val="20"/>
        </w:rPr>
        <w:t>Οι ανωτέρω διευκολύνσεις παρέχονται με ευθύνη, φροντίδα και δαπάνη του Αναδόχου και θεωρούνται ανηγμένες στις τιμές της προσφοράς του.</w:t>
      </w:r>
    </w:p>
    <w:p w:rsidR="00CD2606" w:rsidRPr="00CD2606" w:rsidRDefault="00CD2606">
      <w:pPr>
        <w:pStyle w:val="2"/>
        <w:rPr>
          <w:sz w:val="20"/>
        </w:rPr>
      </w:pPr>
      <w:bookmarkStart w:id="123" w:name="__RefHeading__489_1029072715"/>
      <w:bookmarkEnd w:id="123"/>
    </w:p>
    <w:p w:rsidR="00F0707C" w:rsidRDefault="00F0707C">
      <w:pPr>
        <w:pStyle w:val="2"/>
        <w:rPr>
          <w:sz w:val="20"/>
        </w:rPr>
      </w:pPr>
      <w:bookmarkStart w:id="124" w:name="_Toc396403892"/>
      <w:r>
        <w:rPr>
          <w:sz w:val="20"/>
        </w:rPr>
        <w:t>5.7</w:t>
      </w:r>
      <w:r>
        <w:rPr>
          <w:sz w:val="20"/>
        </w:rPr>
        <w:tab/>
        <w:t>Προσωπικό Αναδόχου</w:t>
      </w:r>
      <w:bookmarkEnd w:id="124"/>
    </w:p>
    <w:p w:rsidR="00F0707C" w:rsidRDefault="00F0707C">
      <w:pPr>
        <w:rPr>
          <w:sz w:val="20"/>
        </w:rPr>
      </w:pPr>
      <w:r>
        <w:rPr>
          <w:sz w:val="20"/>
        </w:rPr>
        <w:t>Σύμφωνα με όσα αναφέρονται στα άρθρα 29, 34 και 35 του ΠΔ 609/85 και στην παράγραφο 6 του άρθρου 6 του Ν 1418/84, σχετικά με το προσωπικό του Αναδόχου, ισχύουν και τα ακόλουθα:</w:t>
      </w:r>
    </w:p>
    <w:p w:rsidR="00F0707C" w:rsidRDefault="00F0707C">
      <w:pPr>
        <w:pStyle w:val="numbered1"/>
        <w:numPr>
          <w:ilvl w:val="0"/>
          <w:numId w:val="63"/>
        </w:numPr>
        <w:rPr>
          <w:sz w:val="20"/>
        </w:rPr>
      </w:pPr>
      <w:r>
        <w:rPr>
          <w:sz w:val="20"/>
        </w:rPr>
        <w:t>Το βραδύτερο σε τριάντα (30) ημερολογιακές ημέρες από την υπογραφή της σύμβασης κατασκευής του έργου, ο Ανάδοχος πρέπει να υποβάλει οριστικό οργανόγραμμα εργοταξιακού προσωπικού που θα τεθεί υπόψη της Τεχνικής Υπηρεσίας για έλεγχο και αποδοχή ως προς την ελάχιστη κάλυψη των υπεύθυνων θέσεων του εργοταξίου.</w:t>
      </w:r>
    </w:p>
    <w:p w:rsidR="00F0707C" w:rsidRDefault="00F0707C">
      <w:pPr>
        <w:pStyle w:val="numbered1"/>
        <w:numPr>
          <w:ilvl w:val="0"/>
          <w:numId w:val="63"/>
        </w:numPr>
        <w:rPr>
          <w:sz w:val="20"/>
        </w:rPr>
      </w:pPr>
      <w:r>
        <w:rPr>
          <w:sz w:val="20"/>
        </w:rPr>
        <w:t>Ειδικότερα ο Ανάδοχος εκτός από το διορισμό του εργοταξιάρχη, υποχρεούται να στελεχώσει μόνιμα τις εργοταξιακές του λειτουργίες με ειδικευμένο και έμπειρο προσωπικό, αναγκαίο επί τόπου του έργου για την επαρκή καθοδήγηση, παρακολούθηση και εκτέλεση του έργου. Στο ανωτέρω προσωπικό, από το οποίο θα πρέπει υποχρεωτικά να καλύπτονται και οι αρμοδιότητες υπεύθυνου χρονικού προγραμματισμού και ελέγχου της προόδου του έργου, υπεύθυνου ποιότητας έργου και υπεύθυνου υγιεινής και ασφάλειας, θα περιλαμβάνονται απαραίτητα, κατ' ελάχιστον, και οι επιπλέον ειδικότητες που προβλέπονται.</w:t>
      </w:r>
    </w:p>
    <w:p w:rsidR="00F0707C" w:rsidRDefault="00F0707C">
      <w:pPr>
        <w:pStyle w:val="numbered1"/>
        <w:numPr>
          <w:ilvl w:val="0"/>
          <w:numId w:val="63"/>
        </w:numPr>
        <w:rPr>
          <w:sz w:val="20"/>
        </w:rPr>
      </w:pPr>
      <w:r>
        <w:rPr>
          <w:sz w:val="20"/>
        </w:rPr>
        <w:t>Η Τεχνική Υπηρεσία δύναται κατά την απόλυτη κρίση της να ζητήσει την απομάκρυνση μέλους ή μελών του προσωπικού του Αναδόχου από το έργο, οπότε ο Ανάδοχος υποχρεούται να τους απομακρύνει και να τους αντικαταστήσει με άλλους, των οποίων ο διορισμός θα υπόκειται στους όρους της παρούσας παραγράφου.  Επίσης, η Τεχνική Υπηρεσία μπορεί να διατάσσει τη στελέχωση του εργοταξίου με πρόσθετο προσωπικό, όποτε, κατά την κρίση της, γίνεται απαραίτητο.</w:t>
      </w:r>
    </w:p>
    <w:p w:rsidR="00F0707C" w:rsidRDefault="00F0707C">
      <w:pPr>
        <w:pStyle w:val="numbered1"/>
        <w:numPr>
          <w:ilvl w:val="0"/>
          <w:numId w:val="63"/>
        </w:numPr>
        <w:rPr>
          <w:sz w:val="20"/>
        </w:rPr>
      </w:pPr>
      <w:r>
        <w:rPr>
          <w:sz w:val="20"/>
        </w:rPr>
        <w:t>Ρητά καθορίζεται ότι ο διορισμός των υπόψη προσώπων του Αναδόχου σε καμία περίπτωση δεν απαλλάσσει τον τελευταίο από τις ευθύνες και τις υποχρεώσεις του, ο δε Ανάδοχος παραμένει πάντοτε αποκλειστικά και εξ ολοκλήρου υπεύθυνος απέναντι στην Τεχνική Υπηρεσία.</w:t>
      </w:r>
    </w:p>
    <w:p w:rsidR="00CD2606" w:rsidRPr="00CD2606" w:rsidRDefault="00CD2606">
      <w:pPr>
        <w:pStyle w:val="2"/>
        <w:rPr>
          <w:sz w:val="20"/>
        </w:rPr>
      </w:pPr>
      <w:bookmarkStart w:id="125" w:name="__RefHeading__491_1029072715"/>
      <w:bookmarkEnd w:id="125"/>
    </w:p>
    <w:p w:rsidR="00F0707C" w:rsidRDefault="00F0707C">
      <w:pPr>
        <w:pStyle w:val="2"/>
        <w:rPr>
          <w:sz w:val="20"/>
        </w:rPr>
      </w:pPr>
      <w:bookmarkStart w:id="126" w:name="_Toc396403893"/>
      <w:r>
        <w:rPr>
          <w:sz w:val="20"/>
        </w:rPr>
        <w:t>5.8</w:t>
      </w:r>
      <w:r>
        <w:rPr>
          <w:sz w:val="20"/>
        </w:rPr>
        <w:tab/>
        <w:t>Ανάρμοστη συμπεριφορά</w:t>
      </w:r>
      <w:bookmarkEnd w:id="126"/>
    </w:p>
    <w:p w:rsidR="00F0707C" w:rsidRDefault="00F0707C">
      <w:pPr>
        <w:rPr>
          <w:sz w:val="20"/>
        </w:rPr>
      </w:pPr>
      <w:r>
        <w:rPr>
          <w:sz w:val="20"/>
        </w:rPr>
        <w:t>Ο Ανάδοχος είναι εξ ολοκλήρου υπεύθυνος για τη λήψη των απαραίτητων μέτρων ώστε να προληφθεί οποιαδήποτε ατασθαλία, παρανομία, βίαιη διατάραξη τάξης ή κατά οποιοδήποτε τρόπο ανάρμοστη συμπεριφορά εκ μέρους του προσωπικού του και για τη διατήρηση ομαλών συνθηκών και προστασίας προσώπων και περιουσιών στους εργοταξιακούς χώρους ή γύρω από αυτούς.</w:t>
      </w:r>
    </w:p>
    <w:p w:rsidR="00F0707C" w:rsidRDefault="00F0707C">
      <w:pPr>
        <w:rPr>
          <w:sz w:val="20"/>
        </w:rPr>
      </w:pPr>
    </w:p>
    <w:p w:rsidR="00F0707C" w:rsidRDefault="00F0707C">
      <w:pPr>
        <w:pStyle w:val="1"/>
      </w:pPr>
      <w:bookmarkStart w:id="127" w:name="__RefHeading__493_1029072715"/>
      <w:bookmarkStart w:id="128" w:name="_Toc396403894"/>
      <w:bookmarkEnd w:id="127"/>
      <w:r>
        <w:t>6.</w:t>
      </w:r>
      <w:r>
        <w:tab/>
        <w:t>ΕΞΟΠΛΙΣΜΟΣ, ΥΛΙΚΑ ΚΑΙ ΕΡΓΑΣΙΑ</w:t>
      </w:r>
      <w:bookmarkEnd w:id="128"/>
    </w:p>
    <w:p w:rsidR="00F0707C" w:rsidRDefault="00F0707C">
      <w:pPr>
        <w:pStyle w:val="2"/>
        <w:rPr>
          <w:sz w:val="20"/>
        </w:rPr>
      </w:pPr>
      <w:bookmarkStart w:id="129" w:name="__RefHeading__495_1029072715"/>
      <w:bookmarkStart w:id="130" w:name="_Toc396403895"/>
      <w:bookmarkEnd w:id="129"/>
      <w:r>
        <w:rPr>
          <w:sz w:val="20"/>
        </w:rPr>
        <w:t>6.1</w:t>
      </w:r>
      <w:r>
        <w:rPr>
          <w:sz w:val="20"/>
        </w:rPr>
        <w:tab/>
        <w:t>Τρόπος εκτέλεσης</w:t>
      </w:r>
      <w:bookmarkEnd w:id="130"/>
    </w:p>
    <w:p w:rsidR="00F0707C" w:rsidRDefault="00F0707C">
      <w:pPr>
        <w:pStyle w:val="numbered1"/>
        <w:numPr>
          <w:ilvl w:val="0"/>
          <w:numId w:val="64"/>
        </w:numPr>
        <w:rPr>
          <w:sz w:val="20"/>
        </w:rPr>
      </w:pPr>
      <w:r>
        <w:rPr>
          <w:sz w:val="20"/>
        </w:rPr>
        <w:t>Εκτός εάν ορίζεται διαφορετικάστη σύμβαση, ο Ανάδοχος είναι εξ ολοκλήρου μόνος υπεύθυνος με δική του δαπάνη για την επιλογή και παροχή των απαραίτητων εργατικών, υλικών και μηχανημάτων, τη μεταφορά τους από τις πηγές προμηθείας τους, καθώς και για τη χρησιμοποίηση τους και την εν γένει εκτέλεση των έργων κατά τους όρους της παρούσας, των σχετικών Τεχνικών Προδιαγραφών και των λοιπών εγκεκριμένων συμβατικών τευχών και σχεδίων.</w:t>
      </w:r>
    </w:p>
    <w:p w:rsidR="00F0707C" w:rsidRDefault="00F0707C">
      <w:pPr>
        <w:pStyle w:val="numbered1"/>
        <w:numPr>
          <w:ilvl w:val="0"/>
          <w:numId w:val="64"/>
        </w:numPr>
        <w:rPr>
          <w:sz w:val="20"/>
        </w:rPr>
      </w:pPr>
      <w:r>
        <w:rPr>
          <w:sz w:val="20"/>
        </w:rPr>
        <w:t>Ο Ανάδοχος πρέπει να εκτελέσει τα διάφορα έργα σύμφωνα με τα γενικά και λεπτομερειακά σχέδια της εγκεκριμένης μελέτης, καθώς και με τυχόν συμπληρωματικά, κατά το στάδιο της κατασκευής, που θα εγκριθούν από την Τεχνική Υπηρεσία.</w:t>
      </w:r>
    </w:p>
    <w:p w:rsidR="00F0707C" w:rsidRDefault="00F0707C">
      <w:pPr>
        <w:pStyle w:val="numbered1"/>
        <w:numPr>
          <w:ilvl w:val="0"/>
          <w:numId w:val="64"/>
        </w:numPr>
        <w:rPr>
          <w:sz w:val="20"/>
        </w:rPr>
      </w:pPr>
      <w:r>
        <w:rPr>
          <w:sz w:val="20"/>
        </w:rPr>
        <w:t>Σε περίπτωση που, κατά τη διάρκεια της εκτέλεσης του έργου και μέχρι την οριστική παραλαβή του, οι εργασίες ή τμήμα τους ή τα υλικά που χρησιμοποιούνται ή που χρησιμοποιήθηκαν για την εκτέλεση των εργασιών είναι, κατά την κρίση της Τεχνικής Υπηρεσίας, ελαττωματικά, ατελή ή ακατάλληλα ή δεν πληρούν τις απαιτήσεις των προδιαγραφών και γενικά δεν συμφωνούν με εκείνα που ορίζονται στη σύμβαση, τότε εφαρμόζονται οι σχετικές διατάξεις του Άρθρου 7 του Ν 1418/84, του άρθρου 46 του ΠΔ 609/85 και της παρούσας.</w:t>
      </w:r>
    </w:p>
    <w:p w:rsidR="00F0707C" w:rsidRDefault="00F0707C">
      <w:pPr>
        <w:pStyle w:val="numbered1"/>
        <w:numPr>
          <w:ilvl w:val="0"/>
          <w:numId w:val="64"/>
        </w:numPr>
        <w:rPr>
          <w:sz w:val="20"/>
        </w:rPr>
      </w:pPr>
      <w:r>
        <w:rPr>
          <w:sz w:val="20"/>
        </w:rPr>
        <w:t>Με την επιφύλαξη ισχύος όλων των δικαιωμάτων της Επίβλεψης για τους ελέγχους υλικών και κατασκευών, κανένα υλικό ή κατασκευή / εξοπλισμός δεν θα γίνονται αποδεκτά από την Τεχνική Υπηρσία, εάν δεν έχουν ελεγχθεί και εγκριθεί από τον Ανάδοχο.  Διευκρινίζεται ότι για τη λήψη των σχετικών εγκρίσεων, ουσιαστικά δικαιολογητικά θεωρούνται οι εγκριτικές απαιτήσεις που έχουν εκδοθεί στις χώρες παραγωγής τους αλλά και σε άλλες χώρες, όπου έχουν κατασκευαστεί ανάλογα έργα.</w:t>
      </w:r>
    </w:p>
    <w:p w:rsidR="00F0707C" w:rsidRDefault="00F0707C">
      <w:pPr>
        <w:pStyle w:val="numbered1"/>
        <w:numPr>
          <w:ilvl w:val="0"/>
          <w:numId w:val="64"/>
        </w:numPr>
        <w:rPr>
          <w:sz w:val="20"/>
        </w:rPr>
      </w:pPr>
      <w:r>
        <w:rPr>
          <w:sz w:val="20"/>
        </w:rPr>
        <w:t>Ο Ανάδοχος δεν δικαιούται σε καμία περίπτωση, να επικαλεστεί την παρουσία εκπρόσωπων της Τεχνικής Υπηρεσίας στον τόπο του έργου, για να απαλλαχθεί από τις συμβατικές υποχρεώσεις του, εκεί όπου διαπιστώθηκαν, μεταγενέστερα, ελαττωματικές εργασίας, παραλείψεις ή ατέλειες, εκτός αν αυτές οφείλονται σε γραπτές εντολές ή οδηγίες της Τεχνικής Υπηρεσίας.</w:t>
      </w:r>
    </w:p>
    <w:p w:rsidR="00F0707C" w:rsidRDefault="00F0707C">
      <w:pPr>
        <w:pStyle w:val="numbered1"/>
        <w:numPr>
          <w:ilvl w:val="0"/>
          <w:numId w:val="64"/>
        </w:numPr>
        <w:rPr>
          <w:sz w:val="20"/>
        </w:rPr>
      </w:pPr>
      <w:r>
        <w:rPr>
          <w:sz w:val="20"/>
        </w:rPr>
        <w:t>Ο Ανάδοχος θα έχει όλη την ευθύνη για κάθε καθυστέρηση στην πρόοδο ή αποπεράτωση του έργου από την εφαρμογή του παρόντος άρθρου, εκτός αν τα αποτελέσματα των εργαστηριακών δοκιμών αποβούν υπέρ του Αναδόχου ή αν αποδειχθεί ότι τα έργα δεν είναι κακότεχνα.</w:t>
      </w:r>
    </w:p>
    <w:p w:rsidR="00CD2606" w:rsidRPr="00CD2606" w:rsidRDefault="00CD2606">
      <w:pPr>
        <w:pStyle w:val="2"/>
        <w:rPr>
          <w:sz w:val="20"/>
        </w:rPr>
      </w:pPr>
      <w:bookmarkStart w:id="131" w:name="__RefHeading__497_1029072715"/>
      <w:bookmarkEnd w:id="131"/>
    </w:p>
    <w:p w:rsidR="00F0707C" w:rsidRDefault="00F0707C">
      <w:pPr>
        <w:pStyle w:val="2"/>
        <w:rPr>
          <w:sz w:val="20"/>
        </w:rPr>
      </w:pPr>
      <w:bookmarkStart w:id="132" w:name="_Toc396403896"/>
      <w:r>
        <w:rPr>
          <w:sz w:val="20"/>
        </w:rPr>
        <w:t>6.2</w:t>
      </w:r>
      <w:r>
        <w:rPr>
          <w:sz w:val="20"/>
        </w:rPr>
        <w:tab/>
        <w:t>Υποβολή δειγμάτων υλικών / εξοπλισμού</w:t>
      </w:r>
      <w:bookmarkEnd w:id="132"/>
    </w:p>
    <w:p w:rsidR="00F0707C" w:rsidRDefault="00F0707C">
      <w:pPr>
        <w:rPr>
          <w:sz w:val="20"/>
        </w:rPr>
      </w:pPr>
      <w:r>
        <w:rPr>
          <w:sz w:val="20"/>
        </w:rPr>
        <w:t>Ισχύουν τα οριζόμενα στην σχετική παράγραφο της παρούσας.</w:t>
      </w:r>
    </w:p>
    <w:p w:rsidR="00CD2606" w:rsidRPr="00CD2606" w:rsidRDefault="00CD2606">
      <w:pPr>
        <w:pStyle w:val="2"/>
        <w:rPr>
          <w:sz w:val="20"/>
        </w:rPr>
      </w:pPr>
      <w:bookmarkStart w:id="133" w:name="__RefHeading__499_1029072715"/>
      <w:bookmarkEnd w:id="133"/>
    </w:p>
    <w:p w:rsidR="00F0707C" w:rsidRDefault="00F0707C">
      <w:pPr>
        <w:pStyle w:val="2"/>
        <w:rPr>
          <w:sz w:val="20"/>
        </w:rPr>
      </w:pPr>
      <w:bookmarkStart w:id="134" w:name="_Toc396403897"/>
      <w:r>
        <w:rPr>
          <w:sz w:val="20"/>
        </w:rPr>
        <w:t>6.3</w:t>
      </w:r>
      <w:r>
        <w:rPr>
          <w:sz w:val="20"/>
        </w:rPr>
        <w:tab/>
        <w:t>Επιθεώρηση</w:t>
      </w:r>
      <w:bookmarkEnd w:id="134"/>
    </w:p>
    <w:p w:rsidR="00F0707C" w:rsidRDefault="00F0707C">
      <w:pPr>
        <w:pStyle w:val="numbered1"/>
        <w:numPr>
          <w:ilvl w:val="0"/>
          <w:numId w:val="65"/>
        </w:numPr>
        <w:rPr>
          <w:sz w:val="20"/>
        </w:rPr>
      </w:pPr>
      <w:r>
        <w:rPr>
          <w:sz w:val="20"/>
        </w:rPr>
        <w:t xml:space="preserve">Ισχύουν τα οριζόμενα στις παραγράφους 1 και 2 του Άρθρου 6 και στο Άρθρο 22  του Ν 1418/84, καθώς και στο Άρθρο 28 του ΠΔ 609/85. </w:t>
      </w:r>
    </w:p>
    <w:p w:rsidR="00F0707C" w:rsidRDefault="00F0707C">
      <w:pPr>
        <w:pStyle w:val="numbered1"/>
        <w:numPr>
          <w:ilvl w:val="0"/>
          <w:numId w:val="65"/>
        </w:numPr>
        <w:rPr>
          <w:sz w:val="20"/>
        </w:rPr>
      </w:pPr>
      <w:r>
        <w:rPr>
          <w:sz w:val="20"/>
        </w:rPr>
        <w:lastRenderedPageBreak/>
        <w:t>Η Τεχνική Υπηρεσία έχει το δικαίωμα να προβαίνει σε οποιαδήποτε επιθεώρηση και έλεγχο ήθελε κρίνει αναγκαίο σχετικά με την ικανότητα και την επάρκεια του προσωπικού του Αναδόχου, τα υλικά, τις μεθόδους εργασίας, την πρόοδο των εργασιών, το εργατικό κόστος κτλ. Ο Ανάδοχος υποχρεούται να τηρεί με ακρίβεια και πλήρη ενημερότητα, σύμφωνα με τους εκάστοτε νόμους, όλα γενικά τα λογιστικά βιβλία, στοιχεία και μητρώα που αφορούν στο προσωπικό που απασχολεί, τους μισθούς, τα ημερομίσθια και τα επιδόματα, τις ασφαλιστικές και άλλες εισφορές κτλ., τις απογραφές του εξοπλισμού, των μηχανημάτων, των εργαλείων και υλικών που προσκομίσθηκαν στο εργοτάξιο και χρησιμοποιούνται σε αυτό και γενικά όλα τα βιβλία, δελτία και καταστάσεις σχετικές με την πρόοδο των εργασιών, τα διαγράμματα, τους ανακεφαλαιωτικούς πίνακες και λοιπά στοιχεία που ήθελε ζητήσει η Τεχνική Υπηρεσία. Ο Ανάδοχος είναι υποχρεωμένος να χορηγεί στην Τεχνική Υπηρεσία, μετά από σχετική αίτησή της, αντίγραφα από τις εκθέσεις καταστάσεις κτλ., που αναφέρθηκαν προηγουμένως.</w:t>
      </w:r>
    </w:p>
    <w:p w:rsidR="00CD2606" w:rsidRPr="00CD2606" w:rsidRDefault="00CD2606">
      <w:pPr>
        <w:pStyle w:val="2"/>
        <w:rPr>
          <w:sz w:val="20"/>
        </w:rPr>
      </w:pPr>
      <w:bookmarkStart w:id="135" w:name="__RefHeading__501_1029072715"/>
      <w:bookmarkEnd w:id="135"/>
    </w:p>
    <w:p w:rsidR="00F0707C" w:rsidRDefault="00F0707C">
      <w:pPr>
        <w:pStyle w:val="2"/>
        <w:rPr>
          <w:sz w:val="20"/>
        </w:rPr>
      </w:pPr>
      <w:bookmarkStart w:id="136" w:name="_Toc396403898"/>
      <w:r>
        <w:rPr>
          <w:sz w:val="20"/>
        </w:rPr>
        <w:t>6.4</w:t>
      </w:r>
      <w:r>
        <w:rPr>
          <w:sz w:val="20"/>
        </w:rPr>
        <w:tab/>
        <w:t>Δοκιμές</w:t>
      </w:r>
      <w:bookmarkEnd w:id="136"/>
    </w:p>
    <w:p w:rsidR="00F0707C" w:rsidRDefault="00F0707C">
      <w:pPr>
        <w:pStyle w:val="numbered1"/>
        <w:numPr>
          <w:ilvl w:val="0"/>
          <w:numId w:val="66"/>
        </w:numPr>
        <w:rPr>
          <w:sz w:val="20"/>
        </w:rPr>
      </w:pPr>
      <w:r>
        <w:rPr>
          <w:sz w:val="20"/>
        </w:rPr>
        <w:t>Ισχύουν τα οριζόμενα στο Άρθρο 46 του ΠΔ 609/85 και στο σχετικό Άρθρο της παρούσας.</w:t>
      </w:r>
    </w:p>
    <w:p w:rsidR="00F0707C" w:rsidRDefault="00F0707C">
      <w:pPr>
        <w:pStyle w:val="numbered1"/>
        <w:numPr>
          <w:ilvl w:val="0"/>
          <w:numId w:val="66"/>
        </w:numPr>
        <w:rPr>
          <w:sz w:val="20"/>
        </w:rPr>
      </w:pPr>
      <w:r>
        <w:rPr>
          <w:sz w:val="20"/>
        </w:rPr>
        <w:t>Ο Ανάδοχος υποχρεούται να παράσχει κάθε υλικό, συσκευή, εξοπλισμό, όργανο, συνδρομή, συμβατικό ή άλλο τεύχος ή πληροφορία, ηλεκτρικό ρεύμα, καύσιμα, αναλώσιμα, καθώς και το κατάλληλο εργατοτεχνικό και επιστημονικό προσωπικό που απαιτείται κατά την απόλυτη κρίση της Τεχνικής Υπηρεσίας για την αποδοτική εκτέλεση των δοκιμών που προδιαγράφονται στα συμβατικά τεύχη.</w:t>
      </w:r>
    </w:p>
    <w:p w:rsidR="00F0707C" w:rsidRDefault="00F0707C">
      <w:pPr>
        <w:pStyle w:val="numbered1"/>
        <w:numPr>
          <w:ilvl w:val="0"/>
          <w:numId w:val="66"/>
        </w:numPr>
        <w:rPr>
          <w:sz w:val="20"/>
        </w:rPr>
      </w:pPr>
      <w:r>
        <w:rPr>
          <w:sz w:val="20"/>
        </w:rPr>
        <w:t xml:space="preserve">Μετά την ολοκλήρωση κάθε μιας των κατά τα ανωτέρω δοκιμών, ο Ανάδοχος υποχρεούται, σε εύλογο χρονικό διάστημα που θα συμφωνηθεί με την Τεχνική Υπηρεσία, να παραδίδει τις εκθέσεις των δοκιμών, με τις καταγραφές των μετρήσεων, τα αποτελέσματα που εξήχθησαν από εργαστηριακή ή άλλη επεξεργασία και το σύμφωνο ή όχι με τις προδιαγραφές. </w:t>
      </w:r>
    </w:p>
    <w:p w:rsidR="00CD2606" w:rsidRPr="00CD2606" w:rsidRDefault="00CD2606">
      <w:pPr>
        <w:pStyle w:val="2"/>
        <w:rPr>
          <w:sz w:val="20"/>
        </w:rPr>
      </w:pPr>
      <w:bookmarkStart w:id="137" w:name="__RefHeading__503_1029072715"/>
      <w:bookmarkEnd w:id="137"/>
    </w:p>
    <w:p w:rsidR="00F0707C" w:rsidRDefault="00F0707C">
      <w:pPr>
        <w:pStyle w:val="2"/>
        <w:rPr>
          <w:sz w:val="20"/>
        </w:rPr>
      </w:pPr>
      <w:bookmarkStart w:id="138" w:name="_Toc396403899"/>
      <w:r>
        <w:rPr>
          <w:sz w:val="20"/>
        </w:rPr>
        <w:t>6.5</w:t>
      </w:r>
      <w:r>
        <w:rPr>
          <w:sz w:val="20"/>
        </w:rPr>
        <w:tab/>
        <w:t>Απόρριψη</w:t>
      </w:r>
      <w:bookmarkEnd w:id="138"/>
      <w:r>
        <w:rPr>
          <w:sz w:val="20"/>
        </w:rPr>
        <w:tab/>
      </w:r>
    </w:p>
    <w:p w:rsidR="00F0707C" w:rsidRDefault="00F0707C">
      <w:pPr>
        <w:rPr>
          <w:sz w:val="20"/>
        </w:rPr>
      </w:pPr>
      <w:r>
        <w:rPr>
          <w:sz w:val="20"/>
        </w:rPr>
        <w:t>Ισχύουν τα οριζόμενα στο Άρθρο 46 του ΠΔ 609/85 και στο σχετικό Άρθρο της παρούσας.</w:t>
      </w:r>
    </w:p>
    <w:p w:rsidR="00CD2606" w:rsidRPr="00CD2606" w:rsidRDefault="00CD2606">
      <w:pPr>
        <w:pStyle w:val="2"/>
        <w:rPr>
          <w:sz w:val="20"/>
        </w:rPr>
      </w:pPr>
      <w:bookmarkStart w:id="139" w:name="__RefHeading__505_1029072715"/>
      <w:bookmarkEnd w:id="139"/>
    </w:p>
    <w:p w:rsidR="00F0707C" w:rsidRDefault="00F0707C">
      <w:pPr>
        <w:pStyle w:val="2"/>
        <w:rPr>
          <w:sz w:val="20"/>
        </w:rPr>
      </w:pPr>
      <w:bookmarkStart w:id="140" w:name="_Toc396403900"/>
      <w:r>
        <w:rPr>
          <w:sz w:val="20"/>
        </w:rPr>
        <w:t>6.6</w:t>
      </w:r>
      <w:r>
        <w:rPr>
          <w:sz w:val="20"/>
        </w:rPr>
        <w:tab/>
        <w:t>Επανορθωτικές εργασίες</w:t>
      </w:r>
      <w:bookmarkEnd w:id="140"/>
    </w:p>
    <w:p w:rsidR="00F0707C" w:rsidRDefault="00F0707C">
      <w:pPr>
        <w:rPr>
          <w:sz w:val="20"/>
        </w:rPr>
      </w:pPr>
      <w:r>
        <w:rPr>
          <w:sz w:val="20"/>
        </w:rPr>
        <w:t>Ισχύουν τα οριζόμενα στο Άρθρο 46 του ΠΔ 609/85 και στο σχετικό Άρθρο της παρούσας.</w:t>
      </w:r>
    </w:p>
    <w:p w:rsidR="00F0707C" w:rsidRDefault="00F0707C">
      <w:pPr>
        <w:pStyle w:val="2"/>
        <w:rPr>
          <w:sz w:val="20"/>
        </w:rPr>
      </w:pPr>
      <w:bookmarkStart w:id="141" w:name="__RefHeading__507_1029072715"/>
      <w:bookmarkStart w:id="142" w:name="_Toc396403901"/>
      <w:bookmarkEnd w:id="141"/>
      <w:r>
        <w:rPr>
          <w:sz w:val="20"/>
        </w:rPr>
        <w:t>6.7</w:t>
      </w:r>
      <w:r>
        <w:rPr>
          <w:sz w:val="20"/>
        </w:rPr>
        <w:tab/>
        <w:t>Ιδιοκτησιακό καθεστώς ενσωματούμενου εξοπλισμού και υλικών</w:t>
      </w:r>
      <w:bookmarkEnd w:id="142"/>
    </w:p>
    <w:p w:rsidR="00F0707C" w:rsidRDefault="00F0707C">
      <w:pPr>
        <w:rPr>
          <w:sz w:val="20"/>
        </w:rPr>
      </w:pPr>
      <w:r>
        <w:rPr>
          <w:sz w:val="20"/>
        </w:rPr>
        <w:t xml:space="preserve">Τα υλικά και ο εξοπλισμός, που προορίζονται να ενσωματωθούν στα μόνιμα έργα που περιλαμβάνονται στη σύμβαση, θα περιέρχονται στην ιδιοκτησία του Δήμου είτε κατά τη χρονική στιγμή της προσκόμισής τους στο εργοτάξιο είτε κατά τη χρονική στιγμή κατά την οποία ο Ανάδοχος δικαιούται να εισπράξει το αντίτιμο των υπόψη υλικών και εξοπλισμών κατά τα οριζόμενα στο σχετικό Άρθρο της παρούσας, οποιοδήποτε από τα δύο ανωτέρω γεγονότα επέλθει νωρίτερα.  </w:t>
      </w:r>
    </w:p>
    <w:p w:rsidR="00F0707C" w:rsidRDefault="00F0707C">
      <w:pPr>
        <w:rPr>
          <w:sz w:val="20"/>
        </w:rPr>
      </w:pPr>
    </w:p>
    <w:p w:rsidR="00F0707C" w:rsidRDefault="00F0707C">
      <w:pPr>
        <w:pStyle w:val="1"/>
        <w:rPr>
          <w:caps w:val="0"/>
        </w:rPr>
      </w:pPr>
      <w:bookmarkStart w:id="143" w:name="__RefHeading__509_1029072715"/>
      <w:bookmarkStart w:id="144" w:name="_Toc396403902"/>
      <w:bookmarkEnd w:id="143"/>
      <w:r>
        <w:rPr>
          <w:caps w:val="0"/>
        </w:rPr>
        <w:t>7.</w:t>
      </w:r>
      <w:r>
        <w:rPr>
          <w:caps w:val="0"/>
        </w:rPr>
        <w:tab/>
        <w:t>ΕΝΑΡΞΗ – ΚΑΘΥΣΤΕΡΗΣΕΙΣ – ΔΙΑΚΟΠΗ ΕΡΓΑΣΙΩΝ</w:t>
      </w:r>
      <w:bookmarkEnd w:id="144"/>
    </w:p>
    <w:p w:rsidR="00F0707C" w:rsidRDefault="00F0707C">
      <w:pPr>
        <w:pStyle w:val="2"/>
        <w:rPr>
          <w:rFonts w:cs="Arial"/>
          <w:sz w:val="20"/>
        </w:rPr>
      </w:pPr>
      <w:bookmarkStart w:id="145" w:name="__RefHeading__511_1029072715"/>
      <w:bookmarkStart w:id="146" w:name="_Toc396403903"/>
      <w:bookmarkEnd w:id="145"/>
      <w:r>
        <w:rPr>
          <w:rFonts w:cs="Arial"/>
          <w:sz w:val="20"/>
        </w:rPr>
        <w:t>7.1</w:t>
      </w:r>
      <w:r>
        <w:rPr>
          <w:rFonts w:cs="Arial"/>
          <w:sz w:val="20"/>
        </w:rPr>
        <w:tab/>
        <w:t>Έναρξη εργασιών</w:t>
      </w:r>
      <w:bookmarkEnd w:id="146"/>
    </w:p>
    <w:p w:rsidR="00F0707C" w:rsidRDefault="00F0707C">
      <w:pPr>
        <w:rPr>
          <w:rFonts w:cs="Arial"/>
          <w:sz w:val="20"/>
        </w:rPr>
      </w:pPr>
      <w:r>
        <w:rPr>
          <w:rFonts w:cs="Arial"/>
          <w:sz w:val="20"/>
        </w:rPr>
        <w:t>Ισχύουν τα οριζόμενα στην παράγραφο 4 του Άρθρου 5 του Ν 1418/84, στην παράγραφο 1 του Άρθρου 26 και στην παράγραφο 2 του Άρθρου 36 του ΠΔ 609/85.</w:t>
      </w:r>
    </w:p>
    <w:p w:rsidR="00CD2606" w:rsidRPr="00CD2606" w:rsidRDefault="00CD2606">
      <w:pPr>
        <w:pStyle w:val="2"/>
        <w:rPr>
          <w:rFonts w:cs="Arial"/>
          <w:sz w:val="20"/>
        </w:rPr>
      </w:pPr>
      <w:bookmarkStart w:id="147" w:name="__RefHeading__513_1029072715"/>
      <w:bookmarkEnd w:id="147"/>
    </w:p>
    <w:p w:rsidR="00F0707C" w:rsidRDefault="00F0707C">
      <w:pPr>
        <w:pStyle w:val="2"/>
        <w:rPr>
          <w:rFonts w:cs="Arial"/>
          <w:sz w:val="20"/>
        </w:rPr>
      </w:pPr>
      <w:bookmarkStart w:id="148" w:name="_Toc396403904"/>
      <w:r>
        <w:rPr>
          <w:rFonts w:cs="Arial"/>
          <w:sz w:val="20"/>
        </w:rPr>
        <w:t>7.2</w:t>
      </w:r>
      <w:r>
        <w:rPr>
          <w:rFonts w:cs="Arial"/>
          <w:sz w:val="20"/>
        </w:rPr>
        <w:tab/>
        <w:t>Προθεσμία περάτωσης</w:t>
      </w:r>
      <w:bookmarkEnd w:id="148"/>
    </w:p>
    <w:p w:rsidR="00F0707C" w:rsidRDefault="00F0707C">
      <w:pPr>
        <w:rPr>
          <w:rFonts w:cs="Arial"/>
          <w:sz w:val="20"/>
        </w:rPr>
      </w:pPr>
      <w:r>
        <w:rPr>
          <w:rFonts w:cs="Arial"/>
          <w:sz w:val="20"/>
        </w:rPr>
        <w:t>Ισχύουν τα οριζόμενα στην παράγραφο 4 του Άρθρου 5 του Ν 1418/84 και στο Άρθρο 36 του ΠΔ 609/85.  Σχετικά με την επιρροή των προθεσμιών στην αναθεώρηση, ισχύει η παράγραφος 2 του άρθρου 10 του Ν 1418/84, όπως αντικαταστάθηκε και ισχύει.</w:t>
      </w:r>
    </w:p>
    <w:p w:rsidR="00CD2606" w:rsidRPr="00CD2606" w:rsidRDefault="00CD2606">
      <w:pPr>
        <w:pStyle w:val="3"/>
        <w:rPr>
          <w:rFonts w:cs="Arial"/>
          <w:sz w:val="20"/>
        </w:rPr>
      </w:pPr>
      <w:bookmarkStart w:id="149" w:name="__RefHeading__515_1029072715"/>
      <w:bookmarkEnd w:id="149"/>
    </w:p>
    <w:p w:rsidR="00F0707C" w:rsidRDefault="00F0707C">
      <w:pPr>
        <w:pStyle w:val="3"/>
        <w:rPr>
          <w:rFonts w:cs="Arial"/>
          <w:sz w:val="20"/>
        </w:rPr>
      </w:pPr>
      <w:r>
        <w:rPr>
          <w:rFonts w:cs="Arial"/>
          <w:sz w:val="20"/>
        </w:rPr>
        <w:t>7.2.1</w:t>
      </w:r>
      <w:r>
        <w:rPr>
          <w:rFonts w:cs="Arial"/>
          <w:sz w:val="20"/>
        </w:rPr>
        <w:tab/>
        <w:t>Συνολική προθεσμία</w:t>
      </w:r>
    </w:p>
    <w:p w:rsidR="00F0707C" w:rsidRDefault="00F0707C">
      <w:pPr>
        <w:rPr>
          <w:rFonts w:cs="Arial"/>
          <w:sz w:val="20"/>
        </w:rPr>
      </w:pPr>
      <w:r>
        <w:rPr>
          <w:rFonts w:cs="Arial"/>
          <w:sz w:val="20"/>
        </w:rPr>
        <w:t>Για την περάτωση όλου του έργου ορίζεται στην σύμβαση και στην ειδική συγγραφή υποχρεώσεων συνολική προθεσμία σε  180  (εκατόν ογδόντα) ημερολογιακές ημέρες από την ημέρα που θα υπογραφεί η σύμβαση.  Στην υπόψη συνολική προθεσμία, περιλαμβάνονται και οι προθεσμίες που αναφέρονται στο σχετικό Άρθρο της παρούσας για την τυχόν εκπόνηση και έγκριση μελετών.</w:t>
      </w:r>
    </w:p>
    <w:p w:rsidR="00F0707C" w:rsidRPr="00CD2606" w:rsidRDefault="00F0707C">
      <w:pPr>
        <w:rPr>
          <w:rFonts w:cs="Arial"/>
          <w:sz w:val="20"/>
        </w:rPr>
      </w:pPr>
    </w:p>
    <w:p w:rsidR="00F0707C" w:rsidRDefault="00F0707C">
      <w:pPr>
        <w:pStyle w:val="3"/>
        <w:rPr>
          <w:rFonts w:cs="Arial"/>
          <w:sz w:val="20"/>
        </w:rPr>
      </w:pPr>
      <w:bookmarkStart w:id="150" w:name="__RefHeading__517_1029072715"/>
      <w:bookmarkEnd w:id="150"/>
      <w:r>
        <w:rPr>
          <w:rFonts w:cs="Arial"/>
          <w:sz w:val="20"/>
        </w:rPr>
        <w:t>7.2.2</w:t>
      </w:r>
      <w:r>
        <w:rPr>
          <w:rFonts w:cs="Arial"/>
          <w:sz w:val="20"/>
        </w:rPr>
        <w:tab/>
        <w:t>Τμηματικές προθεσμίες</w:t>
      </w:r>
    </w:p>
    <w:p w:rsidR="00F0707C" w:rsidRDefault="00F0707C">
      <w:pPr>
        <w:pStyle w:val="4"/>
        <w:rPr>
          <w:rFonts w:cs="Arial"/>
          <w:sz w:val="20"/>
          <w:u w:val="single"/>
        </w:rPr>
      </w:pPr>
      <w:r>
        <w:rPr>
          <w:rFonts w:cs="Arial"/>
          <w:sz w:val="20"/>
          <w:u w:val="single"/>
        </w:rPr>
        <w:t>7.2.2.1</w:t>
      </w:r>
      <w:r>
        <w:rPr>
          <w:rFonts w:cs="Arial"/>
          <w:sz w:val="20"/>
          <w:u w:val="single"/>
        </w:rPr>
        <w:tab/>
        <w:t>Έννοιες - ορισμοί</w:t>
      </w:r>
    </w:p>
    <w:p w:rsidR="00F0707C" w:rsidRDefault="00F0707C">
      <w:pPr>
        <w:rPr>
          <w:rFonts w:cs="Arial"/>
          <w:sz w:val="20"/>
        </w:rPr>
      </w:pPr>
      <w:r>
        <w:rPr>
          <w:rFonts w:cs="Arial"/>
          <w:sz w:val="20"/>
        </w:rPr>
        <w:t>Εκτός από τη συνολική προθεσμία, ο ανάδοχος είναι υποχρεωμένος να τηρήσει τις:</w:t>
      </w:r>
    </w:p>
    <w:p w:rsidR="00F0707C" w:rsidRDefault="00F0707C">
      <w:pPr>
        <w:pStyle w:val="lettered1"/>
        <w:rPr>
          <w:rFonts w:cs="Arial"/>
          <w:bCs/>
          <w:sz w:val="20"/>
        </w:rPr>
      </w:pPr>
      <w:r>
        <w:rPr>
          <w:rFonts w:cs="Arial"/>
          <w:bCs/>
          <w:sz w:val="20"/>
        </w:rPr>
        <w:t>(α)</w:t>
      </w:r>
      <w:r>
        <w:rPr>
          <w:rFonts w:cs="Arial"/>
          <w:bCs/>
          <w:sz w:val="20"/>
        </w:rPr>
        <w:tab/>
        <w:t>Αποκλειστικές τμηματικές προθεσμίες(με την έννοια της παραγράφου 4α του άρθρου 36 του ΠΔ 609/85 και με τις συνέπειες της παραγράφου 5 του άρθρου 36 του ΠΔ 609/85), για παράδοση τμημάτων του έργου, που η έγκαιρη αποπεράτωσή τους έχει ιδιαίτερη σημασία για τον κύριο του έργου.</w:t>
      </w:r>
    </w:p>
    <w:p w:rsidR="00F0707C" w:rsidRDefault="00F0707C">
      <w:pPr>
        <w:pStyle w:val="lettered1"/>
        <w:rPr>
          <w:rFonts w:cs="Arial"/>
          <w:bCs/>
          <w:sz w:val="20"/>
        </w:rPr>
      </w:pPr>
      <w:r>
        <w:rPr>
          <w:rFonts w:cs="Arial"/>
          <w:bCs/>
          <w:sz w:val="20"/>
        </w:rPr>
        <w:t>(β)</w:t>
      </w:r>
      <w:r>
        <w:rPr>
          <w:rFonts w:cs="Arial"/>
          <w:bCs/>
          <w:sz w:val="20"/>
        </w:rPr>
        <w:tab/>
        <w:t>Ενδεικτικές τμηματικές προθεσμίες (με την έννοια της παραγράφου 4β του άρθρου 36 του ΠΔ 609/85), που καθορίζονται ως σταθμοί ενδιάμεσου ελέγχου της προόδου του έργου.</w:t>
      </w:r>
    </w:p>
    <w:p w:rsidR="00F0707C" w:rsidRDefault="00F0707C">
      <w:pPr>
        <w:pStyle w:val="4"/>
        <w:rPr>
          <w:rFonts w:cs="Arial"/>
          <w:sz w:val="20"/>
          <w:u w:val="single"/>
        </w:rPr>
      </w:pPr>
      <w:r>
        <w:rPr>
          <w:rFonts w:cs="Arial"/>
          <w:sz w:val="20"/>
          <w:u w:val="single"/>
        </w:rPr>
        <w:t>7.2.2.2</w:t>
      </w:r>
      <w:r>
        <w:rPr>
          <w:rFonts w:cs="Arial"/>
          <w:sz w:val="20"/>
          <w:u w:val="single"/>
        </w:rPr>
        <w:tab/>
        <w:t>Καθορισμός βασικών τμηματικών προθεσμιών (αποκλειστικών και ενδεικτικών)</w:t>
      </w:r>
    </w:p>
    <w:p w:rsidR="00F0707C" w:rsidRDefault="00F0707C">
      <w:pPr>
        <w:rPr>
          <w:rFonts w:cs="Arial"/>
          <w:sz w:val="20"/>
        </w:rPr>
      </w:pPr>
      <w:r>
        <w:rPr>
          <w:rFonts w:cs="Arial"/>
          <w:sz w:val="20"/>
        </w:rPr>
        <w:t>Εκτός εάν ορίζεται διαφορετικάστην ειδική συγγραφή υποχρεώσεων, οι βασικές τμηματικές προθεσμίες αναπτύσσονται στα επόμενα εδάφια, με ιδιαίτερο χαρακτηρισμό των τμηματικών προθεσμιών που είναι αποκλειστικές (παρ. 7.2.2.1 ανωτέρω).  Ελλείψει σχετικού χαρακτηρισμού, οι αναφορές σε τμηματικές προθεσμίες θεωρούνται ως ενδεικτικές (παρ. 7.2.2.1 ανωτέρω).</w:t>
      </w:r>
    </w:p>
    <w:p w:rsidR="00F0707C" w:rsidRDefault="00F0707C">
      <w:pPr>
        <w:pStyle w:val="numbered1"/>
        <w:numPr>
          <w:ilvl w:val="0"/>
          <w:numId w:val="67"/>
        </w:numPr>
        <w:rPr>
          <w:rFonts w:cs="Arial"/>
          <w:sz w:val="20"/>
        </w:rPr>
      </w:pPr>
      <w:r>
        <w:rPr>
          <w:rFonts w:cs="Arial"/>
          <w:sz w:val="20"/>
        </w:rPr>
        <w:t>Όχι αργότερα από δέκα πέντε (15) ημερολογιακές ημέρες από την υπογραφή της σύμβασης από τον Ανάδοχο παραδίδονται:</w:t>
      </w:r>
    </w:p>
    <w:p w:rsidR="00F0707C" w:rsidRDefault="00F0707C">
      <w:pPr>
        <w:pStyle w:val="numbered2"/>
        <w:numPr>
          <w:ilvl w:val="0"/>
          <w:numId w:val="68"/>
        </w:numPr>
        <w:rPr>
          <w:sz w:val="20"/>
        </w:rPr>
      </w:pPr>
      <w:r>
        <w:rPr>
          <w:sz w:val="20"/>
        </w:rPr>
        <w:t>Βεβαίωση / δήλωση παραλαβής από την Τεχνική Υπηρεσία όλων των διαθέσιμων στοιχείων σχετικά με το έργο συνοδευόμενη από αντίστοιχο πίνακα, εμφαίνοντα τα υπόψη στοιχεία και την ημερομηνία παραλαβής τους.</w:t>
      </w:r>
    </w:p>
    <w:p w:rsidR="00F0707C" w:rsidRDefault="00F0707C">
      <w:pPr>
        <w:pStyle w:val="numbered2"/>
        <w:numPr>
          <w:ilvl w:val="0"/>
          <w:numId w:val="68"/>
        </w:numPr>
        <w:rPr>
          <w:sz w:val="20"/>
        </w:rPr>
      </w:pPr>
      <w:r>
        <w:rPr>
          <w:sz w:val="20"/>
        </w:rPr>
        <w:t>Αντίγραφο πιστοποιητικού του Αναδόχου ή μελών της Αναδόχου Κοινοπραξίας, σε περίπτωση που ο Ανάδοχος ή επιχειρήσεις-μέλη της Κοινοπραξίας διαθέτουν πιστοποιημένο σύστημα ποιότητας ή/και δήλωση ότι βρίσκονται στο στάδιο της προετοιμασίας ή της πιστοποίησης.</w:t>
      </w:r>
    </w:p>
    <w:p w:rsidR="00F0707C" w:rsidRDefault="00F0707C">
      <w:pPr>
        <w:pStyle w:val="numbered2"/>
        <w:numPr>
          <w:ilvl w:val="0"/>
          <w:numId w:val="68"/>
        </w:numPr>
        <w:rPr>
          <w:sz w:val="20"/>
        </w:rPr>
      </w:pPr>
      <w:r>
        <w:rPr>
          <w:sz w:val="20"/>
        </w:rPr>
        <w:t>Το χρονοδιάγραμμα κατασκευής του έργου (αποκλειστική προθεσμία).</w:t>
      </w:r>
    </w:p>
    <w:p w:rsidR="00F0707C" w:rsidRDefault="00F0707C">
      <w:pPr>
        <w:pStyle w:val="numbered2"/>
        <w:numPr>
          <w:ilvl w:val="0"/>
          <w:numId w:val="68"/>
        </w:numPr>
        <w:rPr>
          <w:sz w:val="20"/>
        </w:rPr>
      </w:pPr>
      <w:r>
        <w:rPr>
          <w:sz w:val="20"/>
        </w:rPr>
        <w:t>Μεθοδολογία τοπογραφικών και λοιπών γεωμετρικών ελέγχων και εργασιών.</w:t>
      </w:r>
    </w:p>
    <w:p w:rsidR="00F0707C" w:rsidRDefault="00F0707C">
      <w:pPr>
        <w:pStyle w:val="numbered1"/>
        <w:numPr>
          <w:ilvl w:val="0"/>
          <w:numId w:val="67"/>
        </w:numPr>
        <w:rPr>
          <w:rFonts w:cs="Arial"/>
          <w:sz w:val="20"/>
        </w:rPr>
      </w:pPr>
      <w:r>
        <w:rPr>
          <w:rFonts w:cs="Arial"/>
          <w:sz w:val="20"/>
        </w:rPr>
        <w:t>Όχι αργότερα από τριάντα (30) ημερολογιακές ημέρες από την υπογραφή της σύμβασης από τον Ανάδοχο ολοκληρώνονται, υποβάλλονται ή/και παραδίδονται :</w:t>
      </w:r>
    </w:p>
    <w:p w:rsidR="00F0707C" w:rsidRDefault="00F0707C">
      <w:pPr>
        <w:pStyle w:val="numbered1"/>
        <w:numPr>
          <w:ilvl w:val="0"/>
          <w:numId w:val="0"/>
        </w:numPr>
        <w:rPr>
          <w:sz w:val="20"/>
        </w:rPr>
      </w:pPr>
      <w:r>
        <w:rPr>
          <w:rFonts w:cs="Arial"/>
          <w:sz w:val="20"/>
        </w:rPr>
        <w:t xml:space="preserve">- </w:t>
      </w:r>
      <w:r>
        <w:rPr>
          <w:sz w:val="20"/>
        </w:rPr>
        <w:t>Οριστικά Ασφαλιστήρια Συμβόλαια σύμφωνα με τις απαιτήσεις της Τεχνικής Υπηρεσίας.</w:t>
      </w:r>
    </w:p>
    <w:p w:rsidR="00F0707C" w:rsidRDefault="00F0707C">
      <w:pPr>
        <w:pStyle w:val="numbered1"/>
        <w:numPr>
          <w:ilvl w:val="0"/>
          <w:numId w:val="0"/>
        </w:numPr>
        <w:rPr>
          <w:sz w:val="20"/>
        </w:rPr>
      </w:pPr>
      <w:r>
        <w:rPr>
          <w:sz w:val="20"/>
        </w:rPr>
        <w:t>- Το οργανόγραμμα του εργοταξίου.</w:t>
      </w:r>
    </w:p>
    <w:p w:rsidR="00F0707C" w:rsidRDefault="00F0707C">
      <w:pPr>
        <w:pStyle w:val="numbered1"/>
        <w:numPr>
          <w:ilvl w:val="0"/>
          <w:numId w:val="0"/>
        </w:numPr>
        <w:rPr>
          <w:sz w:val="20"/>
        </w:rPr>
      </w:pPr>
      <w:r>
        <w:rPr>
          <w:sz w:val="20"/>
        </w:rPr>
        <w:t>- Προτάσεις για τους χώρους εγκατάστασης του εργοταξίου και τοποθέτησης πινακίδων του έργου, καθώς και πιθανών εναλλακτικών χώρων λήψης και απόθεσης υλικών.</w:t>
      </w:r>
    </w:p>
    <w:p w:rsidR="00F0707C" w:rsidRDefault="00F0707C">
      <w:pPr>
        <w:pStyle w:val="numbered1"/>
        <w:numPr>
          <w:ilvl w:val="0"/>
          <w:numId w:val="0"/>
        </w:numPr>
        <w:rPr>
          <w:sz w:val="20"/>
        </w:rPr>
      </w:pPr>
      <w:r>
        <w:rPr>
          <w:sz w:val="20"/>
        </w:rPr>
        <w:t>- Προτάσεις για τη μεθοδολογία προγραμματισμού και ελέγχου της προόδου του έργου.</w:t>
      </w:r>
    </w:p>
    <w:p w:rsidR="00F0707C" w:rsidRDefault="00F0707C">
      <w:pPr>
        <w:pStyle w:val="numbered2"/>
        <w:numPr>
          <w:ilvl w:val="0"/>
          <w:numId w:val="68"/>
        </w:numPr>
        <w:rPr>
          <w:sz w:val="20"/>
        </w:rPr>
      </w:pPr>
      <w:r>
        <w:rPr>
          <w:sz w:val="20"/>
        </w:rPr>
        <w:t>Τα οριζόμενα σε σχετική παράγραφο περί Υγιεινής και Ασφάλειας της εργασίας.</w:t>
      </w:r>
    </w:p>
    <w:p w:rsidR="00F0707C" w:rsidRDefault="00F0707C">
      <w:pPr>
        <w:ind w:left="567"/>
        <w:rPr>
          <w:rFonts w:cs="Arial"/>
          <w:sz w:val="20"/>
        </w:rPr>
      </w:pPr>
      <w:r>
        <w:rPr>
          <w:rFonts w:cs="Arial"/>
          <w:sz w:val="20"/>
        </w:rPr>
        <w:lastRenderedPageBreak/>
        <w:t xml:space="preserve">Στο ίδιο διάστημα οριστικοποιούνται από την Τεχνική Υπηρεσία η ομάδα επίβλεψης του έργου και η κατανομή αρμοδιοτήτων. </w:t>
      </w:r>
    </w:p>
    <w:p w:rsidR="00F0707C" w:rsidRDefault="00F0707C">
      <w:pPr>
        <w:pStyle w:val="numbered1"/>
        <w:numPr>
          <w:ilvl w:val="0"/>
          <w:numId w:val="67"/>
        </w:numPr>
        <w:rPr>
          <w:rFonts w:cs="Arial"/>
          <w:sz w:val="20"/>
        </w:rPr>
      </w:pPr>
      <w:r>
        <w:rPr>
          <w:rFonts w:cs="Arial"/>
          <w:sz w:val="20"/>
        </w:rPr>
        <w:t>Όχι αργότερα από τριάντα (30) ημερολογιακές ημέρες από την υπογραφή της σύμβασης από τον Ανάδοχο ολοκληρώνονται, υποβάλλονται ή/και παραδίδονται:</w:t>
      </w:r>
    </w:p>
    <w:p w:rsidR="00F0707C" w:rsidRDefault="00F0707C">
      <w:pPr>
        <w:pStyle w:val="numbered2"/>
        <w:numPr>
          <w:ilvl w:val="0"/>
          <w:numId w:val="68"/>
        </w:numPr>
        <w:rPr>
          <w:sz w:val="20"/>
        </w:rPr>
      </w:pPr>
      <w:r>
        <w:rPr>
          <w:sz w:val="20"/>
        </w:rPr>
        <w:t>Αναφορά προόδου για την ανασκόπηση και επαλήθευση των στοιχείων των μελετών. Η αναφορά αυτή θα συνοδεύεται με αρχικό λεπτομερή πίνακα όλων των εκπονουμένων και των προς εκπόνηση μελετών και αντίστοιχο αναλυτικό χρονοδιάγραμμα μελετών, συνδυασμένο με την εκτέλεση των εργασιών και συμφωνημένο με την Ομάδα Μελέτης, εφόσον αυτή προβλέπεται (αποκλειστική προθεσμία).</w:t>
      </w:r>
    </w:p>
    <w:p w:rsidR="00F0707C" w:rsidRDefault="00F0707C">
      <w:pPr>
        <w:pStyle w:val="numbered2"/>
        <w:numPr>
          <w:ilvl w:val="0"/>
          <w:numId w:val="68"/>
        </w:numPr>
        <w:rPr>
          <w:sz w:val="20"/>
        </w:rPr>
      </w:pPr>
      <w:r>
        <w:rPr>
          <w:sz w:val="20"/>
        </w:rPr>
        <w:t>Πρόγραμμα ποιότητας έργου, σύμφωνα με την Απόφ. ΔΙΠΑΔ 611/01(ΦΕΚ 1013Β/2-8-01) (αποκλειστική προθεσμία).</w:t>
      </w:r>
    </w:p>
    <w:p w:rsidR="00F0707C" w:rsidRDefault="00F0707C">
      <w:pPr>
        <w:pStyle w:val="numbered2"/>
        <w:numPr>
          <w:ilvl w:val="0"/>
          <w:numId w:val="68"/>
        </w:numPr>
        <w:rPr>
          <w:sz w:val="20"/>
        </w:rPr>
      </w:pPr>
      <w:r>
        <w:rPr>
          <w:sz w:val="20"/>
        </w:rPr>
        <w:t>Οι προβλεπόμενες από το ΠΔ 305/96 και το ΠΔ 17/96 δηλώσεις και γνωστοποιήσεις για ανάθεση καθηκόντων Τεχνικού Ασφαλείας (ΤΑ), Συντονιστή  Υγιεινής και Ασφάλειας (ΣΥΑ) και Γιατρού Ασφαλείας (ΓΑ).</w:t>
      </w:r>
    </w:p>
    <w:p w:rsidR="00F0707C" w:rsidRDefault="00F0707C">
      <w:pPr>
        <w:pStyle w:val="numbered2"/>
        <w:numPr>
          <w:ilvl w:val="0"/>
          <w:numId w:val="68"/>
        </w:numPr>
        <w:rPr>
          <w:sz w:val="20"/>
        </w:rPr>
      </w:pPr>
      <w:r>
        <w:rPr>
          <w:sz w:val="20"/>
        </w:rPr>
        <w:t>Οριστικό πρόγραμμα τυχόν απαιτουμένων συμπληρωματικών ερευνών.</w:t>
      </w:r>
    </w:p>
    <w:p w:rsidR="00F0707C" w:rsidRDefault="00F0707C">
      <w:pPr>
        <w:pStyle w:val="numbered2"/>
        <w:numPr>
          <w:ilvl w:val="0"/>
          <w:numId w:val="0"/>
        </w:numPr>
        <w:ind w:left="567"/>
        <w:rPr>
          <w:sz w:val="20"/>
        </w:rPr>
      </w:pPr>
    </w:p>
    <w:p w:rsidR="00F0707C" w:rsidRDefault="00F0707C">
      <w:pPr>
        <w:pStyle w:val="2"/>
        <w:rPr>
          <w:rFonts w:cs="Arial"/>
          <w:sz w:val="20"/>
        </w:rPr>
      </w:pPr>
      <w:bookmarkStart w:id="151" w:name="__RefHeading__519_1029072715"/>
      <w:bookmarkStart w:id="152" w:name="_Toc396403905"/>
      <w:bookmarkEnd w:id="151"/>
      <w:r>
        <w:rPr>
          <w:rFonts w:cs="Arial"/>
          <w:sz w:val="20"/>
        </w:rPr>
        <w:t>7.3</w:t>
      </w:r>
      <w:r>
        <w:rPr>
          <w:rFonts w:cs="Arial"/>
          <w:sz w:val="20"/>
        </w:rPr>
        <w:tab/>
        <w:t>Χρονοδιάγραμμα κατασκευής του έργου</w:t>
      </w:r>
      <w:bookmarkEnd w:id="152"/>
    </w:p>
    <w:p w:rsidR="00F0707C" w:rsidRDefault="00F0707C">
      <w:pPr>
        <w:rPr>
          <w:rFonts w:cs="Arial"/>
          <w:sz w:val="20"/>
        </w:rPr>
      </w:pPr>
      <w:r>
        <w:rPr>
          <w:rFonts w:cs="Arial"/>
          <w:sz w:val="20"/>
        </w:rPr>
        <w:t>Ισχύουν τα οριζόμενα στην παράγραφο 4 του Άρθρου 5 του Ν 1418/84 και στις παραγράφους 1, 2 και 3 του Άρθρου 32 του ΠΔ 609/85.</w:t>
      </w:r>
    </w:p>
    <w:p w:rsidR="00CD2606" w:rsidRPr="00CD2606" w:rsidRDefault="00CD2606">
      <w:pPr>
        <w:pStyle w:val="3"/>
        <w:rPr>
          <w:rFonts w:cs="Arial"/>
          <w:sz w:val="20"/>
        </w:rPr>
      </w:pPr>
      <w:bookmarkStart w:id="153" w:name="__RefHeading__521_1029072715"/>
      <w:bookmarkEnd w:id="153"/>
    </w:p>
    <w:p w:rsidR="00F0707C" w:rsidRDefault="00F0707C">
      <w:pPr>
        <w:pStyle w:val="3"/>
        <w:rPr>
          <w:rFonts w:cs="Arial"/>
          <w:sz w:val="20"/>
        </w:rPr>
      </w:pPr>
      <w:r>
        <w:rPr>
          <w:rFonts w:cs="Arial"/>
          <w:sz w:val="20"/>
        </w:rPr>
        <w:t>7.3.1</w:t>
      </w:r>
      <w:r>
        <w:rPr>
          <w:rFonts w:cs="Arial"/>
          <w:sz w:val="20"/>
        </w:rPr>
        <w:tab/>
        <w:t>Γενικά</w:t>
      </w:r>
    </w:p>
    <w:p w:rsidR="00F0707C" w:rsidRDefault="00F0707C">
      <w:pPr>
        <w:rPr>
          <w:rFonts w:cs="Arial"/>
          <w:sz w:val="20"/>
        </w:rPr>
      </w:pPr>
      <w:r>
        <w:rPr>
          <w:rFonts w:cs="Arial"/>
          <w:sz w:val="20"/>
        </w:rPr>
        <w:t>Το άρθρο αυτό καθορίζει τις υποχρεώσεις του Αναδόχου σχετικά με:</w:t>
      </w:r>
    </w:p>
    <w:p w:rsidR="00F0707C" w:rsidRDefault="00F0707C">
      <w:pPr>
        <w:pStyle w:val="numbered1"/>
        <w:numPr>
          <w:ilvl w:val="0"/>
          <w:numId w:val="69"/>
        </w:numPr>
        <w:rPr>
          <w:rFonts w:cs="Arial"/>
          <w:sz w:val="20"/>
        </w:rPr>
      </w:pPr>
      <w:r>
        <w:rPr>
          <w:rFonts w:cs="Arial"/>
          <w:sz w:val="20"/>
        </w:rPr>
        <w:t>Την ανάπτυξη, τεκμηρίωση, επεξεργασία και παρουσίαση του «χρονοδιαγράμματος κατασκευής του έργου», σε πλήρη συμμόρφωση με τους χρονικούς, οικονομικούς, ποσοτικούς, κτλ. περιορισμούς και όρους, που ορίζονται στη σύμβαση.</w:t>
      </w:r>
    </w:p>
    <w:p w:rsidR="00F0707C" w:rsidRDefault="00F0707C">
      <w:pPr>
        <w:pStyle w:val="numbered1"/>
        <w:numPr>
          <w:ilvl w:val="0"/>
          <w:numId w:val="69"/>
        </w:numPr>
        <w:rPr>
          <w:rFonts w:cs="Arial"/>
          <w:sz w:val="20"/>
        </w:rPr>
      </w:pPr>
      <w:r>
        <w:rPr>
          <w:rFonts w:cs="Arial"/>
          <w:sz w:val="20"/>
        </w:rPr>
        <w:t>Τον έλεγχο, την τεκμηρίωση και την παρουσίαση της «προόδου του έργου» και την υποβολή τακτικών περιοδικών αναφορών («αναφορές προόδου»)</w:t>
      </w:r>
    </w:p>
    <w:p w:rsidR="00F0707C" w:rsidRDefault="00F0707C">
      <w:pPr>
        <w:pStyle w:val="numbered1"/>
        <w:numPr>
          <w:ilvl w:val="0"/>
          <w:numId w:val="69"/>
        </w:numPr>
        <w:rPr>
          <w:rFonts w:cs="Arial"/>
          <w:sz w:val="20"/>
        </w:rPr>
      </w:pPr>
      <w:r>
        <w:rPr>
          <w:rFonts w:cs="Arial"/>
          <w:sz w:val="20"/>
        </w:rPr>
        <w:t>Τη διαρκή ενημέρωση του προγράμματος του έργου και τις διορθωτικές ενέργειες για την τήρησή του, σύμφωνα με τις οδηγίες και εγκρίσεις της Τεχνικής Υπηρεσίας.</w:t>
      </w:r>
    </w:p>
    <w:p w:rsidR="00F0707C" w:rsidRDefault="00F0707C">
      <w:pPr>
        <w:rPr>
          <w:rFonts w:cs="Arial"/>
          <w:sz w:val="20"/>
        </w:rPr>
      </w:pPr>
      <w:r>
        <w:rPr>
          <w:rFonts w:cs="Arial"/>
          <w:sz w:val="20"/>
        </w:rPr>
        <w:t>Οι χρησιμοποιούμενοι στα τεύχη δημοπράτησης όροι, σχετικά με τον προγραμματισμό και τον έλεγχο της προόδου, νοούνται κατά τον ακόλουθο τρόπο:</w:t>
      </w:r>
    </w:p>
    <w:p w:rsidR="00F0707C" w:rsidRDefault="00F0707C">
      <w:pPr>
        <w:pStyle w:val="numbered1"/>
        <w:numPr>
          <w:ilvl w:val="0"/>
          <w:numId w:val="69"/>
        </w:numPr>
        <w:rPr>
          <w:rFonts w:cs="Arial"/>
          <w:sz w:val="20"/>
        </w:rPr>
      </w:pPr>
      <w:r>
        <w:rPr>
          <w:rFonts w:cs="Arial"/>
          <w:sz w:val="20"/>
        </w:rPr>
        <w:t>«Χρονοδιάγραμμα κατασκευής του έργου» ή «χρονοδιάγραμμα του έργου» ή «πρόγραμμα κατασκευής του έργου» ή «πρόγραμμα του έργου» είναι η τεκμηριωμένη και συστηματική παρουσίαση των προβλέψεων και εκτιμήσεων του Αναδόχου σχετικά με τη χρονική, οικονομική και ποσοτική εξέλιξη των «εργασιών», που περιλαμβάνονται στη σύμβαση και σε πλήρη συμμόρφωση με τους χρονικούς, οικονομικούς, ποσοτικούς, κτλ. περιορισμούς και όρους, που ορίζονται σε αυτήν.</w:t>
      </w:r>
    </w:p>
    <w:p w:rsidR="00F0707C" w:rsidRDefault="00F0707C">
      <w:pPr>
        <w:pStyle w:val="numbered1"/>
        <w:numPr>
          <w:ilvl w:val="0"/>
          <w:numId w:val="69"/>
        </w:numPr>
        <w:rPr>
          <w:rFonts w:cs="Arial"/>
          <w:sz w:val="20"/>
        </w:rPr>
      </w:pPr>
      <w:r>
        <w:rPr>
          <w:rFonts w:cs="Arial"/>
          <w:sz w:val="20"/>
        </w:rPr>
        <w:t>Οι αναφερόμενες στην προηγούμενη παράγραφο «εργασίες» περιλαμβάνουν:</w:t>
      </w:r>
    </w:p>
    <w:p w:rsidR="00F0707C" w:rsidRDefault="00F0707C">
      <w:pPr>
        <w:pStyle w:val="numbered2"/>
        <w:numPr>
          <w:ilvl w:val="0"/>
          <w:numId w:val="70"/>
        </w:numPr>
        <w:rPr>
          <w:sz w:val="20"/>
        </w:rPr>
      </w:pPr>
      <w:r>
        <w:rPr>
          <w:sz w:val="20"/>
        </w:rPr>
        <w:t>Τις προεργασίες για την εγκατάσταση του εργοταξίου και την προετοιμασία των χώρων.</w:t>
      </w:r>
    </w:p>
    <w:p w:rsidR="00F0707C" w:rsidRDefault="00F0707C">
      <w:pPr>
        <w:pStyle w:val="numbered2"/>
        <w:numPr>
          <w:ilvl w:val="0"/>
          <w:numId w:val="70"/>
        </w:numPr>
        <w:rPr>
          <w:sz w:val="20"/>
        </w:rPr>
      </w:pPr>
      <w:r>
        <w:rPr>
          <w:sz w:val="20"/>
        </w:rPr>
        <w:t>Τις απαιτούμενες αποτυπώσεις, έρευνες, μελέτες, εγκρίσεις και άδειες.</w:t>
      </w:r>
    </w:p>
    <w:p w:rsidR="00F0707C" w:rsidRDefault="00F0707C">
      <w:pPr>
        <w:pStyle w:val="numbered2"/>
        <w:numPr>
          <w:ilvl w:val="0"/>
          <w:numId w:val="70"/>
        </w:numPr>
        <w:rPr>
          <w:sz w:val="20"/>
        </w:rPr>
      </w:pPr>
      <w:r>
        <w:rPr>
          <w:sz w:val="20"/>
        </w:rPr>
        <w:t>Τις εργασίες κατασκευής και των τεχνικών έργων σε συνδυασμό με τις διάφορες φάσεις του έργου (προσωρινές και μόνιμες).</w:t>
      </w:r>
    </w:p>
    <w:p w:rsidR="00F0707C" w:rsidRDefault="00F0707C">
      <w:pPr>
        <w:pStyle w:val="numbered2"/>
        <w:numPr>
          <w:ilvl w:val="0"/>
          <w:numId w:val="70"/>
        </w:numPr>
        <w:rPr>
          <w:sz w:val="20"/>
        </w:rPr>
      </w:pPr>
      <w:r>
        <w:rPr>
          <w:sz w:val="20"/>
        </w:rPr>
        <w:t>Τους ελέγχους και δοκιμές κάθε φύσης.</w:t>
      </w:r>
    </w:p>
    <w:p w:rsidR="00F0707C" w:rsidRDefault="00F0707C">
      <w:pPr>
        <w:pStyle w:val="numbered2"/>
        <w:numPr>
          <w:ilvl w:val="0"/>
          <w:numId w:val="70"/>
        </w:numPr>
        <w:rPr>
          <w:sz w:val="20"/>
        </w:rPr>
      </w:pPr>
      <w:r>
        <w:rPr>
          <w:sz w:val="20"/>
        </w:rPr>
        <w:t>Τις εργασίες λοιπών εμπλεκόμενων φορέων (ΟΚΩ, αρχαιολογία, κτλ.).</w:t>
      </w:r>
    </w:p>
    <w:p w:rsidR="00F0707C" w:rsidRDefault="00F0707C">
      <w:pPr>
        <w:rPr>
          <w:rFonts w:cs="Arial"/>
          <w:sz w:val="20"/>
        </w:rPr>
      </w:pPr>
      <w:r>
        <w:rPr>
          <w:rFonts w:cs="Arial"/>
          <w:sz w:val="20"/>
        </w:rPr>
        <w:t>Το πρόγραμμα του έργου, που αναπτύσσεται, καταρτίζεται και τηρείται από τον Ανάδοχο, πρέπει, κατ’ ελάχιστον, να καλύπτει εξειδικευμένα όλα τα ανωτέρω θέματα.</w:t>
      </w:r>
    </w:p>
    <w:p w:rsidR="00F0707C" w:rsidRDefault="00F0707C">
      <w:pPr>
        <w:pStyle w:val="numbered1"/>
        <w:numPr>
          <w:ilvl w:val="0"/>
          <w:numId w:val="69"/>
        </w:numPr>
        <w:rPr>
          <w:rFonts w:cs="Arial"/>
          <w:sz w:val="20"/>
        </w:rPr>
      </w:pPr>
      <w:r>
        <w:rPr>
          <w:rFonts w:cs="Arial"/>
          <w:sz w:val="20"/>
        </w:rPr>
        <w:lastRenderedPageBreak/>
        <w:t>«Πρόοδος του έργου» είναι η συστηματική αποτύπωση και τεκμηρίωση της πραγματικής χρονικής, ποσοτικής, οικονομικής και διοικητικής εξέλιξης των αναφερόμενων (τουλάχιστον) στην ανωτέρω παράγραφο (5) εργασιών, σε αντιπαράθεση με τις αντίστοιχες προβλέψεις του προγράμματος.</w:t>
      </w:r>
    </w:p>
    <w:p w:rsidR="00F0707C" w:rsidRDefault="00F0707C">
      <w:pPr>
        <w:pStyle w:val="numbered1"/>
        <w:numPr>
          <w:ilvl w:val="0"/>
          <w:numId w:val="69"/>
        </w:numPr>
        <w:rPr>
          <w:rFonts w:cs="Arial"/>
          <w:sz w:val="20"/>
        </w:rPr>
      </w:pPr>
      <w:r>
        <w:rPr>
          <w:rFonts w:cs="Arial"/>
          <w:sz w:val="20"/>
        </w:rPr>
        <w:t>Ως «τεκμηρίωση του προγράμματος» νοείται το σύνολο των στοιχείων, παραδοχών και μεθόδων, με τα οποία προσδιορίζονται, αιτιολογούνται και ελέγχονται, ενδεικτικά και όχι περιοριστικά:</w:t>
      </w:r>
    </w:p>
    <w:p w:rsidR="00F0707C" w:rsidRDefault="00F0707C">
      <w:pPr>
        <w:pStyle w:val="numbered2"/>
        <w:numPr>
          <w:ilvl w:val="0"/>
          <w:numId w:val="71"/>
        </w:numPr>
        <w:rPr>
          <w:sz w:val="20"/>
        </w:rPr>
      </w:pPr>
      <w:r>
        <w:rPr>
          <w:sz w:val="20"/>
        </w:rPr>
        <w:t>η ανάπτυξη των μετώπων του έργου και η ιεράρχηση των προτεραιοτήτων</w:t>
      </w:r>
    </w:p>
    <w:p w:rsidR="00F0707C" w:rsidRDefault="00F0707C">
      <w:pPr>
        <w:pStyle w:val="numbered2"/>
        <w:numPr>
          <w:ilvl w:val="0"/>
          <w:numId w:val="71"/>
        </w:numPr>
        <w:rPr>
          <w:sz w:val="20"/>
        </w:rPr>
      </w:pPr>
      <w:r>
        <w:rPr>
          <w:sz w:val="20"/>
        </w:rPr>
        <w:t xml:space="preserve">η επάρκεια και η καταλληλότητα των προτεινόμενων από τον Ανάδοχο μέσων παραγωγής, </w:t>
      </w:r>
    </w:p>
    <w:p w:rsidR="00F0707C" w:rsidRDefault="00F0707C">
      <w:pPr>
        <w:pStyle w:val="numbered2"/>
        <w:numPr>
          <w:ilvl w:val="0"/>
          <w:numId w:val="71"/>
        </w:numPr>
        <w:rPr>
          <w:sz w:val="20"/>
        </w:rPr>
      </w:pPr>
      <w:r>
        <w:rPr>
          <w:sz w:val="20"/>
        </w:rPr>
        <w:t xml:space="preserve">ο καταλογισμός των μέσων παραγωγής στις δραστηριότητες και η απασχόλησή τους στο έργο,  </w:t>
      </w:r>
    </w:p>
    <w:p w:rsidR="00F0707C" w:rsidRDefault="00F0707C">
      <w:pPr>
        <w:pStyle w:val="numbered2"/>
        <w:numPr>
          <w:ilvl w:val="0"/>
          <w:numId w:val="71"/>
        </w:numPr>
        <w:rPr>
          <w:sz w:val="20"/>
        </w:rPr>
      </w:pPr>
      <w:r>
        <w:rPr>
          <w:sz w:val="20"/>
        </w:rPr>
        <w:t>η ορθότητα των προβλέψεων, των μέτρων και των μεθόδων που προτείνει</w:t>
      </w:r>
    </w:p>
    <w:p w:rsidR="00F0707C" w:rsidRDefault="00F0707C">
      <w:pPr>
        <w:pStyle w:val="numbered2"/>
        <w:numPr>
          <w:ilvl w:val="0"/>
          <w:numId w:val="71"/>
        </w:numPr>
        <w:rPr>
          <w:sz w:val="20"/>
        </w:rPr>
      </w:pPr>
      <w:r>
        <w:rPr>
          <w:sz w:val="20"/>
        </w:rPr>
        <w:t>ο συσχετισμός των υποπρογραμμάτων και η λογική αλληλουχία των δραστηριοτήτων τους</w:t>
      </w:r>
    </w:p>
    <w:p w:rsidR="00F0707C" w:rsidRDefault="00F0707C">
      <w:pPr>
        <w:pStyle w:val="numbered2"/>
        <w:numPr>
          <w:ilvl w:val="0"/>
          <w:numId w:val="71"/>
        </w:numPr>
        <w:rPr>
          <w:sz w:val="20"/>
        </w:rPr>
      </w:pPr>
      <w:r>
        <w:rPr>
          <w:sz w:val="20"/>
        </w:rPr>
        <w:t>η χρονική διάρκεια και τα περιθώρια των επιμέρους δραστηριοτήτων</w:t>
      </w:r>
    </w:p>
    <w:p w:rsidR="00F0707C" w:rsidRDefault="00F0707C">
      <w:pPr>
        <w:pStyle w:val="numbered2"/>
        <w:numPr>
          <w:ilvl w:val="0"/>
          <w:numId w:val="71"/>
        </w:numPr>
        <w:rPr>
          <w:sz w:val="20"/>
        </w:rPr>
      </w:pPr>
      <w:r>
        <w:rPr>
          <w:sz w:val="20"/>
        </w:rPr>
        <w:t>η ποσοτική και οικονομική αποτίμηση των προς εκτέλεση εργασιών και η διαχρονική κατανομή τους (πρόβλεψη απορρόφησης).</w:t>
      </w:r>
    </w:p>
    <w:p w:rsidR="00F0707C" w:rsidRDefault="00F0707C">
      <w:pPr>
        <w:pStyle w:val="numbered1"/>
        <w:numPr>
          <w:ilvl w:val="0"/>
          <w:numId w:val="69"/>
        </w:numPr>
        <w:rPr>
          <w:rFonts w:cs="Arial"/>
          <w:sz w:val="20"/>
        </w:rPr>
      </w:pPr>
      <w:r>
        <w:rPr>
          <w:rFonts w:cs="Arial"/>
          <w:sz w:val="20"/>
        </w:rPr>
        <w:t>Ως «τεκμηρίωση της προόδου» νοείται το σύνολο των στοιχείων, παραστατικών και μεθόδων, με τα οποία αποτυπώνονται, πιστοποιούνται και ελέγχονται, ενδεικτικά και όχι περιοριστικά:</w:t>
      </w:r>
    </w:p>
    <w:p w:rsidR="00F0707C" w:rsidRDefault="00F0707C">
      <w:pPr>
        <w:pStyle w:val="numbered2"/>
        <w:numPr>
          <w:ilvl w:val="0"/>
          <w:numId w:val="72"/>
        </w:numPr>
        <w:rPr>
          <w:sz w:val="20"/>
        </w:rPr>
      </w:pPr>
      <w:r>
        <w:rPr>
          <w:sz w:val="20"/>
        </w:rPr>
        <w:t>ο βαθμός ολοκλήρωσης του φυσικού αντικειμένου (συνολικό έργο, επιμέρους έργα, ποσότητες εργασιών που πραγματικά εκτελέστηκαν)</w:t>
      </w:r>
    </w:p>
    <w:p w:rsidR="00F0707C" w:rsidRDefault="00F0707C">
      <w:pPr>
        <w:pStyle w:val="numbered2"/>
        <w:numPr>
          <w:ilvl w:val="0"/>
          <w:numId w:val="72"/>
        </w:numPr>
        <w:rPr>
          <w:sz w:val="20"/>
        </w:rPr>
      </w:pPr>
      <w:r>
        <w:rPr>
          <w:sz w:val="20"/>
        </w:rPr>
        <w:t>η αξία των εργασιών που έχουν εκτελεστεί και του έργου που έχει πραγματοποιηθεί</w:t>
      </w:r>
    </w:p>
    <w:p w:rsidR="00F0707C" w:rsidRDefault="00F0707C">
      <w:pPr>
        <w:pStyle w:val="numbered2"/>
        <w:numPr>
          <w:ilvl w:val="0"/>
          <w:numId w:val="72"/>
        </w:numPr>
        <w:rPr>
          <w:sz w:val="20"/>
        </w:rPr>
      </w:pPr>
      <w:r>
        <w:rPr>
          <w:sz w:val="20"/>
        </w:rPr>
        <w:t>η αντίστοιχες εκταμιεύσεις (πληρωμές)</w:t>
      </w:r>
    </w:p>
    <w:p w:rsidR="00F0707C" w:rsidRDefault="00F0707C">
      <w:pPr>
        <w:pStyle w:val="numbered2"/>
        <w:numPr>
          <w:ilvl w:val="0"/>
          <w:numId w:val="72"/>
        </w:numPr>
        <w:rPr>
          <w:sz w:val="20"/>
        </w:rPr>
      </w:pPr>
      <w:r>
        <w:rPr>
          <w:sz w:val="20"/>
        </w:rPr>
        <w:t>το υπολειπόμενο προς εκτέλεση έργο σε ποσότητα και αξία</w:t>
      </w:r>
    </w:p>
    <w:p w:rsidR="00F0707C" w:rsidRDefault="00F0707C">
      <w:pPr>
        <w:pStyle w:val="numbered2"/>
        <w:numPr>
          <w:ilvl w:val="0"/>
          <w:numId w:val="72"/>
        </w:numPr>
        <w:rPr>
          <w:sz w:val="20"/>
        </w:rPr>
      </w:pPr>
      <w:r>
        <w:rPr>
          <w:sz w:val="20"/>
        </w:rPr>
        <w:t>η υστέρηση, το προβάδισμα ή η συμφωνία σε σχέση με τις προβλέψεις του προγράμματος.</w:t>
      </w:r>
    </w:p>
    <w:p w:rsidR="00F0707C" w:rsidRDefault="00F0707C">
      <w:pPr>
        <w:pStyle w:val="numbered1"/>
        <w:numPr>
          <w:ilvl w:val="0"/>
          <w:numId w:val="69"/>
        </w:numPr>
        <w:rPr>
          <w:rFonts w:cs="Arial"/>
          <w:iCs/>
          <w:sz w:val="20"/>
        </w:rPr>
      </w:pPr>
      <w:r>
        <w:rPr>
          <w:rFonts w:cs="Arial"/>
          <w:iCs/>
          <w:sz w:val="20"/>
        </w:rPr>
        <w:t>«Ενημέρωση του προγράμματος» είναι η συμπλήρωση ή/και τροποποίηση του ισχύοντος προγράμματος με στοιχεία νέων προβλέψεων ή/και με στοιχεία προόδου, χωρίς να μεταβάλλονται οι αρχικοί ενδιάμεσοι ή/και οι τελικοί χρονικοί και οικονομικοί στόχοι (προθεσμίες, προϋπολογισμός) ή το αντικείμενο της σύμβασης.</w:t>
      </w:r>
    </w:p>
    <w:p w:rsidR="00F0707C" w:rsidRDefault="00F0707C">
      <w:pPr>
        <w:pStyle w:val="numbered1"/>
        <w:numPr>
          <w:ilvl w:val="0"/>
          <w:numId w:val="69"/>
        </w:numPr>
        <w:rPr>
          <w:rFonts w:cs="Arial"/>
          <w:sz w:val="20"/>
        </w:rPr>
      </w:pPr>
      <w:r>
        <w:rPr>
          <w:rFonts w:cs="Arial"/>
          <w:sz w:val="20"/>
        </w:rPr>
        <w:t>«Αναθεώρηση ή αναπροσαρμογή του προγράμματος» είναι η απαραίτητη (υποχρεωτικά) ενημέρωσή του, όταν προκύπτει ανάγκη μεταβολής των αρχικών ενδιάμεσων ή/και των τελικών χρονικών ή/και οικονομικών στόχων (προθεσμίες, προϋπολογισμός) ή του αντικειμένου της σύμβασης, στις περιπτώσεις που προβλέπονται από τις κείμενες διατάξεις.</w:t>
      </w:r>
    </w:p>
    <w:p w:rsidR="00F0707C" w:rsidRDefault="00F0707C">
      <w:pPr>
        <w:pStyle w:val="numbered1"/>
        <w:numPr>
          <w:ilvl w:val="0"/>
          <w:numId w:val="69"/>
        </w:numPr>
        <w:rPr>
          <w:rFonts w:cs="Arial"/>
          <w:sz w:val="20"/>
        </w:rPr>
      </w:pPr>
      <w:r>
        <w:rPr>
          <w:rFonts w:cs="Arial"/>
          <w:sz w:val="20"/>
        </w:rPr>
        <w:t xml:space="preserve">«Οριστικοποίηση του προγράμματος» είναι η αποδοχή και έγκριση από την Τεχνική Υπηρεσία του προτεινόμενου από τον Ανάδοχο προγράμματος, όπως αυτό τελικά διαμορφώνεται μετά τις παρατηρήσεις και υποδείξεις της. </w:t>
      </w:r>
    </w:p>
    <w:p w:rsidR="00F0707C" w:rsidRDefault="00F0707C">
      <w:pPr>
        <w:pStyle w:val="3"/>
        <w:rPr>
          <w:rFonts w:cs="Arial"/>
          <w:sz w:val="20"/>
        </w:rPr>
      </w:pPr>
      <w:bookmarkStart w:id="154" w:name="__RefHeading__523_1029072715"/>
      <w:bookmarkEnd w:id="154"/>
      <w:r>
        <w:rPr>
          <w:rFonts w:cs="Arial"/>
          <w:sz w:val="20"/>
        </w:rPr>
        <w:t>7.3.2</w:t>
      </w:r>
      <w:r>
        <w:rPr>
          <w:rFonts w:cs="Arial"/>
          <w:sz w:val="20"/>
        </w:rPr>
        <w:tab/>
        <w:t xml:space="preserve">Σύνταξη προγράμματος </w:t>
      </w:r>
    </w:p>
    <w:p w:rsidR="00F0707C" w:rsidRDefault="00F0707C">
      <w:pPr>
        <w:pStyle w:val="numbered1"/>
        <w:numPr>
          <w:ilvl w:val="0"/>
          <w:numId w:val="73"/>
        </w:numPr>
        <w:rPr>
          <w:rFonts w:cs="Arial"/>
          <w:sz w:val="20"/>
        </w:rPr>
      </w:pPr>
      <w:r>
        <w:rPr>
          <w:rFonts w:cs="Arial"/>
          <w:sz w:val="20"/>
        </w:rPr>
        <w:t>Η ανάπτυξη του προγράμματος γίνεται σε επίπεδο μελέτης εφαρμογής υπό την έννοια του Άρθρου 8 των «προδιαγραφών μελέτης και εφαρμογής χρονικού προγραμματισμού και διοίκησης έργου» (αποφ. Δ17/01/117/ΦΝ 332, ΦΕΚ 862Β/16.11.89).  Όλες οι σχετικές εργασίες και τα παραδοτέα στοιχεία υπάγονται στην κατηγορία των μελετών της παρούσας (μελέτες η αμοιβή των οποίων πρέπει να εμπεριέχεται ανηγμένα στις τιμές της προσφοράς).  Ο Ανάδοχος υποχρεούται, καθ’ όλη τη διάρκεια του έργου, να καλύπτει τις αρμοδιότητες του υπεύθυνου χρονικού προγραμματισμού και ελέγχου της προόδου του έργου, με εξειδικευμένο και έμπειρο προσωπικό, σύμφωνα με τα αναφερόμενα.</w:t>
      </w:r>
    </w:p>
    <w:p w:rsidR="00CD2606" w:rsidRPr="00CD2606" w:rsidRDefault="00CD2606">
      <w:pPr>
        <w:pStyle w:val="3"/>
        <w:rPr>
          <w:rFonts w:cs="Arial"/>
          <w:sz w:val="20"/>
        </w:rPr>
      </w:pPr>
      <w:bookmarkStart w:id="155" w:name="__RefHeading__525_1029072715"/>
      <w:bookmarkEnd w:id="155"/>
    </w:p>
    <w:p w:rsidR="00F0707C" w:rsidRDefault="00F0707C">
      <w:pPr>
        <w:pStyle w:val="3"/>
        <w:rPr>
          <w:rFonts w:cs="Arial"/>
          <w:sz w:val="20"/>
        </w:rPr>
      </w:pPr>
      <w:r>
        <w:rPr>
          <w:rFonts w:cs="Arial"/>
          <w:sz w:val="20"/>
        </w:rPr>
        <w:t>7.3.3</w:t>
      </w:r>
      <w:r>
        <w:rPr>
          <w:rFonts w:cs="Arial"/>
          <w:sz w:val="20"/>
        </w:rPr>
        <w:tab/>
        <w:t>Έλεγχος προγράμματος - Μέτρα σε περίπτωση μη συμμόρφωσης του Αναδόχου</w:t>
      </w:r>
    </w:p>
    <w:p w:rsidR="00F0707C" w:rsidRDefault="00F0707C">
      <w:pPr>
        <w:pStyle w:val="numbered1"/>
        <w:numPr>
          <w:ilvl w:val="0"/>
          <w:numId w:val="74"/>
        </w:numPr>
        <w:rPr>
          <w:rFonts w:cs="Arial"/>
          <w:sz w:val="20"/>
        </w:rPr>
      </w:pPr>
      <w:r>
        <w:rPr>
          <w:rFonts w:cs="Arial"/>
          <w:sz w:val="20"/>
        </w:rPr>
        <w:t>Η πρώτη έκδοση και κάθε μεταγενέστερη ενημέρωση ή αναθεώρηση του προγράμματος του έργου, ή/και των υποπρογραμμάτων του, υποβάλλονται από τον Ανάδοχο στην Τεχνική Υπηρεσία για έλεγχο και έγκριση.  Σε περίπτωση παρατηρήσεων της Τεχνικής Υπηρεσίας επί του προγράμματος ή υποπρογραμμάτων, που υποβάλλει ο Ανάδοχος, ο τελευταίος υποχρεούται να τα ανασυντάξει, ώστε να περιλάβει τις παρατηρήσεις αυτές.</w:t>
      </w:r>
    </w:p>
    <w:p w:rsidR="00F0707C" w:rsidRDefault="00F0707C">
      <w:pPr>
        <w:pStyle w:val="numbered1"/>
        <w:numPr>
          <w:ilvl w:val="0"/>
          <w:numId w:val="74"/>
        </w:numPr>
        <w:rPr>
          <w:rFonts w:cs="Arial"/>
          <w:sz w:val="20"/>
        </w:rPr>
      </w:pPr>
      <w:r>
        <w:rPr>
          <w:rFonts w:cs="Arial"/>
          <w:sz w:val="20"/>
        </w:rPr>
        <w:lastRenderedPageBreak/>
        <w:t>Μετά την υποβολή του προγράμματος η Τεχνική Υπηρεσία εγκρίνει αυτό όπως υποβλήθηκε, με τυχόν συμπληρώσεις ή τροποποιήσεις, μέσα σε δέκα (10) ημέρες από την υποβολή του (παρ. 4, Άρθρου 5, Ν 1418/84 όπως ισχύει).  Καθυστέρηση για έγκριση από την Τεχνική Υπηρεσία μεγαλύτερη από την ανωτέρω προθεσμία των δέκα (10) ημερών συνεπάγεται την αποδοχή του προγράμματος του Αναδόχου.</w:t>
      </w:r>
    </w:p>
    <w:p w:rsidR="00F0707C" w:rsidRDefault="00F0707C">
      <w:pPr>
        <w:pStyle w:val="numbered1"/>
        <w:numPr>
          <w:ilvl w:val="0"/>
          <w:numId w:val="74"/>
        </w:numPr>
        <w:rPr>
          <w:rFonts w:cs="Arial"/>
          <w:sz w:val="20"/>
        </w:rPr>
      </w:pPr>
      <w:r>
        <w:rPr>
          <w:rFonts w:cs="Arial"/>
          <w:sz w:val="20"/>
        </w:rPr>
        <w:t xml:space="preserve">Σε περίπτωση μη υποβολής από τον Ανάδοχο του προγράμματος στην προθεσμία που ορίζεται, τότε η Τεχνική Υπηρεσία θα αναλάβει να κοινοποιήσει στον Ανάδοχο πρόγραμμα, που θα συντάξει η ίδια ή εξειδικευμένος σύμβουλος.  </w:t>
      </w:r>
    </w:p>
    <w:p w:rsidR="00F0707C" w:rsidRDefault="00F0707C">
      <w:pPr>
        <w:pStyle w:val="numbered1"/>
        <w:numPr>
          <w:ilvl w:val="0"/>
          <w:numId w:val="74"/>
        </w:numPr>
        <w:rPr>
          <w:rFonts w:cs="Arial"/>
          <w:sz w:val="20"/>
        </w:rPr>
      </w:pPr>
      <w:r>
        <w:rPr>
          <w:rFonts w:cs="Arial"/>
          <w:sz w:val="20"/>
        </w:rPr>
        <w:t>Ο Ανάδοχος κατά το χρονικό διάστημα μέχρι και την δεκάτη (10η) μέρα από την υποβολή για έγκριση του προγράμματος του έργου ή/και των υποπρογραμμάτων του, θα ενεργεί σύμφωνα με το δικό του χρονοδιάγραμμα, φέροντας ακέραια την ευθύνη, αν αυτό αντίκειται στους όρους της παρούσας σύμβασης. Για το λόγο αυτό θεωρείται, συμβατικά, ότι η διαδικασία της κατάρτισης, έγκρισης ή μεταβολής του χρονοδιαγράμματος δεν επιφέρει καθυστέρηση.  Εξάλλου η έγκριση του προγράμματος δεν περιλαμβάνει την, με οποιαδήποτε έννοια, συμφωνία της Τεχνικής Υπηρεσίας πάνω στο βαθμό προσπάθειας που προβλέφθηκε από τον Ανάδοχο.</w:t>
      </w:r>
    </w:p>
    <w:p w:rsidR="00F0707C" w:rsidRDefault="00F0707C">
      <w:pPr>
        <w:pStyle w:val="numbered1"/>
        <w:numPr>
          <w:ilvl w:val="0"/>
          <w:numId w:val="74"/>
        </w:numPr>
        <w:rPr>
          <w:rFonts w:cs="Arial"/>
          <w:sz w:val="20"/>
        </w:rPr>
      </w:pPr>
      <w:r>
        <w:rPr>
          <w:rFonts w:cs="Arial"/>
          <w:sz w:val="20"/>
        </w:rPr>
        <w:t xml:space="preserve">Μετά την, κατά οποιονδήποτε τρόπο, σύμφωνα με τα προηγούμενα, οριστικοποίηση του προγράμματος (αρχικού ή μεταγενέστερης ενημέρωσης), αυτό, όπως έχει διαμορφωθεί με τις παρατηρήσεις της Τεχνικής Υπηρεσίας, εφαρμόζεται υποχρεωτικά από τον Ανάδοχο, αποτελεί τη βάση σύγκρισης για την πραγματοποιούμενη πρόοδο και ενημερώνεται ή αναπροσαρμόζεται. </w:t>
      </w:r>
    </w:p>
    <w:p w:rsidR="00F0707C" w:rsidRDefault="00F0707C">
      <w:pPr>
        <w:pStyle w:val="numbered1"/>
        <w:numPr>
          <w:ilvl w:val="0"/>
          <w:numId w:val="74"/>
        </w:numPr>
        <w:rPr>
          <w:rFonts w:cs="Arial"/>
          <w:sz w:val="20"/>
        </w:rPr>
      </w:pPr>
      <w:r>
        <w:rPr>
          <w:rFonts w:cs="Arial"/>
          <w:sz w:val="20"/>
        </w:rPr>
        <w:t>Παράλειψη ή αμέλεια ως προς την άρτια, λεπτομερή και πλήρη ανάλυση, τεκμηρίωση, τήρηση και παρουσίαση, σύμφωνα με τα ανωτέρω, του προγράμματος του έργου (αρχικού ή μεταγενέστερης ενημέρωσης), εκτός από τη διαδικασία διοικητικών κυρώσεων και της έκπτωσης που προβλέπεται από την παρ. 4 του άρθρου 5 του Ν 1418/84 και από το Άρθρο 47 του ΠΔ 609/85, συνεπάγεται:</w:t>
      </w:r>
    </w:p>
    <w:p w:rsidR="00F0707C" w:rsidRDefault="00F0707C">
      <w:pPr>
        <w:pStyle w:val="numbered2"/>
        <w:numPr>
          <w:ilvl w:val="0"/>
          <w:numId w:val="75"/>
        </w:numPr>
        <w:rPr>
          <w:sz w:val="20"/>
        </w:rPr>
      </w:pPr>
      <w:r>
        <w:rPr>
          <w:sz w:val="20"/>
        </w:rPr>
        <w:t xml:space="preserve">Την επιβολή ανέκκλητης ποινικής ρήτρας από την Τεχνική Υπηρεσία. Η ποινική ρήτρα αυτή επιβάλλεται για μία μόνο φορά, και θα παρακρατηθεί από τον πρώτο επόμενο λογαριασμό. </w:t>
      </w:r>
    </w:p>
    <w:p w:rsidR="00F0707C" w:rsidRDefault="00F0707C">
      <w:pPr>
        <w:pStyle w:val="numbered2"/>
        <w:numPr>
          <w:ilvl w:val="0"/>
          <w:numId w:val="75"/>
        </w:numPr>
        <w:rPr>
          <w:sz w:val="20"/>
        </w:rPr>
      </w:pPr>
      <w:r>
        <w:rPr>
          <w:sz w:val="20"/>
        </w:rPr>
        <w:t>Την κοινοποίηση στον Ανάδοχο Υπηρεσιακού Προγράμματος, συντεταγμένου σύμφωνα με τα ανωτέρω, που στη συνέχεια θα είναι υποχρεωτικό γι' αυτόν, χωρίς να του παρέχεται δικαίωμα οποιασδήποτε χρονικής απόκλισης.</w:t>
      </w:r>
    </w:p>
    <w:p w:rsidR="00CD2606" w:rsidRPr="00CD2606" w:rsidRDefault="00CD2606">
      <w:pPr>
        <w:pStyle w:val="2"/>
        <w:rPr>
          <w:rFonts w:cs="Arial"/>
          <w:sz w:val="20"/>
        </w:rPr>
      </w:pPr>
      <w:bookmarkStart w:id="156" w:name="__RefHeading__527_1029072715"/>
      <w:bookmarkEnd w:id="156"/>
    </w:p>
    <w:p w:rsidR="00F0707C" w:rsidRDefault="00F0707C">
      <w:pPr>
        <w:pStyle w:val="2"/>
        <w:rPr>
          <w:rFonts w:cs="Arial"/>
          <w:sz w:val="20"/>
        </w:rPr>
      </w:pPr>
      <w:bookmarkStart w:id="157" w:name="_Toc396403906"/>
      <w:r>
        <w:rPr>
          <w:rFonts w:cs="Arial"/>
          <w:sz w:val="20"/>
        </w:rPr>
        <w:t>7.4</w:t>
      </w:r>
      <w:r>
        <w:rPr>
          <w:rFonts w:cs="Arial"/>
          <w:sz w:val="20"/>
        </w:rPr>
        <w:tab/>
        <w:t>Παράταση προθεσμίας περάτωσης</w:t>
      </w:r>
      <w:bookmarkEnd w:id="157"/>
    </w:p>
    <w:p w:rsidR="00F0707C" w:rsidRDefault="00F0707C">
      <w:pPr>
        <w:rPr>
          <w:rFonts w:cs="Arial"/>
          <w:sz w:val="20"/>
        </w:rPr>
      </w:pPr>
      <w:r>
        <w:rPr>
          <w:rFonts w:cs="Arial"/>
          <w:sz w:val="20"/>
        </w:rPr>
        <w:t>Ισχύουν τα οριζόμενα στην παράγραφο 4 του Άρθρου 5 και στις παραγράφους 2 και 3 του Άρθρου 10 του Ν 1418/84, καθώς και τα οριζόμενα στο Άρθρο 36 του ΠΔ 609/85.</w:t>
      </w:r>
    </w:p>
    <w:p w:rsidR="00F0707C" w:rsidRDefault="00F0707C">
      <w:pPr>
        <w:pStyle w:val="2"/>
        <w:rPr>
          <w:rFonts w:cs="Arial"/>
          <w:sz w:val="20"/>
        </w:rPr>
      </w:pPr>
      <w:bookmarkStart w:id="158" w:name="__RefHeading__529_1029072715"/>
      <w:bookmarkStart w:id="159" w:name="_Toc396403907"/>
      <w:bookmarkEnd w:id="158"/>
      <w:r>
        <w:rPr>
          <w:rFonts w:cs="Arial"/>
          <w:sz w:val="20"/>
        </w:rPr>
        <w:t>7.5</w:t>
      </w:r>
      <w:r>
        <w:rPr>
          <w:rFonts w:cs="Arial"/>
          <w:sz w:val="20"/>
        </w:rPr>
        <w:tab/>
        <w:t>Καθυστερήσεις με υπαιτιότητα των Αρχών</w:t>
      </w:r>
      <w:bookmarkEnd w:id="159"/>
    </w:p>
    <w:p w:rsidR="00F0707C" w:rsidRDefault="00F0707C">
      <w:pPr>
        <w:pStyle w:val="numbered1"/>
        <w:numPr>
          <w:ilvl w:val="0"/>
          <w:numId w:val="76"/>
        </w:numPr>
        <w:rPr>
          <w:rFonts w:cs="Arial"/>
          <w:sz w:val="20"/>
        </w:rPr>
      </w:pPr>
      <w:r>
        <w:rPr>
          <w:rFonts w:cs="Arial"/>
          <w:sz w:val="20"/>
        </w:rPr>
        <w:t>Ισχύουν τα οριζόμενα στην παράγραφο 2 του Άρθρου 7 του Ν 1418/84.</w:t>
      </w:r>
    </w:p>
    <w:p w:rsidR="00F0707C" w:rsidRDefault="00F0707C">
      <w:pPr>
        <w:pStyle w:val="numbered1"/>
        <w:numPr>
          <w:ilvl w:val="0"/>
          <w:numId w:val="76"/>
        </w:numPr>
        <w:rPr>
          <w:rFonts w:cs="Arial"/>
          <w:sz w:val="20"/>
        </w:rPr>
      </w:pPr>
      <w:r>
        <w:rPr>
          <w:rFonts w:cs="Arial"/>
          <w:sz w:val="20"/>
        </w:rPr>
        <w:t>Εφόσον ισχύουν οι εξής συνθήκες:</w:t>
      </w:r>
    </w:p>
    <w:p w:rsidR="00F0707C" w:rsidRDefault="00F0707C">
      <w:pPr>
        <w:pStyle w:val="numbered2"/>
        <w:numPr>
          <w:ilvl w:val="0"/>
          <w:numId w:val="77"/>
        </w:numPr>
        <w:rPr>
          <w:sz w:val="20"/>
        </w:rPr>
      </w:pPr>
      <w:r>
        <w:rPr>
          <w:sz w:val="20"/>
        </w:rPr>
        <w:t>Ο Ανάδοχος ακολούθησε επιμελώς τις διαδικασίες και κανονισμούς που ορίζονται από τις Δημόσιες Αρχές της χώρας και</w:t>
      </w:r>
    </w:p>
    <w:p w:rsidR="00F0707C" w:rsidRDefault="00F0707C">
      <w:pPr>
        <w:pStyle w:val="numbered2"/>
        <w:numPr>
          <w:ilvl w:val="0"/>
          <w:numId w:val="77"/>
        </w:numPr>
        <w:rPr>
          <w:sz w:val="20"/>
        </w:rPr>
      </w:pPr>
      <w:r>
        <w:rPr>
          <w:sz w:val="20"/>
        </w:rPr>
        <w:t>οι υπόψη Αρχές καθυστερούν ή άλλως παρακωλύουν τις εργασίες του Αναδόχου και</w:t>
      </w:r>
    </w:p>
    <w:p w:rsidR="00F0707C" w:rsidRDefault="00F0707C">
      <w:pPr>
        <w:pStyle w:val="numbered2"/>
        <w:numPr>
          <w:ilvl w:val="0"/>
          <w:numId w:val="77"/>
        </w:numPr>
        <w:rPr>
          <w:sz w:val="20"/>
        </w:rPr>
      </w:pPr>
      <w:r>
        <w:rPr>
          <w:sz w:val="20"/>
        </w:rPr>
        <w:t>η κατά τα ανωτέρω καθυστέρηση ή παρακώλυση είναι μη προβλέψιμη σύμφωνα με τα οριζόμενα στη σύμβαση και τα λοιπά συμβατικά τεύχη,</w:t>
      </w:r>
    </w:p>
    <w:p w:rsidR="00F0707C" w:rsidRDefault="00F0707C">
      <w:pPr>
        <w:pStyle w:val="23"/>
        <w:rPr>
          <w:rFonts w:cs="Arial"/>
          <w:sz w:val="20"/>
        </w:rPr>
      </w:pPr>
      <w:r>
        <w:rPr>
          <w:rFonts w:cs="Arial"/>
          <w:sz w:val="20"/>
        </w:rPr>
        <w:t>τότε, εφόσον αποδειχθεί ότι δεν οφείλεται σε υπαιτιότητα του Αναδόχου, η κατά τα ανωτέρω καθυστέρηση ή παρακώλυση είναι δυνατό να θεωρηθεί ως αιτία για χορήγηση παράτασης προθεσμίας.</w:t>
      </w:r>
    </w:p>
    <w:p w:rsidR="00CD2606" w:rsidRPr="00CD2606" w:rsidRDefault="00CD2606">
      <w:pPr>
        <w:pStyle w:val="2"/>
        <w:rPr>
          <w:rFonts w:cs="Arial"/>
          <w:sz w:val="20"/>
        </w:rPr>
      </w:pPr>
      <w:bookmarkStart w:id="160" w:name="__RefHeading__531_1029072715"/>
      <w:bookmarkEnd w:id="160"/>
    </w:p>
    <w:p w:rsidR="00F0707C" w:rsidRDefault="00F0707C">
      <w:pPr>
        <w:pStyle w:val="2"/>
        <w:rPr>
          <w:rFonts w:cs="Arial"/>
          <w:sz w:val="20"/>
        </w:rPr>
      </w:pPr>
      <w:bookmarkStart w:id="161" w:name="_Toc396403908"/>
      <w:r>
        <w:rPr>
          <w:rFonts w:cs="Arial"/>
          <w:sz w:val="20"/>
        </w:rPr>
        <w:t>7.6</w:t>
      </w:r>
      <w:r>
        <w:rPr>
          <w:rFonts w:cs="Arial"/>
          <w:sz w:val="20"/>
        </w:rPr>
        <w:tab/>
        <w:t>Ρυθμός προόδου εργασιών</w:t>
      </w:r>
      <w:bookmarkEnd w:id="161"/>
    </w:p>
    <w:p w:rsidR="00F0707C" w:rsidRDefault="00F0707C">
      <w:pPr>
        <w:pStyle w:val="numbered1"/>
        <w:numPr>
          <w:ilvl w:val="0"/>
          <w:numId w:val="78"/>
        </w:numPr>
        <w:rPr>
          <w:rFonts w:cs="Arial"/>
          <w:sz w:val="20"/>
        </w:rPr>
      </w:pPr>
      <w:r>
        <w:rPr>
          <w:rFonts w:cs="Arial"/>
          <w:sz w:val="20"/>
        </w:rPr>
        <w:t>Κατά τη διάρκεια της εκτέλεσης του έργου θα συγκαλείται, με συχνότητα ή κατά τα χρονικά ορόσημα που θα ορίζεται στην ειδική συγγραφή υπορεώσεων, σύσκεψη μεταξύ της επίβλεψης και αντιπροσώπων του Αναδόχου, για καταγραφή προβλημάτων, έλεγχο προόδου, παρακολούθηση τήρησης ή τροποποίησης του χρονοδιαγράμματος κατασκευής και λήψης όλων των απαραίτητων μέτρων, ώστε να μην επηρεαστούν οι τμηματικές ή άλλες χρονικές προθεσμίες του έργου. Κατά τη σύσκεψη αυτή θα κρατούνται επίσημα πρακτικά, τα οποία θα συμπεριληφθούν στο τελικό μητρώο του έργου.</w:t>
      </w:r>
    </w:p>
    <w:p w:rsidR="00F0707C" w:rsidRDefault="00F0707C">
      <w:pPr>
        <w:pStyle w:val="numbered1"/>
        <w:numPr>
          <w:ilvl w:val="0"/>
          <w:numId w:val="78"/>
        </w:numPr>
        <w:rPr>
          <w:rFonts w:cs="Arial"/>
          <w:sz w:val="20"/>
        </w:rPr>
      </w:pPr>
      <w:r>
        <w:rPr>
          <w:rFonts w:cs="Arial"/>
          <w:sz w:val="20"/>
        </w:rPr>
        <w:t>Εάν οποτεδήποτε κατά τη διάρκεια της εκτέλεσης του έργου η πραγματική πρόοδος των εργασιών υπολείπεται της αναμενόμενης ή της προγραμματισμένης, κατά το Άρθρο 7.3 της παρούσας, και εφόσον δεν οφείλεται σε αιτία που θα αντιμετωπιστεί κατά τα οριζόμενα στο Άρθρο 7.4 της παρούσας, ο Ανάδοχος υποχρεούται με εντολή της Τεχνικής Υπηρεσίας να υποβάλει αναθεωρημένο χρονοδιάγραμμα, συνοδευόμενο από αιτιολογική έκθεση, στην οποία ο Ανάδοχος θα περιγράψει τις προτεινόμενες μεθόδους που σκοπεύει να υιοθετήσει για την επιτάχυνση των εργασιών και την εμπρόθεσμη εκπλήρωση των συμβατικών του υποχρεώσεων.</w:t>
      </w:r>
    </w:p>
    <w:p w:rsidR="00F0707C" w:rsidRDefault="00F0707C">
      <w:pPr>
        <w:pStyle w:val="numbered1"/>
        <w:numPr>
          <w:ilvl w:val="0"/>
          <w:numId w:val="78"/>
        </w:numPr>
        <w:rPr>
          <w:rFonts w:cs="Arial"/>
          <w:sz w:val="20"/>
        </w:rPr>
      </w:pPr>
      <w:r>
        <w:rPr>
          <w:rFonts w:cs="Arial"/>
          <w:sz w:val="20"/>
        </w:rPr>
        <w:t>Εκτός εάν ορίσει διαφορετικάη Τεχνική Υπηρεσία, ο Ανάδοχος θα εφαρμόσει τις υπόψη προτεινόμενες μεθόδους, οι οποίες μπορεί να προϋποθέτουν αύξηση των ωρών εργασίας ή του αριθμού προσωπικού και του εξοπλισμού ή άλλες τροποποιήσεις, με ευθύνη, μέριμνα και δαπάνες του Αναδόχου και χωρίς ιδιαίτερη αποζημίωση.</w:t>
      </w:r>
    </w:p>
    <w:p w:rsidR="00F0707C" w:rsidRDefault="00F0707C">
      <w:pPr>
        <w:pStyle w:val="numbered1"/>
        <w:numPr>
          <w:ilvl w:val="0"/>
          <w:numId w:val="78"/>
        </w:numPr>
        <w:rPr>
          <w:rFonts w:cs="Arial"/>
          <w:sz w:val="20"/>
        </w:rPr>
      </w:pPr>
      <w:r>
        <w:rPr>
          <w:rFonts w:cs="Arial"/>
          <w:sz w:val="20"/>
        </w:rPr>
        <w:t>Ο Ανάδοχος υποχρεούται να τηρεί το ημερολόγιο του έργου, σύμφωνα με τα οριζόμενα στο Άρθρο 33 του ΠΔ 609/85 και τις εντολές της Τεχνικής Υπηρεσίας.  Αν ο Ανάδοχος δεν συμμορφωθεί με τα ανωτέρω, το ημερολόγιο θα συντάσσεται από την Τεχνική Υπηρεσία, θα κοινοποιείται σε αυτόν και θα θεωρείται ότι συντάχθηκε από τον Ανάδοχο.  Στην περίπτωση αυτή, οι δαπάνες για τη σύνταξη του ημερολογίου θα βαρύνουν τον Ανάδοχο και θα παρακρατούνται από τις πιστοποιήσεις του έργου.</w:t>
      </w:r>
    </w:p>
    <w:p w:rsidR="00CD2606" w:rsidRPr="00CD2606" w:rsidRDefault="00CD2606">
      <w:pPr>
        <w:pStyle w:val="2"/>
        <w:rPr>
          <w:rFonts w:cs="Arial"/>
          <w:sz w:val="20"/>
        </w:rPr>
      </w:pPr>
      <w:bookmarkStart w:id="162" w:name="__RefHeading__533_1029072715"/>
      <w:bookmarkEnd w:id="162"/>
    </w:p>
    <w:p w:rsidR="00F0707C" w:rsidRDefault="00F0707C">
      <w:pPr>
        <w:pStyle w:val="2"/>
        <w:rPr>
          <w:rFonts w:cs="Arial"/>
          <w:sz w:val="20"/>
        </w:rPr>
      </w:pPr>
      <w:bookmarkStart w:id="163" w:name="_Toc396403909"/>
      <w:r>
        <w:rPr>
          <w:rFonts w:cs="Arial"/>
          <w:sz w:val="20"/>
        </w:rPr>
        <w:t>7.7</w:t>
      </w:r>
      <w:r>
        <w:rPr>
          <w:rFonts w:cs="Arial"/>
          <w:sz w:val="20"/>
        </w:rPr>
        <w:tab/>
        <w:t>Ποινικές ρήτρες</w:t>
      </w:r>
      <w:bookmarkEnd w:id="163"/>
    </w:p>
    <w:p w:rsidR="00F0707C" w:rsidRDefault="00F0707C">
      <w:pPr>
        <w:rPr>
          <w:rFonts w:cs="Arial"/>
          <w:sz w:val="20"/>
        </w:rPr>
      </w:pPr>
      <w:r>
        <w:rPr>
          <w:rFonts w:cs="Arial"/>
          <w:sz w:val="20"/>
        </w:rPr>
        <w:t>Ισχύουν γενικά τα οριζόμενα στην παράγραφο 5 του Άρθρου 5 του Ν 1418/84 και στις παραγράφους 5, 7, 9, 10, 11 και 12 του Άρθρου 36 του ΠΔ 609/85.  Ειδικότερα:</w:t>
      </w:r>
    </w:p>
    <w:p w:rsidR="00F0707C" w:rsidRDefault="00F0707C">
      <w:pPr>
        <w:numPr>
          <w:ilvl w:val="0"/>
          <w:numId w:val="9"/>
        </w:numPr>
        <w:tabs>
          <w:tab w:val="left" w:pos="426"/>
        </w:tabs>
        <w:spacing w:line="264" w:lineRule="auto"/>
        <w:ind w:left="0" w:right="-58" w:firstLine="0"/>
        <w:rPr>
          <w:rFonts w:cs="Arial"/>
          <w:sz w:val="20"/>
        </w:rPr>
      </w:pPr>
      <w:r>
        <w:rPr>
          <w:rFonts w:cs="Arial"/>
          <w:sz w:val="20"/>
        </w:rPr>
        <w:t>Για κάθε μέρα υπαίτιας από μέρους του αναδόχου υπέρβασης της συνολικής προθεσμίας του έργου, η ποινική ρήτρα ορίζεται (σύμφωνα με το άρθρο 5 του Ν. 3263/04) σε δεκαπέντε τοις εκατό (15%) της μέσης ημερήσιας αξίας του έργου και επιβάλλεται για αριθμό ημερών ίσο με το είκοσι τοις εκατό (20%) της προβλεπόμενης από τη σύμβαση αρχικής συνολικής προθεσμίας. Για τις επόμενες ημέρες μέχρι ακόμα δεκαπέντε τοις εκατό (15%) της αρχικής συνολικής προθεσμίας η ποινική ρήτρα για κάθε ημέρα ορίζεται σε είκοσι τοις εκατό (20%) της μέσης ημερήσιας αξίας του έργου.</w:t>
      </w:r>
    </w:p>
    <w:p w:rsidR="00F0707C" w:rsidRDefault="00F0707C">
      <w:pPr>
        <w:numPr>
          <w:ilvl w:val="0"/>
          <w:numId w:val="9"/>
        </w:numPr>
        <w:tabs>
          <w:tab w:val="left" w:pos="426"/>
        </w:tabs>
        <w:spacing w:line="264" w:lineRule="auto"/>
        <w:ind w:left="0" w:right="-58" w:firstLine="0"/>
        <w:rPr>
          <w:rFonts w:cs="Arial"/>
          <w:sz w:val="20"/>
        </w:rPr>
      </w:pPr>
      <w:r>
        <w:rPr>
          <w:rFonts w:cs="Arial"/>
          <w:sz w:val="20"/>
        </w:rPr>
        <w:t>Ως μέση ημερήσια αξία νοείται το πηλίκο του συνολικού χρηματικού ποσού της σύμβασης, μαζί με το ποσό των τυχόν συμπληρωματικών συμβάσεων και χωρίς την αναθεώρηση και το Φόρο Προστιθέμενης Αξίας (Φ.Π.Α.), προς τη συνολική προθεσμία του έργου.</w:t>
      </w:r>
    </w:p>
    <w:p w:rsidR="00F0707C" w:rsidRDefault="00F0707C">
      <w:pPr>
        <w:numPr>
          <w:ilvl w:val="0"/>
          <w:numId w:val="9"/>
        </w:numPr>
        <w:tabs>
          <w:tab w:val="left" w:pos="426"/>
        </w:tabs>
        <w:spacing w:line="264" w:lineRule="auto"/>
        <w:ind w:left="0" w:right="-58" w:firstLine="0"/>
        <w:rPr>
          <w:rFonts w:cs="Arial"/>
          <w:sz w:val="20"/>
        </w:rPr>
      </w:pPr>
      <w:r>
        <w:rPr>
          <w:rFonts w:cs="Arial"/>
          <w:sz w:val="20"/>
        </w:rPr>
        <w:t>Οι ποινικές ρήτρες που επιβάλλονται για την υπέρβαση της συνολικής προθεσμίας δεν επιτρέπεται να υπερβούν συνολικά ποσοστό έξι τοις εκατό (6%) του συνολικού ποσού της σύμβασης, χωρίς Φ.Π.Α.</w:t>
      </w:r>
      <w:r>
        <w:rPr>
          <w:rFonts w:cs="Arial"/>
          <w:sz w:val="20"/>
        </w:rPr>
        <w:tab/>
      </w:r>
    </w:p>
    <w:p w:rsidR="00F0707C" w:rsidRDefault="00F0707C">
      <w:pPr>
        <w:numPr>
          <w:ilvl w:val="0"/>
          <w:numId w:val="9"/>
        </w:numPr>
        <w:tabs>
          <w:tab w:val="left" w:pos="426"/>
        </w:tabs>
        <w:spacing w:line="264" w:lineRule="auto"/>
        <w:ind w:left="0" w:right="-58" w:firstLine="0"/>
        <w:rPr>
          <w:rFonts w:cs="Arial"/>
          <w:sz w:val="20"/>
        </w:rPr>
      </w:pPr>
      <w:r>
        <w:rPr>
          <w:rFonts w:cs="Arial"/>
          <w:sz w:val="20"/>
        </w:rPr>
        <w:t xml:space="preserve">Εφόσον στη σύμβαση ορίζονται τμηματικές προθεσμίες το συνολικό ποσό της ποινικής ρήτρας για υπέρβαση των τμηματικών προθεσμιών δεν μπορεί να ξεπεράσει σε ποσοστό το τρία τοις εκατό (3%) του ποσού της σύμβασης, χωρίς Φ.Π.Α. </w:t>
      </w:r>
    </w:p>
    <w:p w:rsidR="00F0707C" w:rsidRDefault="00F0707C">
      <w:pPr>
        <w:numPr>
          <w:ilvl w:val="0"/>
          <w:numId w:val="9"/>
        </w:numPr>
        <w:tabs>
          <w:tab w:val="left" w:pos="426"/>
        </w:tabs>
        <w:spacing w:line="264" w:lineRule="auto"/>
        <w:ind w:left="0" w:right="-58" w:firstLine="0"/>
        <w:rPr>
          <w:rFonts w:cs="Arial"/>
          <w:sz w:val="20"/>
        </w:rPr>
      </w:pPr>
      <w:r>
        <w:rPr>
          <w:rFonts w:cs="Arial"/>
          <w:sz w:val="20"/>
        </w:rPr>
        <w:t xml:space="preserve">Οι ποινικές ρήτρες καταπίπτουν με αιτιολογημένη απόφαση της Διευθύνουσας Υπηρεσίας και παρακρατούνται από τον αμέσως επόμενο λογαριασμό του έργου. Η κατάπτωση των ποινικών ρητρών για υπέρβαση της συνολικής και των αποκλειστικών τμηματικών προθεσμιών δεν ανακαλείται. Οι ποινικές ρήτρες </w:t>
      </w:r>
      <w:r>
        <w:rPr>
          <w:rFonts w:cs="Arial"/>
          <w:sz w:val="20"/>
        </w:rPr>
        <w:lastRenderedPageBreak/>
        <w:t>για υπέρβαση των ενδεικτικών τμηματικών προθεσμιών ανακαλούνται υποχρεωτικά αν το έργο περατωθεί μέσα στη συνολική προθεσμία και τις εγκεκριμένες παρατάσεις της.</w:t>
      </w:r>
    </w:p>
    <w:p w:rsidR="00F0707C" w:rsidRDefault="00F0707C">
      <w:pPr>
        <w:numPr>
          <w:ilvl w:val="0"/>
          <w:numId w:val="9"/>
        </w:numPr>
        <w:tabs>
          <w:tab w:val="left" w:pos="426"/>
        </w:tabs>
        <w:spacing w:line="264" w:lineRule="auto"/>
        <w:ind w:left="0" w:right="-58" w:firstLine="0"/>
        <w:rPr>
          <w:rFonts w:cs="Arial"/>
          <w:color w:val="000000"/>
          <w:sz w:val="20"/>
        </w:rPr>
      </w:pPr>
      <w:r>
        <w:rPr>
          <w:rFonts w:cs="Arial"/>
          <w:color w:val="000000"/>
          <w:sz w:val="20"/>
        </w:rPr>
        <w:t>Αν ο εργολάβος δεν απομακρύνει τα αποξηλωθέντα προϊόντα, κατόπιν συνεννόησης με την  Υπηρεσία, θα εκπίπτει ως ρήτρα το ποσό της εργολαβίας και μεταφορών υπό την έννοια του διοικητικού προστίμου.</w:t>
      </w:r>
    </w:p>
    <w:p w:rsidR="00CD2606" w:rsidRPr="00CD2606" w:rsidRDefault="00CD2606">
      <w:pPr>
        <w:pStyle w:val="2"/>
        <w:rPr>
          <w:rFonts w:cs="Arial"/>
          <w:sz w:val="20"/>
        </w:rPr>
      </w:pPr>
      <w:bookmarkStart w:id="164" w:name="__RefHeading__535_1029072715"/>
      <w:bookmarkEnd w:id="164"/>
    </w:p>
    <w:p w:rsidR="00F0707C" w:rsidRDefault="00F0707C">
      <w:pPr>
        <w:pStyle w:val="2"/>
        <w:rPr>
          <w:rFonts w:cs="Arial"/>
          <w:sz w:val="20"/>
        </w:rPr>
      </w:pPr>
      <w:bookmarkStart w:id="165" w:name="_Toc396403910"/>
      <w:r>
        <w:rPr>
          <w:rFonts w:cs="Arial"/>
          <w:sz w:val="20"/>
        </w:rPr>
        <w:t>7.8</w:t>
      </w:r>
      <w:r>
        <w:rPr>
          <w:rFonts w:cs="Arial"/>
          <w:sz w:val="20"/>
        </w:rPr>
        <w:tab/>
        <w:t>Διακοπή εργασιών</w:t>
      </w:r>
      <w:bookmarkEnd w:id="165"/>
    </w:p>
    <w:p w:rsidR="00F0707C" w:rsidRDefault="00F0707C">
      <w:pPr>
        <w:pStyle w:val="numbered1"/>
        <w:numPr>
          <w:ilvl w:val="0"/>
          <w:numId w:val="79"/>
        </w:numPr>
        <w:rPr>
          <w:rFonts w:cs="Arial"/>
          <w:sz w:val="20"/>
        </w:rPr>
      </w:pPr>
      <w:r>
        <w:rPr>
          <w:rFonts w:cs="Arial"/>
          <w:sz w:val="20"/>
        </w:rPr>
        <w:t>Η Τεχνική Υπηρεσία διατηρεί το δικαίωμα να εκδώσει οποτεδήποτε κατά τη διάρκεια της εκτέλεσης των έργων εντολή στον Ανάδοχο περί διακοπής των εργασιών σε τμήμα του έργου ή/και σε ολόκληρο το έργο.  Κατά τη διάρκεια της υπόψη διακοπής, ο Ανάδοχος υποχρεούται να προστατεύει και φυλάσσει τα ανωτέρω τμήματα του έργου ή/και να αποθηκεύσει και φυλάσσει τα τυχόν υλικά επί τόπου, περιλαμβανομένων των μηχανημάτων / εξοπλισμού / έτοιμων ή ημικατεργασμένων προϊόντων, που προορίζονται για ενσωμάτωση στα μόνιμα έργα,  έναντι φθοράς, απώλειας ή βλάβης.</w:t>
      </w:r>
    </w:p>
    <w:p w:rsidR="00F0707C" w:rsidRDefault="00F0707C">
      <w:pPr>
        <w:pStyle w:val="numbered1"/>
        <w:numPr>
          <w:ilvl w:val="0"/>
          <w:numId w:val="79"/>
        </w:numPr>
        <w:rPr>
          <w:rFonts w:cs="Arial"/>
          <w:sz w:val="20"/>
        </w:rPr>
      </w:pPr>
      <w:r>
        <w:rPr>
          <w:rFonts w:cs="Arial"/>
          <w:sz w:val="20"/>
        </w:rPr>
        <w:t>Η Τεχνική Υπηρεσία διατηρεί το δικαίωμα, κατά την απόλυτη κρίση της, να ανακοινώσει την αιτία της εντελλόμενης διακοπής των εργασιών. Εφόσον υπάρξει τέτοια ανακοίνωση και η αιτία της διακοπής οφείλεται σε ευθύνη του Αναδόχου, τα Άρθρα 7.9, 7.10 και 7.11 δεν θα έχουν ισχύ.</w:t>
      </w:r>
    </w:p>
    <w:p w:rsidR="00CD2606" w:rsidRPr="00CD2606" w:rsidRDefault="00CD2606">
      <w:pPr>
        <w:pStyle w:val="2"/>
        <w:rPr>
          <w:rFonts w:cs="Arial"/>
          <w:sz w:val="20"/>
        </w:rPr>
      </w:pPr>
      <w:bookmarkStart w:id="166" w:name="__RefHeading__537_1029072715"/>
      <w:bookmarkEnd w:id="166"/>
    </w:p>
    <w:p w:rsidR="00F0707C" w:rsidRDefault="00F0707C">
      <w:pPr>
        <w:pStyle w:val="2"/>
        <w:rPr>
          <w:rFonts w:cs="Arial"/>
          <w:sz w:val="20"/>
        </w:rPr>
      </w:pPr>
      <w:bookmarkStart w:id="167" w:name="_Toc396403911"/>
      <w:r>
        <w:rPr>
          <w:rFonts w:cs="Arial"/>
          <w:sz w:val="20"/>
        </w:rPr>
        <w:t>7.9</w:t>
      </w:r>
      <w:r>
        <w:rPr>
          <w:rFonts w:cs="Arial"/>
          <w:sz w:val="20"/>
        </w:rPr>
        <w:tab/>
        <w:t>Συνέπειες διακοπής εργασιών</w:t>
      </w:r>
      <w:bookmarkEnd w:id="167"/>
    </w:p>
    <w:p w:rsidR="00F0707C" w:rsidRDefault="00F0707C">
      <w:pPr>
        <w:pStyle w:val="numbered1"/>
        <w:numPr>
          <w:ilvl w:val="0"/>
          <w:numId w:val="80"/>
        </w:numPr>
        <w:rPr>
          <w:rFonts w:cs="Arial"/>
          <w:sz w:val="20"/>
        </w:rPr>
      </w:pPr>
      <w:r>
        <w:rPr>
          <w:rFonts w:cs="Arial"/>
          <w:sz w:val="20"/>
        </w:rPr>
        <w:t>Ισχύουν τα οριζόμενα στο Άρθρο 9 του Ν 1418/84 και στο Άρθρο 48 του ΠΔ 609/85.</w:t>
      </w:r>
    </w:p>
    <w:p w:rsidR="00F0707C" w:rsidRDefault="00F0707C">
      <w:pPr>
        <w:pStyle w:val="numbered1"/>
        <w:numPr>
          <w:ilvl w:val="0"/>
          <w:numId w:val="80"/>
        </w:numPr>
        <w:rPr>
          <w:rFonts w:cs="Arial"/>
          <w:sz w:val="20"/>
        </w:rPr>
      </w:pPr>
      <w:r>
        <w:rPr>
          <w:rFonts w:cs="Arial"/>
          <w:sz w:val="20"/>
        </w:rPr>
        <w:t>Ο Ανάδοχος δεν δικαιούται παράτασης προθεσμίας ή/και αποζημίωσης για τις περιπτώσεις επανόρθωσης των συνεπειών τυχόν ελλιπών μελετών / ερευνών που θα έπρεπε να συνταχθούν / ελεγχθούν ή συντάχθηκαν με ευθύνη του κατά τα οριζόμενα στα συμβατικά τεύχη, ελαττωματικής εργασίας ή υλικών, ή για περίπτωση μη προστασίας ή/και φύλαξης των τμημάτων του έργου όπου διεκόπησαν οι εργασίες, ή/και μη αποθήκευσης ή/και φύλαξης των τυχόν υλικών κτλ., κατά τα οριζόμενα στο Άρθρο 7.8 ανωτέρω.</w:t>
      </w:r>
    </w:p>
    <w:p w:rsidR="00CD2606" w:rsidRPr="00CD2606" w:rsidRDefault="00CD2606">
      <w:pPr>
        <w:pStyle w:val="2"/>
        <w:rPr>
          <w:rFonts w:cs="Arial"/>
          <w:sz w:val="20"/>
        </w:rPr>
      </w:pPr>
      <w:bookmarkStart w:id="168" w:name="__RefHeading__539_1029072715"/>
      <w:bookmarkEnd w:id="168"/>
    </w:p>
    <w:p w:rsidR="00F0707C" w:rsidRDefault="00F0707C">
      <w:pPr>
        <w:pStyle w:val="2"/>
        <w:rPr>
          <w:rFonts w:cs="Arial"/>
          <w:sz w:val="20"/>
        </w:rPr>
      </w:pPr>
      <w:bookmarkStart w:id="169" w:name="_Toc396403912"/>
      <w:r>
        <w:rPr>
          <w:rFonts w:cs="Arial"/>
          <w:sz w:val="20"/>
        </w:rPr>
        <w:t>7.10</w:t>
      </w:r>
      <w:r>
        <w:rPr>
          <w:rFonts w:cs="Arial"/>
          <w:sz w:val="20"/>
        </w:rPr>
        <w:tab/>
        <w:t>Πληρωμή ενσωματούμενου εξοπλισμού και υλικών στο ενδεχόμενο διακοπής εργασιών</w:t>
      </w:r>
      <w:bookmarkEnd w:id="169"/>
    </w:p>
    <w:p w:rsidR="00F0707C" w:rsidRDefault="00F0707C">
      <w:pPr>
        <w:rPr>
          <w:rFonts w:cs="Arial"/>
          <w:sz w:val="20"/>
        </w:rPr>
      </w:pPr>
      <w:r>
        <w:rPr>
          <w:rFonts w:cs="Arial"/>
          <w:sz w:val="20"/>
        </w:rPr>
        <w:t>Ισχύουν τα οριζόμενα στο Άρθρο 9 του Ν 1418/84 και στα Άρθρα 48 και 50 του ΠΔ 609/85.</w:t>
      </w:r>
    </w:p>
    <w:p w:rsidR="00CD2606" w:rsidRPr="00CD2606" w:rsidRDefault="00CD2606">
      <w:pPr>
        <w:pStyle w:val="2"/>
        <w:rPr>
          <w:rFonts w:cs="Arial"/>
          <w:sz w:val="20"/>
        </w:rPr>
      </w:pPr>
      <w:bookmarkStart w:id="170" w:name="__RefHeading__541_1029072715"/>
      <w:bookmarkEnd w:id="170"/>
    </w:p>
    <w:p w:rsidR="00F0707C" w:rsidRDefault="00F0707C">
      <w:pPr>
        <w:pStyle w:val="2"/>
        <w:rPr>
          <w:rFonts w:cs="Arial"/>
          <w:sz w:val="20"/>
        </w:rPr>
      </w:pPr>
      <w:bookmarkStart w:id="171" w:name="_Toc396403913"/>
      <w:r>
        <w:rPr>
          <w:rFonts w:cs="Arial"/>
          <w:sz w:val="20"/>
        </w:rPr>
        <w:t>7.11</w:t>
      </w:r>
      <w:r>
        <w:rPr>
          <w:rFonts w:cs="Arial"/>
          <w:sz w:val="20"/>
        </w:rPr>
        <w:tab/>
        <w:t>Παρατεταμένη διακοπή εργασιών</w:t>
      </w:r>
      <w:bookmarkEnd w:id="171"/>
    </w:p>
    <w:p w:rsidR="00F0707C" w:rsidRDefault="00F0707C">
      <w:pPr>
        <w:rPr>
          <w:rFonts w:cs="Arial"/>
          <w:sz w:val="20"/>
        </w:rPr>
      </w:pPr>
      <w:r>
        <w:rPr>
          <w:rFonts w:cs="Arial"/>
          <w:sz w:val="20"/>
        </w:rPr>
        <w:t>Ισχύουν τα οριζόμενα στο Άρθρο 9 του Ν 1418/84 και στα Άρθρα 48, 49 και 50 του ΠΔ 609/85.</w:t>
      </w:r>
    </w:p>
    <w:p w:rsidR="00F0707C" w:rsidRDefault="00F0707C">
      <w:pPr>
        <w:pStyle w:val="2"/>
        <w:rPr>
          <w:rFonts w:cs="Arial"/>
          <w:sz w:val="20"/>
        </w:rPr>
      </w:pPr>
      <w:bookmarkStart w:id="172" w:name="__RefHeading__543_1029072715"/>
      <w:bookmarkStart w:id="173" w:name="_Toc396403914"/>
      <w:bookmarkEnd w:id="172"/>
      <w:r>
        <w:rPr>
          <w:rFonts w:cs="Arial"/>
          <w:sz w:val="20"/>
        </w:rPr>
        <w:t>7.12</w:t>
      </w:r>
      <w:r>
        <w:rPr>
          <w:rFonts w:cs="Arial"/>
          <w:sz w:val="20"/>
        </w:rPr>
        <w:tab/>
        <w:t>Επανεκκίνηση εργασιών</w:t>
      </w:r>
      <w:bookmarkEnd w:id="173"/>
    </w:p>
    <w:p w:rsidR="00F0707C" w:rsidRDefault="00F0707C">
      <w:pPr>
        <w:rPr>
          <w:rFonts w:cs="Arial"/>
          <w:sz w:val="20"/>
        </w:rPr>
      </w:pPr>
      <w:r>
        <w:rPr>
          <w:rFonts w:cs="Arial"/>
          <w:sz w:val="20"/>
        </w:rPr>
        <w:t>Μετά από εντολή της Τεχνικής Υπηρεσίας για επανεκκίνηση των εργασιών, ο Ανάδοχος και η Τεχνική Υπηρεσία θα επιθεωρήσουν από κοινού τα τμήματα των έργων και τα υλικά κτλ., στα οποία αφορούσε η εντολή διακοπής.  Ο Ανάδοχος υποχρεούται στην πλήρη αποκατάσταση οποιασδήποτε φθοράς, ελαττώματος ή απώλειας στα υπόψη τμήματα / υλικά κτλ., που τυχόν επήλθε κατά τη διάρκεια της διακοπής των εργασιών, με μέριμνα, ευθύνη και δαπάνη του, χωρίς ιδιαίτερη αποζημίωση.</w:t>
      </w:r>
    </w:p>
    <w:p w:rsidR="00F0707C" w:rsidRDefault="00F0707C">
      <w:pPr>
        <w:rPr>
          <w:rFonts w:cs="Arial"/>
          <w:sz w:val="20"/>
        </w:rPr>
      </w:pPr>
    </w:p>
    <w:p w:rsidR="00F0707C" w:rsidRDefault="00F0707C">
      <w:pPr>
        <w:pStyle w:val="1"/>
        <w:rPr>
          <w:caps w:val="0"/>
        </w:rPr>
      </w:pPr>
      <w:bookmarkStart w:id="174" w:name="__RefHeading__545_1029072715"/>
      <w:bookmarkStart w:id="175" w:name="_Toc396403915"/>
      <w:bookmarkEnd w:id="174"/>
      <w:r>
        <w:rPr>
          <w:caps w:val="0"/>
        </w:rPr>
        <w:lastRenderedPageBreak/>
        <w:t>8.</w:t>
      </w:r>
      <w:r>
        <w:rPr>
          <w:caps w:val="0"/>
        </w:rPr>
        <w:tab/>
        <w:t>ΔΟΚΙΜΕΣ ΚΑΤΑ ΤΗΝ ΠΕΡΑΤΩΣΗ</w:t>
      </w:r>
      <w:bookmarkEnd w:id="175"/>
    </w:p>
    <w:p w:rsidR="00F0707C" w:rsidRDefault="00F0707C">
      <w:pPr>
        <w:pStyle w:val="2"/>
        <w:rPr>
          <w:sz w:val="20"/>
        </w:rPr>
      </w:pPr>
      <w:bookmarkStart w:id="176" w:name="__RefHeading__547_1029072715"/>
      <w:bookmarkStart w:id="177" w:name="_Toc396403916"/>
      <w:bookmarkEnd w:id="176"/>
      <w:r>
        <w:rPr>
          <w:sz w:val="20"/>
        </w:rPr>
        <w:t>8.1</w:t>
      </w:r>
      <w:r>
        <w:rPr>
          <w:sz w:val="20"/>
        </w:rPr>
        <w:tab/>
        <w:t>Υποχρεώσεις Αναδόχου</w:t>
      </w:r>
      <w:bookmarkEnd w:id="177"/>
    </w:p>
    <w:p w:rsidR="00F0707C" w:rsidRDefault="00F0707C">
      <w:pPr>
        <w:pStyle w:val="numbered1"/>
        <w:numPr>
          <w:ilvl w:val="0"/>
          <w:numId w:val="81"/>
        </w:numPr>
        <w:rPr>
          <w:sz w:val="20"/>
        </w:rPr>
      </w:pPr>
      <w:r>
        <w:rPr>
          <w:sz w:val="20"/>
        </w:rPr>
        <w:t>Ο Ανάδοχος υποχρεούται στην εκτέλεση των κάθε φύσης δοκιμών παραλαβής κατά την περάτωση του έργου ή τμημάτων του, σύμφωνα με το παρόν άρθρο και το Άρθρο 6.4, αφού υποβάλει όλα τα απαιτούμενα δικαιολογητικά και παραδοτέα που ορίζονται στα συμβατικά τεύχη ή που θα ζητηθούν συμπληρωματικά από την Τεχνική Υπηρεσία κατά τη σύμβαση.</w:t>
      </w:r>
    </w:p>
    <w:p w:rsidR="00F0707C" w:rsidRDefault="00F0707C">
      <w:pPr>
        <w:pStyle w:val="numbered1"/>
        <w:numPr>
          <w:ilvl w:val="0"/>
          <w:numId w:val="81"/>
        </w:numPr>
        <w:rPr>
          <w:sz w:val="20"/>
        </w:rPr>
      </w:pPr>
      <w:r>
        <w:rPr>
          <w:sz w:val="20"/>
        </w:rPr>
        <w:t>Ο Ανάδοχος υποχρεούται να ειδοποιήσει εγγράφως την Τεχνική Υπηρεσία για την ημερομηνία κατά την οποία θα είναι έτοιμος για τη διεξαγωγή των δοκιμών.  Εκτός εάν συμφωνηθεί διαφορετικά, οι δοκιμές θα εκτελεσθούν εντός δύο (2) εβδομάδων από την ημερομηνία αυτή, σύμφωνα με τις οδηγίες της Τεχνικής Υπηρεσίας.</w:t>
      </w:r>
    </w:p>
    <w:p w:rsidR="00F0707C" w:rsidRDefault="00F0707C">
      <w:pPr>
        <w:pStyle w:val="numbered1"/>
        <w:numPr>
          <w:ilvl w:val="0"/>
          <w:numId w:val="81"/>
        </w:numPr>
        <w:rPr>
          <w:sz w:val="20"/>
        </w:rPr>
      </w:pPr>
      <w:r>
        <w:rPr>
          <w:sz w:val="20"/>
        </w:rPr>
        <w:t>Με την επιτυχή ολοκλήρωση των ανωτέρω δοκιμών του περατωθέντος έργου ή τμημάτων του, ο Ανάδοχος υποχρεούται να υποβάλει στην Τεχνική Υπηρεσία τα αποτελέσματα των υπόψη δοκιμών.</w:t>
      </w:r>
    </w:p>
    <w:p w:rsidR="00CD2606" w:rsidRPr="00CD2606" w:rsidRDefault="00CD2606">
      <w:pPr>
        <w:pStyle w:val="2"/>
        <w:rPr>
          <w:sz w:val="20"/>
        </w:rPr>
      </w:pPr>
      <w:bookmarkStart w:id="178" w:name="__RefHeading__549_1029072715"/>
      <w:bookmarkEnd w:id="178"/>
    </w:p>
    <w:p w:rsidR="00F0707C" w:rsidRDefault="00F0707C">
      <w:pPr>
        <w:pStyle w:val="2"/>
        <w:rPr>
          <w:sz w:val="20"/>
        </w:rPr>
      </w:pPr>
      <w:bookmarkStart w:id="179" w:name="_Toc396403917"/>
      <w:r>
        <w:rPr>
          <w:sz w:val="20"/>
        </w:rPr>
        <w:t>8.2</w:t>
      </w:r>
      <w:r>
        <w:rPr>
          <w:sz w:val="20"/>
        </w:rPr>
        <w:tab/>
        <w:t>Καθυστέρηση διεξαγωγής δοκιμών</w:t>
      </w:r>
      <w:bookmarkEnd w:id="179"/>
    </w:p>
    <w:p w:rsidR="00F0707C" w:rsidRDefault="00F0707C">
      <w:pPr>
        <w:pStyle w:val="numbered1"/>
        <w:numPr>
          <w:ilvl w:val="0"/>
          <w:numId w:val="82"/>
        </w:numPr>
        <w:rPr>
          <w:sz w:val="20"/>
        </w:rPr>
      </w:pPr>
      <w:r>
        <w:rPr>
          <w:sz w:val="20"/>
        </w:rPr>
        <w:t>Εάν η καθυστέρηση διεξαγωγής των δοκιμών παραλαβής κατά την περάτωση οφείλεται σε υπαιτιότητα του Δήμου, ισχύουν τα οριζόμενα στην παρ. 2 του Άρθρου 7 του Ν 1418/84.</w:t>
      </w:r>
    </w:p>
    <w:p w:rsidR="00F0707C" w:rsidRDefault="00F0707C">
      <w:pPr>
        <w:pStyle w:val="numbered1"/>
        <w:numPr>
          <w:ilvl w:val="0"/>
          <w:numId w:val="82"/>
        </w:numPr>
        <w:rPr>
          <w:sz w:val="20"/>
        </w:rPr>
      </w:pPr>
      <w:r>
        <w:rPr>
          <w:sz w:val="20"/>
        </w:rPr>
        <w:t>Εάν η καθυστέρηση διεξαγωγής των δοκιμών παραλαβής κατά την περάτωση οφείλεται σε υπαιτιότητα του Αναδόχου, η Τεχνική Υπηρεσία διατηρεί το δικαίωμα να εκδώσει εντολή προς τον Ανάδοχο για διεξαγωγή των δοκιμών εντός είκοσι μια (21) ημερών από την παραλαβή της υπόψη εντολής.  Ο Ανάδοχος υποχρεούται να εκτελέσει τις δοκιμές εντός της ως άνω διορίας σε συνεννόηση με την Τεχνική Υπηρεσία.</w:t>
      </w:r>
    </w:p>
    <w:p w:rsidR="00F0707C" w:rsidRDefault="00F0707C">
      <w:pPr>
        <w:pStyle w:val="numbered1"/>
        <w:numPr>
          <w:ilvl w:val="0"/>
          <w:numId w:val="82"/>
        </w:numPr>
        <w:rPr>
          <w:sz w:val="20"/>
        </w:rPr>
      </w:pPr>
      <w:r>
        <w:rPr>
          <w:sz w:val="20"/>
        </w:rPr>
        <w:t>Εάν ο Ανάδοχος δεν εκτελέσει τις αναγκαίες δοκιμές εντός της ορισθείσας διορία, ο Δήμος διατηρεί το δικαίωμα της διεξαγωγής τους, με ευθύνη, δαπάνη και για λογαριασμό του Αναδόχου και να κοινοποιήσει σε αυτόν τα αποτελέσματα των δοκιμών.  Στην περίπτωση αυτή, θα θεωρηθεί ότι οι δοκιμές εκτελέστηκαν ως εάν ο Ανάδοχος ήταν παρών και τα αποτελέσματα θα θεωρηθούν ακριβή και έγκυρα.</w:t>
      </w:r>
    </w:p>
    <w:p w:rsidR="00CD2606" w:rsidRPr="00CD2606" w:rsidRDefault="00CD2606">
      <w:pPr>
        <w:pStyle w:val="2"/>
        <w:rPr>
          <w:sz w:val="20"/>
        </w:rPr>
      </w:pPr>
      <w:bookmarkStart w:id="180" w:name="__RefHeading__551_1029072715"/>
      <w:bookmarkEnd w:id="180"/>
    </w:p>
    <w:p w:rsidR="00F0707C" w:rsidRDefault="00F0707C">
      <w:pPr>
        <w:pStyle w:val="2"/>
        <w:rPr>
          <w:sz w:val="20"/>
        </w:rPr>
      </w:pPr>
      <w:bookmarkStart w:id="181" w:name="_Toc396403918"/>
      <w:r>
        <w:rPr>
          <w:sz w:val="20"/>
        </w:rPr>
        <w:t>8.3</w:t>
      </w:r>
      <w:r>
        <w:rPr>
          <w:sz w:val="20"/>
        </w:rPr>
        <w:tab/>
        <w:t>Επανάληψη δοκιμών</w:t>
      </w:r>
      <w:bookmarkEnd w:id="181"/>
    </w:p>
    <w:p w:rsidR="00F0707C" w:rsidRDefault="00F0707C">
      <w:pPr>
        <w:rPr>
          <w:sz w:val="20"/>
        </w:rPr>
      </w:pPr>
      <w:r>
        <w:rPr>
          <w:sz w:val="20"/>
        </w:rPr>
        <w:t>Εάν το έργο ή τμήμα του δεν καταστεί δυνατό να παραληφθεί εξ αιτίας αστοχίας κατά τη διεξαγωγή των δοκιμών παραλαβής, θα εφαρμόζεται το Άρθρο 6.5 της παρούσας και οι σχετικές δοκιμές θα επαναληφθούν σε εύλογο χρόνο, με τους ίδιους όρους που ορίζονται στην παρούσα και στα λοιπά συμβατικά τεύχη.</w:t>
      </w:r>
    </w:p>
    <w:p w:rsidR="00CD2606" w:rsidRPr="00CD2606" w:rsidRDefault="00CD2606">
      <w:pPr>
        <w:pStyle w:val="2"/>
        <w:rPr>
          <w:sz w:val="20"/>
        </w:rPr>
      </w:pPr>
      <w:bookmarkStart w:id="182" w:name="__RefHeading__553_1029072715"/>
      <w:bookmarkEnd w:id="182"/>
    </w:p>
    <w:p w:rsidR="00F0707C" w:rsidRDefault="00F0707C">
      <w:pPr>
        <w:pStyle w:val="2"/>
        <w:rPr>
          <w:sz w:val="20"/>
        </w:rPr>
      </w:pPr>
      <w:bookmarkStart w:id="183" w:name="_Toc396403919"/>
      <w:r>
        <w:rPr>
          <w:sz w:val="20"/>
        </w:rPr>
        <w:t>8.4</w:t>
      </w:r>
      <w:r>
        <w:rPr>
          <w:sz w:val="20"/>
        </w:rPr>
        <w:tab/>
        <w:t>Αστοχία δοκιμών παραλαβής κατά την περάτωση</w:t>
      </w:r>
      <w:bookmarkEnd w:id="183"/>
    </w:p>
    <w:p w:rsidR="00F0707C" w:rsidRDefault="00F0707C">
      <w:pPr>
        <w:rPr>
          <w:sz w:val="20"/>
        </w:rPr>
      </w:pPr>
      <w:r>
        <w:rPr>
          <w:sz w:val="20"/>
        </w:rPr>
        <w:t>Ισχύουν τα οριζόμενα στις παραγράφους 1, 3, 4, 6 και 7 του Άρθρου 7 του Ν 1418/84, καθώς και στα Άρθρα 46, 47 και 52 του ΠΔ 609/85.</w:t>
      </w:r>
    </w:p>
    <w:p w:rsidR="00F0707C" w:rsidRDefault="00F0707C">
      <w:pPr>
        <w:rPr>
          <w:sz w:val="20"/>
        </w:rPr>
      </w:pPr>
    </w:p>
    <w:p w:rsidR="00F0707C" w:rsidRDefault="00F0707C">
      <w:pPr>
        <w:pStyle w:val="1"/>
        <w:rPr>
          <w:caps w:val="0"/>
        </w:rPr>
      </w:pPr>
      <w:bookmarkStart w:id="184" w:name="__RefHeading__555_1029072715"/>
      <w:bookmarkStart w:id="185" w:name="_Toc396403920"/>
      <w:bookmarkEnd w:id="184"/>
      <w:r>
        <w:t>9.</w:t>
      </w:r>
      <w:r>
        <w:tab/>
      </w:r>
      <w:r>
        <w:rPr>
          <w:caps w:val="0"/>
        </w:rPr>
        <w:t>ΠΕΡΑΤΩΣΗ ΤΩΝ ΕΡΓΑΣΙΩΝ ΚΑΙ ΠΑΡΑΛΑΒΗ ΤΟΥ ΕΡΓΟΥ ΑΠΟ ΤΟΝ ΕΡΓΟΔΟΤΗ</w:t>
      </w:r>
      <w:bookmarkEnd w:id="185"/>
    </w:p>
    <w:p w:rsidR="00F0707C" w:rsidRDefault="00F0707C">
      <w:pPr>
        <w:pStyle w:val="numbered1"/>
        <w:numPr>
          <w:ilvl w:val="0"/>
          <w:numId w:val="83"/>
        </w:numPr>
        <w:rPr>
          <w:sz w:val="20"/>
        </w:rPr>
      </w:pPr>
      <w:r>
        <w:rPr>
          <w:sz w:val="20"/>
        </w:rPr>
        <w:t>Για τις έννοιες και τις διαδικασίες έκδοσης / συντέλεσης των:</w:t>
      </w:r>
    </w:p>
    <w:p w:rsidR="00F0707C" w:rsidRDefault="00F0707C">
      <w:pPr>
        <w:pStyle w:val="numbered2"/>
        <w:numPr>
          <w:ilvl w:val="0"/>
          <w:numId w:val="84"/>
        </w:numPr>
        <w:rPr>
          <w:sz w:val="20"/>
        </w:rPr>
      </w:pPr>
      <w:r>
        <w:rPr>
          <w:sz w:val="20"/>
        </w:rPr>
        <w:t>Διοικητικής παραλαβής για χρήση,</w:t>
      </w:r>
    </w:p>
    <w:p w:rsidR="00F0707C" w:rsidRDefault="00F0707C">
      <w:pPr>
        <w:pStyle w:val="numbered2"/>
        <w:numPr>
          <w:ilvl w:val="0"/>
          <w:numId w:val="84"/>
        </w:numPr>
        <w:rPr>
          <w:sz w:val="20"/>
        </w:rPr>
      </w:pPr>
      <w:r>
        <w:rPr>
          <w:sz w:val="20"/>
        </w:rPr>
        <w:t>Βεβαίωσης περάτωσης εργασιών κατασκευής του έργου,</w:t>
      </w:r>
    </w:p>
    <w:p w:rsidR="00F0707C" w:rsidRDefault="00F0707C">
      <w:pPr>
        <w:pStyle w:val="numbered2"/>
        <w:numPr>
          <w:ilvl w:val="0"/>
          <w:numId w:val="84"/>
        </w:numPr>
        <w:rPr>
          <w:sz w:val="20"/>
        </w:rPr>
      </w:pPr>
      <w:r>
        <w:rPr>
          <w:sz w:val="20"/>
        </w:rPr>
        <w:t>Προσωρινής παραλαβής του έργου που κατασκευάστηκε,</w:t>
      </w:r>
    </w:p>
    <w:p w:rsidR="00F0707C" w:rsidRDefault="00F0707C">
      <w:pPr>
        <w:pStyle w:val="numbered2"/>
        <w:numPr>
          <w:ilvl w:val="0"/>
          <w:numId w:val="84"/>
        </w:numPr>
        <w:rPr>
          <w:sz w:val="20"/>
        </w:rPr>
      </w:pPr>
      <w:r>
        <w:rPr>
          <w:sz w:val="20"/>
        </w:rPr>
        <w:lastRenderedPageBreak/>
        <w:t>Χρόνου εγγύησης και υποχρεωτικής (με μέριμνα και δαπάνες του Αναδόχου) συντήρησης του έργου που κατασκευάστηκε,</w:t>
      </w:r>
    </w:p>
    <w:p w:rsidR="00F0707C" w:rsidRDefault="00F0707C">
      <w:pPr>
        <w:pStyle w:val="numbered2"/>
        <w:numPr>
          <w:ilvl w:val="0"/>
          <w:numId w:val="84"/>
        </w:numPr>
        <w:rPr>
          <w:sz w:val="20"/>
        </w:rPr>
      </w:pPr>
      <w:r>
        <w:rPr>
          <w:sz w:val="20"/>
        </w:rPr>
        <w:t>Οριστικής παραλαβής του έργου,</w:t>
      </w:r>
    </w:p>
    <w:p w:rsidR="00F0707C" w:rsidRDefault="00F0707C">
      <w:pPr>
        <w:pStyle w:val="23"/>
        <w:rPr>
          <w:sz w:val="20"/>
        </w:rPr>
      </w:pPr>
      <w:r>
        <w:rPr>
          <w:sz w:val="20"/>
        </w:rPr>
        <w:t>ισχύουν τα οριζόμενα στις παραγράφους 3 έως 7 του Άρθρου 7 και στο Άρθρο 11 του Ν 1418/84, καθώς και στα Άρθρα 52, 53, 54, 55 και 56 του ΠΔ 609/85.</w:t>
      </w:r>
    </w:p>
    <w:p w:rsidR="00F0707C" w:rsidRDefault="00F0707C">
      <w:pPr>
        <w:pStyle w:val="numbered1"/>
        <w:numPr>
          <w:ilvl w:val="0"/>
          <w:numId w:val="83"/>
        </w:numPr>
        <w:rPr>
          <w:sz w:val="20"/>
        </w:rPr>
      </w:pPr>
      <w:r>
        <w:rPr>
          <w:sz w:val="20"/>
        </w:rPr>
        <w:t>Η προσωρινή παραλαβή του έργου θα γίνει σύμφωνα με τα οριζόμενα στο Άρθρο 53 του ΠΔ 609/85. Η κατά την παρ. 4 του Άρθρου 53 του ΠΔ 609/85 έννοια της τελικής επιμέτρησης διαστέλλεται και περιλαμβάνει και το Μητρώο του Έργου καθώς και το Φάκελο Ασφάλειας και Υγείας του Έργου.</w:t>
      </w:r>
    </w:p>
    <w:p w:rsidR="00F0707C" w:rsidRDefault="00F0707C">
      <w:pPr>
        <w:pStyle w:val="numbered1"/>
        <w:numPr>
          <w:ilvl w:val="0"/>
          <w:numId w:val="83"/>
        </w:numPr>
        <w:rPr>
          <w:sz w:val="20"/>
        </w:rPr>
      </w:pPr>
      <w:r>
        <w:rPr>
          <w:sz w:val="20"/>
        </w:rPr>
        <w:t>Ο χρόνος εγγύησης, κατά τον οποίο ο Ανάδοχος φέρει τον κίνδυνο του έργου και υποχρεούται στη συντήρησή του, ορίζεται σύμφωνα με το Άρθρο 54 του ΠΔ 609/85.  Τυχόν μεγαλύτεροι χρόνοι συντήρησης, πέραν των δεκαπέντε μηνών, για το σύνολο του έργου ή για τμήματα αυτού εξειδικεύονται στην ειδική συγγραφή υποχρεώσεων.</w:t>
      </w:r>
    </w:p>
    <w:p w:rsidR="00F0707C" w:rsidRDefault="00F0707C">
      <w:pPr>
        <w:pStyle w:val="numbered1"/>
        <w:numPr>
          <w:ilvl w:val="0"/>
          <w:numId w:val="83"/>
        </w:numPr>
        <w:rPr>
          <w:sz w:val="20"/>
        </w:rPr>
      </w:pPr>
      <w:r>
        <w:rPr>
          <w:sz w:val="20"/>
        </w:rPr>
        <w:t>Επισημαίνεται ότι στις δαπάνες συντήρησης κατά το χρόνο εγγύησης περιλαμβάνονται και οι οποιεσδήποτε δαπάνες συντήρησης, εκτός από τις εργασίες πολιτικού μηχανικού, των ηλεκτρομηχανολογικών εγκαταστάσεων, συμπερι</w:t>
      </w:r>
      <w:r>
        <w:rPr>
          <w:sz w:val="20"/>
        </w:rPr>
        <w:softHyphen/>
        <w:t>λαμβανομένων των αναλωσίμων (λαμπτήρες φωτισμού, φίλτρα κτλ.).</w:t>
      </w:r>
    </w:p>
    <w:p w:rsidR="00F0707C" w:rsidRDefault="00F0707C">
      <w:pPr>
        <w:pStyle w:val="numbered1"/>
        <w:numPr>
          <w:ilvl w:val="0"/>
          <w:numId w:val="0"/>
        </w:numPr>
        <w:rPr>
          <w:sz w:val="20"/>
        </w:rPr>
      </w:pPr>
    </w:p>
    <w:p w:rsidR="00F0707C" w:rsidRDefault="00F0707C">
      <w:pPr>
        <w:pStyle w:val="1"/>
      </w:pPr>
      <w:bookmarkStart w:id="186" w:name="__RefHeading__557_1029072715"/>
      <w:bookmarkStart w:id="187" w:name="_Toc396403921"/>
      <w:bookmarkEnd w:id="186"/>
      <w:r>
        <w:t>10.</w:t>
      </w:r>
      <w:r>
        <w:tab/>
        <w:t>ΕΥΘΥΝΗ ΕΛΑΤΤΩΜΑΤΩΝ</w:t>
      </w:r>
      <w:bookmarkEnd w:id="187"/>
    </w:p>
    <w:p w:rsidR="00F0707C" w:rsidRDefault="00F0707C">
      <w:pPr>
        <w:pStyle w:val="numbered1"/>
        <w:numPr>
          <w:ilvl w:val="0"/>
          <w:numId w:val="85"/>
        </w:numPr>
        <w:rPr>
          <w:sz w:val="20"/>
        </w:rPr>
      </w:pPr>
      <w:r>
        <w:rPr>
          <w:sz w:val="20"/>
        </w:rPr>
        <w:t>Εν προκειμένω ισχύουν τα οριζόμενα στα Άρθρα 45 και 46 του ΠΔ 609/85.</w:t>
      </w:r>
    </w:p>
    <w:p w:rsidR="00F0707C" w:rsidRDefault="00F0707C">
      <w:pPr>
        <w:pStyle w:val="numbered1"/>
        <w:numPr>
          <w:ilvl w:val="0"/>
          <w:numId w:val="85"/>
        </w:numPr>
        <w:rPr>
          <w:sz w:val="20"/>
        </w:rPr>
      </w:pPr>
      <w:r>
        <w:rPr>
          <w:sz w:val="20"/>
        </w:rPr>
        <w:t xml:space="preserve">Ο Ανάδοχος θα είναι υπεύθυνος για την εκτέλεση, με δική του οικονομική επιβάρυνση, όλων των εργασιών επισκευών, διορθώσεων ή ανακατασκευών και για την επανόρθωση όλων των ελλείψεων, συρρικνώσεων, ατελειών ή άλλων ελαττωμάτων που τυχόν θα εμφανισθούν στο έργο μέσα στο χρόνο συντήρησης από τη βεβαιωμένη περάτωση του έργου, με την προϋπόθεση ότι, κατά την άποψη του Δήμου, οι εργασίες αυτές θα προκύψουν λόγω χρησιμοποίησης ακατάλληλων υλικών ή μη ικανοποιητικής εργασίας κατά την κατασκευή.  </w:t>
      </w:r>
    </w:p>
    <w:p w:rsidR="00F0707C" w:rsidRDefault="00F0707C">
      <w:pPr>
        <w:pStyle w:val="numbered1"/>
        <w:numPr>
          <w:ilvl w:val="0"/>
          <w:numId w:val="85"/>
        </w:numPr>
        <w:rPr>
          <w:sz w:val="20"/>
        </w:rPr>
      </w:pPr>
      <w:r>
        <w:rPr>
          <w:sz w:val="20"/>
        </w:rPr>
        <w:t>Η Τεχνική Υπηρεσία και ο Ανάδοχος θα επιθεωρούν από κοινού το έργο σύμφωνα με το εγκεκριμένο χρονοδιάγραμμα συντήρησής του και τουλάχιστον μια φορά κάθε πέντε μήνες κατά την περίοδο της συντήρησης με σκοπό τη διαπίστωση τυχόν τέτοιων ελαττωμάτων.</w:t>
      </w:r>
    </w:p>
    <w:p w:rsidR="00F0707C" w:rsidRDefault="00F0707C">
      <w:pPr>
        <w:pStyle w:val="numbered1"/>
        <w:numPr>
          <w:ilvl w:val="0"/>
          <w:numId w:val="85"/>
        </w:numPr>
        <w:rPr>
          <w:sz w:val="20"/>
        </w:rPr>
      </w:pPr>
      <w:r>
        <w:rPr>
          <w:sz w:val="20"/>
        </w:rPr>
        <w:t xml:space="preserve">Σε περίπτωση που ο Ανάδοχος αρνηθεί να εκτελέσει τις τυχόν επανορθωτικές εργασίες ή εργασίες αποκατάστασης, σύμφωνα με το παρόν Άρθρο, που αποτελούν υποχρέωσή του και μάλιστα σε εύλογο χρόνο (ανάλογα με το είδος της βλάβης) και σε βαθμό που να ικανοποιούν εύλογα την Τεχνική Υπηρεσία, η Τεχνική Υπηρεσία θα δικαιούται να αναθέσει σε τρίτους την εκτέλεση των εργασιών αυτών και να εισπράξει το κόστος τους καθ' οιονδήποτε τρόπο από τον Ανάδοχο. </w:t>
      </w:r>
    </w:p>
    <w:p w:rsidR="00F0707C" w:rsidRDefault="00F0707C">
      <w:pPr>
        <w:pStyle w:val="numbered1"/>
        <w:numPr>
          <w:ilvl w:val="0"/>
          <w:numId w:val="0"/>
        </w:numPr>
        <w:rPr>
          <w:sz w:val="20"/>
        </w:rPr>
      </w:pPr>
    </w:p>
    <w:p w:rsidR="00F0707C" w:rsidRDefault="00F0707C">
      <w:pPr>
        <w:pStyle w:val="1"/>
      </w:pPr>
      <w:bookmarkStart w:id="188" w:name="__RefHeading__559_1029072715"/>
      <w:bookmarkStart w:id="189" w:name="_Toc396403922"/>
      <w:bookmarkEnd w:id="188"/>
      <w:r>
        <w:t>11.</w:t>
      </w:r>
      <w:r>
        <w:tab/>
        <w:t>ΕΠΙΜΕΤΡΗΣΗ ΚΑΙ ΠΙΣΤΟΠΟΙΗΣΗ</w:t>
      </w:r>
      <w:bookmarkEnd w:id="189"/>
    </w:p>
    <w:p w:rsidR="00F0707C" w:rsidRDefault="00F0707C">
      <w:pPr>
        <w:pStyle w:val="2"/>
        <w:rPr>
          <w:sz w:val="20"/>
        </w:rPr>
      </w:pPr>
      <w:bookmarkStart w:id="190" w:name="__RefHeading__561_1029072715"/>
      <w:bookmarkStart w:id="191" w:name="_Toc396403923"/>
      <w:bookmarkEnd w:id="190"/>
      <w:r>
        <w:rPr>
          <w:sz w:val="20"/>
        </w:rPr>
        <w:t>11.1</w:t>
      </w:r>
      <w:r>
        <w:rPr>
          <w:sz w:val="20"/>
        </w:rPr>
        <w:tab/>
        <w:t>Εργασίες προς επιμέτρηση</w:t>
      </w:r>
      <w:bookmarkEnd w:id="191"/>
    </w:p>
    <w:p w:rsidR="00F0707C" w:rsidRDefault="00F0707C">
      <w:pPr>
        <w:ind w:firstLine="567"/>
        <w:rPr>
          <w:sz w:val="20"/>
        </w:rPr>
      </w:pPr>
      <w:r>
        <w:rPr>
          <w:sz w:val="20"/>
        </w:rPr>
        <w:t>Ισχύουν τα οριζόμενα στο Άρθρο 38 του  ΠΔ 609/85 με τις εξής διευκρινήσεις:</w:t>
      </w:r>
    </w:p>
    <w:p w:rsidR="00F0707C" w:rsidRDefault="00F0707C">
      <w:pPr>
        <w:pStyle w:val="numbered2"/>
        <w:numPr>
          <w:ilvl w:val="0"/>
          <w:numId w:val="86"/>
        </w:numPr>
        <w:rPr>
          <w:sz w:val="20"/>
        </w:rPr>
      </w:pPr>
      <w:r>
        <w:rPr>
          <w:sz w:val="20"/>
        </w:rPr>
        <w:t>Προκειμένου να εκδοθεί λογαριασμός οι επιμετρήσεις πρέπει να είναι πλήρεις, σύμφωνα με τα καθοριζόμενα στα Άρθρα 11.2 και 13.3 της παρούσας.</w:t>
      </w:r>
    </w:p>
    <w:p w:rsidR="00F0707C" w:rsidRDefault="00F0707C">
      <w:pPr>
        <w:pStyle w:val="numbered2"/>
        <w:numPr>
          <w:ilvl w:val="0"/>
          <w:numId w:val="86"/>
        </w:numPr>
        <w:rPr>
          <w:sz w:val="20"/>
        </w:rPr>
      </w:pPr>
      <w:r>
        <w:rPr>
          <w:sz w:val="20"/>
        </w:rPr>
        <w:t>Οι προβλέψεις της παραγράφου 3 του άρθρου 38 του ΠΔ 609/85 διευρύνονται και θα αναφέρονται τόσο στα ποσοτικά στοιχεία όσο, κυρίως, και στα ποιοτικά στοιχεία των αφανών εργασιών.</w:t>
      </w:r>
    </w:p>
    <w:p w:rsidR="00F0707C" w:rsidRDefault="00F0707C">
      <w:pPr>
        <w:pStyle w:val="numbered2"/>
        <w:numPr>
          <w:ilvl w:val="0"/>
          <w:numId w:val="86"/>
        </w:numPr>
        <w:rPr>
          <w:sz w:val="20"/>
        </w:rPr>
      </w:pPr>
      <w:r>
        <w:rPr>
          <w:sz w:val="20"/>
        </w:rPr>
        <w:t xml:space="preserve">Οι καταχωρήσεις στα επιμετρητικά φύλλα πρέπει να γίνονται με κάθε δυνατή ακρίβεια και, εφόσον απαιτείται, να συμπληρώνονται με σκαριφήματα ή σχέδια ή οποιαδήποτε άλλα στοιχεία κρίνεται σκόπιμο. Η Τεχνική Υπηρεσία έχει το δικαίωμα να αρνείται την καταχώρηση στα επιμετρητικά φύλλα ελαττωματικών εργασιών ή ακατάλληλων υλικών. Διευκρινίζεται ακόμη ότι σε καμία περίπτωση η καταχώρηση στα επιμετρητικά φύλλα δεν αποτελεί απόδειξη ότι η </w:t>
      </w:r>
      <w:r>
        <w:rPr>
          <w:sz w:val="20"/>
        </w:rPr>
        <w:lastRenderedPageBreak/>
        <w:t>εργασία είναι ικανοποιητική ή τα υλικά κατάλληλα. Τα οποιαδήποτε ελαττώματα, σφάλματα, παραλείψεις ή ατέλειες διέπονται από τις διατάξεις του Άρθρου 6.1 της παρούσας.</w:t>
      </w:r>
    </w:p>
    <w:p w:rsidR="00F0707C" w:rsidRDefault="00F0707C">
      <w:pPr>
        <w:pStyle w:val="numbered2"/>
        <w:numPr>
          <w:ilvl w:val="0"/>
          <w:numId w:val="86"/>
        </w:numPr>
        <w:rPr>
          <w:sz w:val="20"/>
        </w:rPr>
      </w:pPr>
      <w:r>
        <w:rPr>
          <w:sz w:val="20"/>
        </w:rPr>
        <w:t>Οι επιμετρήσεις συντάσσονται πάντοτε με βάση τις διαστάσεις ή/και τις ποσότητες που φαίνονται στα εγκεκριμένα σχέδια και σύμφωνα με τα οριζόμενα στις τεχνικές προδιαγραφές, ακόμη και στην περίπτωση που κατά τη λήψη των επιμετρητικών στοιχείων οι πραγματικές διαστάσεις ή/και ποσότητες είναι μεγαλύτερες από τις αντίστοιχες των εγκεκριμένων σχεδίων, εκτός αν υπάρχει γραπτή εντολή της Τεχνικής Υπηρεσίας για αυτό. Αν οι πραγματικές διαστάσεις ή/και ποσότητες είναι μικρότερες από τις αντίστοιχες των εγκεκριμένων σχεδίων, θα γίνονται δεκτές από την Τεχνική Υπηρεσία και θα πληρώνονται ανάλογα στον Ανάδοχο μόνον εφόσον, κατά την κρίση της, οι μικρότερες διαστάσεις δεν θέτουν σε κίνδυνο την ασφάλεια του έργου και δεν δημιουργούν κακοτεχνία, για την οποία ισχύουν οι διατάξεις του Άρθρου 6.1 της παρούσας.</w:t>
      </w:r>
    </w:p>
    <w:p w:rsidR="00CD2606" w:rsidRPr="00CD2606" w:rsidRDefault="00CD2606">
      <w:pPr>
        <w:pStyle w:val="2"/>
        <w:rPr>
          <w:sz w:val="20"/>
        </w:rPr>
      </w:pPr>
      <w:bookmarkStart w:id="192" w:name="__RefHeading__563_1029072715"/>
      <w:bookmarkEnd w:id="192"/>
    </w:p>
    <w:p w:rsidR="00F0707C" w:rsidRDefault="00F0707C">
      <w:pPr>
        <w:pStyle w:val="2"/>
        <w:rPr>
          <w:sz w:val="20"/>
        </w:rPr>
      </w:pPr>
      <w:bookmarkStart w:id="193" w:name="_Toc396403924"/>
      <w:r>
        <w:rPr>
          <w:sz w:val="20"/>
        </w:rPr>
        <w:t>11.2</w:t>
      </w:r>
      <w:r>
        <w:rPr>
          <w:sz w:val="20"/>
        </w:rPr>
        <w:tab/>
        <w:t>Μεθοδολογία επιμέτρησης εργασιών</w:t>
      </w:r>
      <w:bookmarkEnd w:id="193"/>
    </w:p>
    <w:p w:rsidR="00F0707C" w:rsidRDefault="00F0707C">
      <w:pPr>
        <w:pStyle w:val="numbered1"/>
        <w:numPr>
          <w:ilvl w:val="0"/>
          <w:numId w:val="87"/>
        </w:numPr>
        <w:rPr>
          <w:sz w:val="20"/>
        </w:rPr>
      </w:pPr>
      <w:r>
        <w:rPr>
          <w:sz w:val="20"/>
        </w:rPr>
        <w:t>Ο τρόπος επιμέτρησης των διαφόρων ειδών εργασιών είναι αυτός που καθορίζεται από τα σχετικά άρθρα τωνπροδιαγραφών, του τιμολογίου και των λοιπών συμβατικών τευχών. Για κάθε είδος εργασιών, για τις οποίες τυχόν δεν ορίζεται στα ανωτέρω τεύχη τρόπος επιμέτρησης, επιμετρούνται και πληρώνονται οι μονάδες που έχουν πραγματικά εκτελεσθεί, χωρίς να λαμβάνονται υπόψη τυχόν αντίθετες πρακτικές, συνήθειες ή έθιμα.</w:t>
      </w:r>
    </w:p>
    <w:p w:rsidR="00F0707C" w:rsidRDefault="00F0707C">
      <w:pPr>
        <w:pStyle w:val="numbered1"/>
        <w:numPr>
          <w:ilvl w:val="0"/>
          <w:numId w:val="87"/>
        </w:numPr>
        <w:rPr>
          <w:sz w:val="20"/>
        </w:rPr>
      </w:pPr>
      <w:r>
        <w:rPr>
          <w:sz w:val="20"/>
        </w:rPr>
        <w:t>‘Όλα τα επιμετρητικά στοιχεία υποβάλλονται από τον Ανάδοχο στην Τεχνική Υπηρεσία σε έντυπη και σε ηλεκτρονική μορφή ως αρχείο Η/Υ σε δισκέτα, στον τύπο που θα συμφωνηθεί με την Τεχνική Υπηρεσία. Η σχετική δαπάνη βαρύνει τον Ανάδοχο και είναι ανηγμένη στην προσφορά του.</w:t>
      </w:r>
    </w:p>
    <w:p w:rsidR="00F0707C" w:rsidRDefault="00F0707C">
      <w:pPr>
        <w:pStyle w:val="numbered1"/>
        <w:numPr>
          <w:ilvl w:val="0"/>
          <w:numId w:val="87"/>
        </w:numPr>
        <w:rPr>
          <w:sz w:val="20"/>
        </w:rPr>
      </w:pPr>
      <w:r>
        <w:rPr>
          <w:sz w:val="20"/>
        </w:rPr>
        <w:t>Κατά την εκτέλεση του έργου τηρείται με μέριμνα και ευθύνη του Αναδόχου βιβλίο καταμέτρησης αφανών εργασιών σε βιβλιοδετημένα τεύχη με διπλότυπες αριθμημένες σελίδες.</w:t>
      </w:r>
    </w:p>
    <w:p w:rsidR="00F0707C" w:rsidRDefault="00F0707C">
      <w:pPr>
        <w:pStyle w:val="numbered1"/>
        <w:numPr>
          <w:ilvl w:val="0"/>
          <w:numId w:val="87"/>
        </w:numPr>
        <w:rPr>
          <w:sz w:val="20"/>
        </w:rPr>
      </w:pPr>
      <w:r>
        <w:rPr>
          <w:sz w:val="20"/>
        </w:rPr>
        <w:t xml:space="preserve">Ο Ανάδοχος οφείλει να προμηθευτεί αρμόδια και να λάβει υπόψη του κατά τη σύνταξη των επιμετρήσεων τις τυχόν υπάρχουσες διαδικασίες ελέγχου επιμετρήσεων της Τεχνικής Υπηρεσίας. </w:t>
      </w:r>
    </w:p>
    <w:p w:rsidR="00CD2606" w:rsidRPr="00CD2606" w:rsidRDefault="00CD2606">
      <w:pPr>
        <w:pStyle w:val="2"/>
        <w:rPr>
          <w:sz w:val="20"/>
        </w:rPr>
      </w:pPr>
      <w:bookmarkStart w:id="194" w:name="__RefHeading__565_1029072715"/>
      <w:bookmarkEnd w:id="194"/>
    </w:p>
    <w:p w:rsidR="00F0707C" w:rsidRDefault="00F0707C">
      <w:pPr>
        <w:pStyle w:val="2"/>
        <w:rPr>
          <w:sz w:val="20"/>
        </w:rPr>
      </w:pPr>
      <w:bookmarkStart w:id="195" w:name="_Toc396403925"/>
      <w:r>
        <w:rPr>
          <w:sz w:val="20"/>
        </w:rPr>
        <w:t>11.3</w:t>
      </w:r>
      <w:r>
        <w:rPr>
          <w:sz w:val="20"/>
        </w:rPr>
        <w:tab/>
        <w:t>Πιστοποίηση εργασιών</w:t>
      </w:r>
      <w:bookmarkEnd w:id="195"/>
    </w:p>
    <w:p w:rsidR="00F0707C" w:rsidRDefault="00F0707C">
      <w:pPr>
        <w:rPr>
          <w:sz w:val="20"/>
        </w:rPr>
      </w:pPr>
      <w:r>
        <w:rPr>
          <w:sz w:val="20"/>
        </w:rPr>
        <w:t>Οι πιστοποιήσεις, για τις εργασίες που πράγματι εκτελέστηκαν, συντάσσονται σύμφωνα με τις διατάξεις των Άρθρων 5 και 10 του Ν 1418/84 και των Άρθρων 40, 41, 42, 43 και την παράγραφο 8 του Άρθρου 46 του ΠΔ 609/85.</w:t>
      </w:r>
    </w:p>
    <w:p w:rsidR="00CD2606" w:rsidRPr="00CD2606" w:rsidRDefault="00CD2606">
      <w:pPr>
        <w:pStyle w:val="2"/>
        <w:rPr>
          <w:sz w:val="20"/>
        </w:rPr>
      </w:pPr>
      <w:bookmarkStart w:id="196" w:name="__RefHeading__567_1029072715"/>
      <w:bookmarkEnd w:id="196"/>
    </w:p>
    <w:p w:rsidR="00F0707C" w:rsidRDefault="00F0707C">
      <w:pPr>
        <w:pStyle w:val="2"/>
        <w:rPr>
          <w:sz w:val="20"/>
        </w:rPr>
      </w:pPr>
      <w:bookmarkStart w:id="197" w:name="_Toc396403926"/>
      <w:r>
        <w:rPr>
          <w:sz w:val="20"/>
        </w:rPr>
        <w:t>11.4</w:t>
      </w:r>
      <w:r>
        <w:rPr>
          <w:sz w:val="20"/>
        </w:rPr>
        <w:tab/>
        <w:t>Παραλείψεις κατά την επιμέτρηση</w:t>
      </w:r>
      <w:bookmarkEnd w:id="197"/>
    </w:p>
    <w:p w:rsidR="00F0707C" w:rsidRDefault="00F0707C">
      <w:pPr>
        <w:rPr>
          <w:sz w:val="20"/>
        </w:rPr>
      </w:pPr>
      <w:r>
        <w:rPr>
          <w:sz w:val="20"/>
        </w:rPr>
        <w:t xml:space="preserve">Ο Ανάδοχος δεν έχει το δικαίωμα να καλύψει τα αφανή τμήματα του έργου προτού να ληφθούν τα στοιχεία για τη σύνταξη των σχετικών Πρωτοκόλλων Αφανών Εργασιών. Ο Ανάδοχος υποχρεούται, μέχρι και την οριστική παραλαβή, εφόσον το ζητήσει η Τεχνική Υπηρεσία, να αποκαλύπτει οποιοδήποτε τμήμα αφανούς εργασίας για έλεγχο τυχόν ελαττωμάτων, ελλείψεων, βλαβών ή ατελειών. </w:t>
      </w:r>
    </w:p>
    <w:p w:rsidR="00F0707C" w:rsidRDefault="00F0707C">
      <w:pPr>
        <w:pStyle w:val="1"/>
      </w:pPr>
      <w:bookmarkStart w:id="198" w:name="__RefHeading__569_1029072715"/>
      <w:bookmarkStart w:id="199" w:name="_Toc396403927"/>
      <w:bookmarkEnd w:id="198"/>
      <w:r>
        <w:t>12.</w:t>
      </w:r>
      <w:r>
        <w:tab/>
        <w:t>ΤΡΟΠΟΠΟΙΗΣΕΙΣ ΚΑΙ ΠΡΟΣΑΡΜΟΓΕΣ</w:t>
      </w:r>
      <w:bookmarkEnd w:id="199"/>
    </w:p>
    <w:p w:rsidR="00F0707C" w:rsidRDefault="00F0707C">
      <w:pPr>
        <w:pStyle w:val="2"/>
        <w:rPr>
          <w:sz w:val="20"/>
        </w:rPr>
      </w:pPr>
      <w:bookmarkStart w:id="200" w:name="__RefHeading__571_1029072715"/>
      <w:bookmarkStart w:id="201" w:name="_Toc396403928"/>
      <w:bookmarkEnd w:id="200"/>
      <w:r>
        <w:rPr>
          <w:sz w:val="20"/>
        </w:rPr>
        <w:t>12.1</w:t>
      </w:r>
      <w:r>
        <w:rPr>
          <w:sz w:val="20"/>
        </w:rPr>
        <w:tab/>
        <w:t>Δικαίωμα τροποποιήσεων</w:t>
      </w:r>
      <w:bookmarkEnd w:id="201"/>
    </w:p>
    <w:p w:rsidR="00F0707C" w:rsidRDefault="00F0707C">
      <w:pPr>
        <w:rPr>
          <w:sz w:val="20"/>
        </w:rPr>
      </w:pPr>
      <w:r>
        <w:rPr>
          <w:sz w:val="20"/>
        </w:rPr>
        <w:t>Η Τεχνική Υπηρεσία δικαιούται, κατά τη διάρκεια της κατασκευής του έργου και υπό τις προϋποθέσεις του Άρθρου 12.3 της παρούσας, να επιφέρει τροποποιήσεις στη μορφή του έργου, στην ποιότητα, στο είδος ή στην ποσότητα των εργασιών, αν η αρτιότητα, η λειτουργικότητα και η οικονομία του έργου το επιβάλλουν. Ο Ανάδοχος δεν δικαιούται να προβεί σε καμία αντίστοιχη τροποποίηση χωρίς έγγραφη εντολή της Τεχνικής Υπηρεσίας.</w:t>
      </w:r>
    </w:p>
    <w:p w:rsidR="00CD2606" w:rsidRPr="00CD2606" w:rsidRDefault="00CD2606">
      <w:pPr>
        <w:pStyle w:val="2"/>
        <w:rPr>
          <w:sz w:val="20"/>
        </w:rPr>
      </w:pPr>
      <w:bookmarkStart w:id="202" w:name="__RefHeading__573_1029072715"/>
      <w:bookmarkEnd w:id="202"/>
    </w:p>
    <w:p w:rsidR="00F0707C" w:rsidRDefault="00F0707C">
      <w:pPr>
        <w:pStyle w:val="2"/>
        <w:rPr>
          <w:sz w:val="20"/>
        </w:rPr>
      </w:pPr>
      <w:bookmarkStart w:id="203" w:name="_Toc396403929"/>
      <w:r>
        <w:rPr>
          <w:sz w:val="20"/>
        </w:rPr>
        <w:t>12.2</w:t>
      </w:r>
      <w:r>
        <w:rPr>
          <w:sz w:val="20"/>
        </w:rPr>
        <w:tab/>
        <w:t>Ανάλυση λειτουργικής αξίας</w:t>
      </w:r>
      <w:bookmarkEnd w:id="203"/>
    </w:p>
    <w:p w:rsidR="00F0707C" w:rsidRDefault="00F0707C">
      <w:pPr>
        <w:pStyle w:val="numbered1"/>
        <w:numPr>
          <w:ilvl w:val="0"/>
          <w:numId w:val="88"/>
        </w:numPr>
        <w:rPr>
          <w:sz w:val="20"/>
        </w:rPr>
      </w:pPr>
      <w:r>
        <w:rPr>
          <w:sz w:val="20"/>
        </w:rPr>
        <w:t>Εφόσον προβλέπεται στην ειδική συγγραφή υποχρεώσεων, κατά τη διάρκεια της εκτέλεσης των έργων μπορεί να προταθούν εγγράφως από τον Ανάδοχο τροποποιήσεις, οι οποίες θα επιτύχουν κατά την άποψή του ένα ή περισσότερα από τα ακόλουθα, εφόσον υιοθετηθούν:</w:t>
      </w:r>
    </w:p>
    <w:p w:rsidR="00F0707C" w:rsidRDefault="00F0707C">
      <w:pPr>
        <w:pStyle w:val="numbered2"/>
        <w:numPr>
          <w:ilvl w:val="0"/>
          <w:numId w:val="89"/>
        </w:numPr>
        <w:rPr>
          <w:sz w:val="20"/>
        </w:rPr>
      </w:pPr>
      <w:r>
        <w:rPr>
          <w:sz w:val="20"/>
        </w:rPr>
        <w:t>Θα επιταχύνουν την περάτωση  του έργου,</w:t>
      </w:r>
    </w:p>
    <w:p w:rsidR="00F0707C" w:rsidRDefault="00F0707C">
      <w:pPr>
        <w:pStyle w:val="numbered2"/>
        <w:numPr>
          <w:ilvl w:val="0"/>
          <w:numId w:val="89"/>
        </w:numPr>
        <w:rPr>
          <w:sz w:val="20"/>
        </w:rPr>
      </w:pPr>
      <w:r>
        <w:rPr>
          <w:sz w:val="20"/>
        </w:rPr>
        <w:t>Θα μειώσουν το κόστος κατασκευής, λειτουργίας ή συντήρησης του έργου,</w:t>
      </w:r>
    </w:p>
    <w:p w:rsidR="00F0707C" w:rsidRDefault="00F0707C">
      <w:pPr>
        <w:pStyle w:val="numbered2"/>
        <w:numPr>
          <w:ilvl w:val="0"/>
          <w:numId w:val="89"/>
        </w:numPr>
        <w:rPr>
          <w:sz w:val="20"/>
        </w:rPr>
      </w:pPr>
      <w:r>
        <w:rPr>
          <w:sz w:val="20"/>
        </w:rPr>
        <w:t>Θα βελτιώσουν την αποδοτικότητα ή την αξία του έργου για λογαριασμό του Δήμου,</w:t>
      </w:r>
    </w:p>
    <w:p w:rsidR="00F0707C" w:rsidRDefault="00F0707C">
      <w:pPr>
        <w:pStyle w:val="numbered2"/>
        <w:numPr>
          <w:ilvl w:val="0"/>
          <w:numId w:val="89"/>
        </w:numPr>
        <w:rPr>
          <w:sz w:val="20"/>
        </w:rPr>
      </w:pPr>
      <w:r>
        <w:rPr>
          <w:sz w:val="20"/>
        </w:rPr>
        <w:t>Θα ωφελήσουν περαιτέρω τον Δήμο κατά οποιοδήποτε τρόπο.</w:t>
      </w:r>
    </w:p>
    <w:p w:rsidR="00F0707C" w:rsidRDefault="00F0707C">
      <w:pPr>
        <w:pStyle w:val="numbered1"/>
        <w:numPr>
          <w:ilvl w:val="0"/>
          <w:numId w:val="88"/>
        </w:numPr>
        <w:rPr>
          <w:sz w:val="20"/>
        </w:rPr>
      </w:pPr>
      <w:r>
        <w:rPr>
          <w:sz w:val="20"/>
        </w:rPr>
        <w:t>Η κατά τα ανωτέρω πρόταση τροποποίησης θα συνταχθεί, τεκμηριωθεί και υποβληθεί με πρωτοβουλία, ευθύνη, μέριμνα και δαπάνες του Αναδόχου, χωρίς να δικαιούται οποιαδήποτε πρόσθετη αμοιβή ή αποζημίωση, είτε γίνει δεκτή είτε απορριφθεί από την Τεχνική Υπηρεσία.</w:t>
      </w:r>
    </w:p>
    <w:p w:rsidR="00F0707C" w:rsidRDefault="00F0707C">
      <w:pPr>
        <w:pStyle w:val="numbered1"/>
        <w:numPr>
          <w:ilvl w:val="0"/>
          <w:numId w:val="88"/>
        </w:numPr>
        <w:rPr>
          <w:sz w:val="20"/>
        </w:rPr>
      </w:pPr>
      <w:r>
        <w:rPr>
          <w:sz w:val="20"/>
        </w:rPr>
        <w:t xml:space="preserve">Οι προϋποθέσεις ενεργοποίησης του παρόντος άρθρου, καθώς και σύνταξης, τεκμηρίωσης, υποβολής, ελέγχου, έγκρισης, εφαρμογής κτλ. της πρότασης του Αναδόχου και κάθε άλλη σχετική λεπτομέρεια ορίζεται στην </w:t>
      </w:r>
      <w:r>
        <w:rPr>
          <w:rFonts w:cs="Arial"/>
          <w:sz w:val="20"/>
        </w:rPr>
        <w:t>ειδική συγγραφή υποχρεώσεων</w:t>
      </w:r>
      <w:r>
        <w:rPr>
          <w:sz w:val="20"/>
        </w:rPr>
        <w:t>.</w:t>
      </w:r>
    </w:p>
    <w:p w:rsidR="00CD2606" w:rsidRPr="00CD2606" w:rsidRDefault="00CD2606">
      <w:pPr>
        <w:pStyle w:val="2"/>
        <w:rPr>
          <w:sz w:val="20"/>
        </w:rPr>
      </w:pPr>
      <w:bookmarkStart w:id="204" w:name="__RefHeading__575_1029072715"/>
      <w:bookmarkEnd w:id="204"/>
    </w:p>
    <w:p w:rsidR="00F0707C" w:rsidRDefault="00F0707C">
      <w:pPr>
        <w:pStyle w:val="2"/>
        <w:rPr>
          <w:sz w:val="20"/>
        </w:rPr>
      </w:pPr>
      <w:bookmarkStart w:id="205" w:name="_Toc396403930"/>
      <w:r>
        <w:rPr>
          <w:sz w:val="20"/>
        </w:rPr>
        <w:t>12.3</w:t>
      </w:r>
      <w:r>
        <w:rPr>
          <w:sz w:val="20"/>
        </w:rPr>
        <w:tab/>
        <w:t>Διαδικασία τροποποιήσεων</w:t>
      </w:r>
      <w:bookmarkEnd w:id="205"/>
    </w:p>
    <w:p w:rsidR="00F0707C" w:rsidRDefault="00F0707C">
      <w:pPr>
        <w:rPr>
          <w:sz w:val="20"/>
        </w:rPr>
      </w:pPr>
      <w:r>
        <w:rPr>
          <w:sz w:val="20"/>
        </w:rPr>
        <w:t>Ισχύουν τα οριζόμενα στις παραγράφους 1, 3, 4, 5 του Άρθρου 8 του Ν 1418/84 και στο Άρθρο 43 του ΠΔ 609/85.</w:t>
      </w:r>
    </w:p>
    <w:p w:rsidR="00CD2606" w:rsidRPr="00CD2606" w:rsidRDefault="00CD2606">
      <w:pPr>
        <w:pStyle w:val="2"/>
        <w:rPr>
          <w:sz w:val="20"/>
        </w:rPr>
      </w:pPr>
      <w:bookmarkStart w:id="206" w:name="__RefHeading__577_1029072715"/>
      <w:bookmarkEnd w:id="206"/>
    </w:p>
    <w:p w:rsidR="00F0707C" w:rsidRDefault="00F0707C">
      <w:pPr>
        <w:pStyle w:val="2"/>
        <w:rPr>
          <w:sz w:val="20"/>
        </w:rPr>
      </w:pPr>
      <w:bookmarkStart w:id="207" w:name="_Toc396403931"/>
      <w:r>
        <w:rPr>
          <w:sz w:val="20"/>
        </w:rPr>
        <w:t>12.4</w:t>
      </w:r>
      <w:r>
        <w:rPr>
          <w:sz w:val="20"/>
        </w:rPr>
        <w:tab/>
        <w:t>Πληρωμή τροποποιήσεων</w:t>
      </w:r>
      <w:bookmarkEnd w:id="207"/>
    </w:p>
    <w:p w:rsidR="00F0707C" w:rsidRDefault="00F0707C">
      <w:pPr>
        <w:rPr>
          <w:sz w:val="20"/>
        </w:rPr>
      </w:pPr>
      <w:r>
        <w:rPr>
          <w:sz w:val="20"/>
        </w:rPr>
        <w:t>Ισχύουν τα οριζόμενα στις παραγράφους 1, 3, 4, 5 του Άρθρου 8 του Ν 1418/84 και στο Άρθρο 43 του ΠΔ 609/85.</w:t>
      </w:r>
    </w:p>
    <w:p w:rsidR="00CD2606" w:rsidRPr="00CD2606" w:rsidRDefault="00CD2606">
      <w:pPr>
        <w:pStyle w:val="2"/>
        <w:ind w:left="0" w:firstLine="0"/>
        <w:rPr>
          <w:sz w:val="20"/>
        </w:rPr>
      </w:pPr>
      <w:bookmarkStart w:id="208" w:name="__RefHeading__579_1029072715"/>
      <w:bookmarkEnd w:id="208"/>
    </w:p>
    <w:p w:rsidR="00F0707C" w:rsidRDefault="00F0707C">
      <w:pPr>
        <w:pStyle w:val="2"/>
        <w:ind w:left="0" w:firstLine="0"/>
        <w:rPr>
          <w:sz w:val="20"/>
        </w:rPr>
      </w:pPr>
      <w:bookmarkStart w:id="209" w:name="_Toc396403932"/>
      <w:r>
        <w:rPr>
          <w:sz w:val="20"/>
        </w:rPr>
        <w:t>12.5</w:t>
      </w:r>
      <w:r>
        <w:rPr>
          <w:sz w:val="20"/>
        </w:rPr>
        <w:tab/>
        <w:t>Ποσό απροβλέπτων</w:t>
      </w:r>
      <w:bookmarkEnd w:id="209"/>
    </w:p>
    <w:p w:rsidR="00F0707C" w:rsidRDefault="00F0707C">
      <w:pPr>
        <w:rPr>
          <w:sz w:val="20"/>
        </w:rPr>
      </w:pPr>
      <w:r>
        <w:rPr>
          <w:sz w:val="20"/>
        </w:rPr>
        <w:t>Ισχύουν τα οριζόμενα στην παράγραφο 2 του Άρθρου 8 του Ν 1418/84 και στην παράγραφο 2 του Άρθρου 43 του ΠΔ 609/85.</w:t>
      </w:r>
    </w:p>
    <w:p w:rsidR="00CD2606" w:rsidRPr="00CD2606" w:rsidRDefault="00CD2606">
      <w:pPr>
        <w:pStyle w:val="2"/>
        <w:rPr>
          <w:sz w:val="20"/>
        </w:rPr>
      </w:pPr>
      <w:bookmarkStart w:id="210" w:name="__RefHeading__581_1029072715"/>
      <w:bookmarkEnd w:id="210"/>
    </w:p>
    <w:p w:rsidR="00F0707C" w:rsidRDefault="00F0707C">
      <w:pPr>
        <w:pStyle w:val="2"/>
        <w:rPr>
          <w:sz w:val="20"/>
        </w:rPr>
      </w:pPr>
      <w:bookmarkStart w:id="211" w:name="_Toc396403933"/>
      <w:r>
        <w:rPr>
          <w:sz w:val="20"/>
        </w:rPr>
        <w:t>12.6</w:t>
      </w:r>
      <w:r>
        <w:rPr>
          <w:sz w:val="20"/>
        </w:rPr>
        <w:tab/>
        <w:t>Απολογιστικές εργασίες</w:t>
      </w:r>
      <w:bookmarkEnd w:id="211"/>
    </w:p>
    <w:p w:rsidR="00F0707C" w:rsidRDefault="00F0707C">
      <w:pPr>
        <w:rPr>
          <w:sz w:val="20"/>
        </w:rPr>
      </w:pPr>
      <w:r>
        <w:rPr>
          <w:sz w:val="20"/>
        </w:rPr>
        <w:t>Ισχύουν τα οριζόμενα στο Άρθρο 42 του ΠΔ 609/85.</w:t>
      </w:r>
    </w:p>
    <w:p w:rsidR="00F0707C" w:rsidRDefault="00F0707C">
      <w:pPr>
        <w:pStyle w:val="2"/>
        <w:rPr>
          <w:sz w:val="20"/>
        </w:rPr>
      </w:pPr>
      <w:bookmarkStart w:id="212" w:name="__RefHeading__583_1029072715"/>
      <w:bookmarkStart w:id="213" w:name="_Toc396403934"/>
      <w:bookmarkEnd w:id="212"/>
      <w:r>
        <w:rPr>
          <w:sz w:val="20"/>
        </w:rPr>
        <w:t>12.7</w:t>
      </w:r>
      <w:r>
        <w:rPr>
          <w:sz w:val="20"/>
        </w:rPr>
        <w:tab/>
        <w:t>Προσαρμογές οφειλόμενες σε τροποποιήσεις του θεσμικού πλαισίου</w:t>
      </w:r>
      <w:bookmarkEnd w:id="213"/>
    </w:p>
    <w:p w:rsidR="00F0707C" w:rsidRDefault="00F0707C">
      <w:pPr>
        <w:rPr>
          <w:sz w:val="20"/>
        </w:rPr>
      </w:pPr>
      <w:r>
        <w:rPr>
          <w:sz w:val="20"/>
        </w:rPr>
        <w:t>Για την τυχόν προσαρμογή του χρονοδιαγράμματος του έργου εξ αιτίας ουσιωδών, κατά την κρίση της Τεχνικής Υπηρεσίας, τροποποιήσεων στο θεσμικό πλαίσιο ή σε κανόνες ή σε κανονισμούς που καθιερώθηκαν ως υποχρεωτικές μετά την ανάθεση του έργου, ισχύουν τα οριζόμενα στα Άρθρα 7.3 και 7.4 της παρούσας.  Για την κάλυψη τυχόν πρόσθετων δαπανών που προκύπτουν εξ αιτίας ουσιωδών τροποποιήσεων κατά τα ανωτέρω, ισχύουν τα οριζόμενα στην παράγραφο 2 του Άρθρου 8 του Ν 1418/84 και στην παράγραφο 2 του Άρθρου 43 του ΠΔ 609/85.</w:t>
      </w:r>
    </w:p>
    <w:p w:rsidR="00CD2606" w:rsidRPr="00CD2606" w:rsidRDefault="00CD2606">
      <w:pPr>
        <w:pStyle w:val="2"/>
        <w:rPr>
          <w:sz w:val="20"/>
        </w:rPr>
      </w:pPr>
      <w:bookmarkStart w:id="214" w:name="__RefHeading__585_1029072715"/>
      <w:bookmarkEnd w:id="214"/>
    </w:p>
    <w:p w:rsidR="00F0707C" w:rsidRDefault="00F0707C">
      <w:pPr>
        <w:pStyle w:val="2"/>
        <w:rPr>
          <w:sz w:val="20"/>
        </w:rPr>
      </w:pPr>
      <w:bookmarkStart w:id="215" w:name="_Toc396403935"/>
      <w:r>
        <w:rPr>
          <w:sz w:val="20"/>
        </w:rPr>
        <w:t>12.8</w:t>
      </w:r>
      <w:r>
        <w:rPr>
          <w:sz w:val="20"/>
        </w:rPr>
        <w:tab/>
        <w:t>Αναθεώρηση τιμών</w:t>
      </w:r>
      <w:bookmarkEnd w:id="215"/>
    </w:p>
    <w:p w:rsidR="00F0707C" w:rsidRDefault="00F0707C">
      <w:pPr>
        <w:rPr>
          <w:sz w:val="20"/>
        </w:rPr>
      </w:pPr>
      <w:r>
        <w:rPr>
          <w:sz w:val="20"/>
        </w:rPr>
        <w:t>Ισχύουν τα οριζόμενα στο Άρθρο 10 του Ν 1418/84 και στο Άρθρο 41 του ΠΔ 609/85.  Πέραν των αναγνω</w:t>
      </w:r>
      <w:r>
        <w:rPr>
          <w:sz w:val="20"/>
        </w:rPr>
        <w:softHyphen/>
        <w:t>ριζόμενων περιπτώσεων αναθεώρησης, αποκλείεται η αναπροσαρμογή του εργολαβικού ανταλλάγματος ή η διάλυση των συμβάσεων δημοσίων έργων, κατ' εφαρμογή των διατάξεων των άρθρων 288 ή 388 του Αστικού Κώδικα ένεκα της τυχόν αυξομείωσης των τιμών.</w:t>
      </w:r>
    </w:p>
    <w:p w:rsidR="00F0707C" w:rsidRDefault="00F0707C">
      <w:pPr>
        <w:rPr>
          <w:sz w:val="20"/>
        </w:rPr>
      </w:pPr>
    </w:p>
    <w:p w:rsidR="00F0707C" w:rsidRDefault="00F0707C">
      <w:pPr>
        <w:pStyle w:val="1"/>
      </w:pPr>
      <w:bookmarkStart w:id="216" w:name="__RefHeading__587_1029072715"/>
      <w:bookmarkStart w:id="217" w:name="_Toc396403936"/>
      <w:bookmarkEnd w:id="216"/>
      <w:r>
        <w:t>13.</w:t>
      </w:r>
      <w:r>
        <w:tab/>
        <w:t>ΣΥΜΒΑΤΙΚΟ ΤΙΜΗΜΑ ΚΑΙ ΠΛΗΡΩΜΕΣ</w:t>
      </w:r>
      <w:bookmarkEnd w:id="217"/>
    </w:p>
    <w:p w:rsidR="00F0707C" w:rsidRDefault="00F0707C">
      <w:pPr>
        <w:pStyle w:val="2"/>
        <w:rPr>
          <w:sz w:val="20"/>
        </w:rPr>
      </w:pPr>
      <w:bookmarkStart w:id="218" w:name="__RefHeading__589_1029072715"/>
      <w:bookmarkStart w:id="219" w:name="_Toc396403937"/>
      <w:bookmarkEnd w:id="218"/>
      <w:r>
        <w:rPr>
          <w:sz w:val="20"/>
        </w:rPr>
        <w:t>13.1</w:t>
      </w:r>
      <w:r>
        <w:rPr>
          <w:sz w:val="20"/>
        </w:rPr>
        <w:tab/>
        <w:t>Συμβατικό τίμημα</w:t>
      </w:r>
      <w:bookmarkEnd w:id="219"/>
    </w:p>
    <w:p w:rsidR="00F0707C" w:rsidRDefault="00F0707C">
      <w:pPr>
        <w:pStyle w:val="3"/>
        <w:rPr>
          <w:sz w:val="20"/>
        </w:rPr>
      </w:pPr>
      <w:bookmarkStart w:id="220" w:name="__RefHeading__591_1029072715"/>
      <w:bookmarkEnd w:id="220"/>
      <w:r>
        <w:rPr>
          <w:sz w:val="20"/>
        </w:rPr>
        <w:t>13.1.1</w:t>
      </w:r>
      <w:r>
        <w:rPr>
          <w:sz w:val="20"/>
        </w:rPr>
        <w:tab/>
        <w:t>Περιεχόμενα των τιμών μονάδος του τιμολογίου και δαπάνες που βαρύνουν τον Ανάδοχο</w:t>
      </w:r>
    </w:p>
    <w:p w:rsidR="00F0707C" w:rsidRDefault="00F0707C">
      <w:pPr>
        <w:pStyle w:val="numbered1"/>
        <w:numPr>
          <w:ilvl w:val="0"/>
          <w:numId w:val="90"/>
        </w:numPr>
        <w:rPr>
          <w:sz w:val="20"/>
        </w:rPr>
      </w:pPr>
      <w:r>
        <w:rPr>
          <w:sz w:val="20"/>
        </w:rPr>
        <w:t>Οι συμβατικές τιμές μονάδας που ισχύουν, αναφέρονται σε εργασίες πλήρως περαιωμένες σύμφωνα με τους όρους της σύμβασης. Οι τιμές αυτές, προσαυξημένες κατά το κατά νόμο ποσοστό γενικών εξόδων και εργολαβικού οφέλους του Αναδόχου, περιλαμβάνουν όλες τις απαραίτητες εργασίες για την πλήρη και έντεχνη κατασκευή των έργων, καλύπτοντας όλες τις δαπάνες του Αναδόχου, άμεσες ή έμμεσες και, με την επιφύλαξη των περί αναθεώρησης τιμών κειμένων διατάξεων, αποτελούν πλήρη αποζημίωση του Αναδόχου για την κατά ανωτέρω εκτέλεση των εργασιών.</w:t>
      </w:r>
    </w:p>
    <w:p w:rsidR="00F0707C" w:rsidRDefault="00F0707C">
      <w:pPr>
        <w:pStyle w:val="numbered1"/>
        <w:numPr>
          <w:ilvl w:val="0"/>
          <w:numId w:val="90"/>
        </w:numPr>
        <w:rPr>
          <w:sz w:val="20"/>
        </w:rPr>
      </w:pPr>
      <w:r>
        <w:rPr>
          <w:sz w:val="20"/>
        </w:rPr>
        <w:t>Κάθε τιμή μονάδας ή/και κατ’ αποκοπή τίμημα της προσφοράς περιλαμβάνει όλες τις κάθε είδους επιβαρύνσεις από φόρους, τέλη, δασμούς, ειδικούς φόρους κτλ. Το ίδιο  ισχύει και για τις νέες τιμές μονάδας που τυχόν θα εφαρμοσθούν. Ρητά καθορίζεται ότι σε κάθε τιμή μονάδας περιλαμβάνονται οι δασμοί και λοιποί φόροι, τέλη εισφοράς και δικαιώματα για προμήθειες εξοπλισμού και εφοδίων γενικά του έργου και, προκειμένου για είδη εσωτερικού, ο φόρος κύκλου εργασιών (ΦΚΕ) όπου ισχύει, τα τέλη χαρτοσήμου όπου ισχύουν, και γενικότερα όλοι οι φόροι, δασμοί, τέλη, κρατήσεις, κτλ., που θα ισχύουν κατά την εκτέλεση του έργου. Στις ανωτέρω επιβαρύνσεις περιλαμβάνεται και αυτή του άρθρου 27 του Ν 2166/93.</w:t>
      </w:r>
    </w:p>
    <w:p w:rsidR="00F0707C" w:rsidRDefault="00F0707C">
      <w:pPr>
        <w:pStyle w:val="numbered1"/>
        <w:numPr>
          <w:ilvl w:val="0"/>
          <w:numId w:val="90"/>
        </w:numPr>
        <w:rPr>
          <w:sz w:val="20"/>
        </w:rPr>
      </w:pPr>
      <w:r>
        <w:rPr>
          <w:sz w:val="20"/>
        </w:rPr>
        <w:t>Ο Φόρος Προστιθέμενης Αξίας (ΦΠΑ) επί των τιμολογίων εισπράξεων του Αναδόχου επιβαρύνει τον Δήμο.</w:t>
      </w:r>
    </w:p>
    <w:p w:rsidR="00CD2606" w:rsidRPr="00CD2606" w:rsidRDefault="00CD2606">
      <w:pPr>
        <w:pStyle w:val="3"/>
        <w:rPr>
          <w:sz w:val="20"/>
        </w:rPr>
      </w:pPr>
      <w:bookmarkStart w:id="221" w:name="__RefHeading__593_1029072715"/>
      <w:bookmarkEnd w:id="221"/>
    </w:p>
    <w:p w:rsidR="00F0707C" w:rsidRDefault="00F0707C">
      <w:pPr>
        <w:pStyle w:val="3"/>
        <w:rPr>
          <w:sz w:val="20"/>
        </w:rPr>
      </w:pPr>
      <w:r>
        <w:rPr>
          <w:sz w:val="20"/>
        </w:rPr>
        <w:t>13.1.2</w:t>
      </w:r>
      <w:r>
        <w:rPr>
          <w:sz w:val="20"/>
        </w:rPr>
        <w:tab/>
        <w:t>Τιμές μονάδος νέων εργασιών</w:t>
      </w:r>
    </w:p>
    <w:p w:rsidR="00F0707C" w:rsidRDefault="00F0707C">
      <w:pPr>
        <w:pStyle w:val="numbered1"/>
        <w:numPr>
          <w:ilvl w:val="0"/>
          <w:numId w:val="91"/>
        </w:numPr>
        <w:rPr>
          <w:sz w:val="20"/>
        </w:rPr>
      </w:pPr>
      <w:r>
        <w:rPr>
          <w:sz w:val="20"/>
        </w:rPr>
        <w:t>Ο Ανάδοχος υποχρεούται να εκτελέσει τυχόν πρόσθετες εργασίες, κατόπιν εντολής της Τεχνικής Υπηρεσίας κατά το Άρθρο 13.1 της παρούσας, με τις συμβατικές τιμές ή με τιμές μονάδος νέων εργασιών. Για την τροποποίηση των ποσοτήτων εργασιών που προβλέπονται στον προϋπολογισμό του έργου ή την προσθήκη νέων εργασιών, ισχύουν τα οριζόμενα στο Άρθρο 12.3 της παρούσας.</w:t>
      </w:r>
    </w:p>
    <w:p w:rsidR="00F0707C" w:rsidRDefault="00F0707C">
      <w:pPr>
        <w:pStyle w:val="numbered1"/>
        <w:numPr>
          <w:ilvl w:val="0"/>
          <w:numId w:val="91"/>
        </w:numPr>
        <w:rPr>
          <w:sz w:val="20"/>
        </w:rPr>
      </w:pPr>
      <w:r>
        <w:rPr>
          <w:sz w:val="20"/>
        </w:rPr>
        <w:t xml:space="preserve">Για τον κανονισμό τιμών μονάδων νέων εργασιών, όπου από την ειδική συγγραφή υποχρεώσεων προβλέπεται ότι θα εφαρμόζονται τα εγκεκριμένα ή συμβατικά αναλυτικά τιμολόγια (αναλύσεις τιμών) </w:t>
      </w:r>
    </w:p>
    <w:p w:rsidR="00F0707C" w:rsidRDefault="00F0707C">
      <w:pPr>
        <w:pStyle w:val="2"/>
        <w:rPr>
          <w:sz w:val="20"/>
        </w:rPr>
      </w:pPr>
      <w:bookmarkStart w:id="222" w:name="__RefHeading__595_1029072715"/>
      <w:bookmarkStart w:id="223" w:name="_Toc396403938"/>
      <w:bookmarkEnd w:id="222"/>
      <w:r>
        <w:rPr>
          <w:sz w:val="20"/>
        </w:rPr>
        <w:t>13.2</w:t>
      </w:r>
      <w:r>
        <w:rPr>
          <w:sz w:val="20"/>
        </w:rPr>
        <w:tab/>
        <w:t>Προκαταβολή</w:t>
      </w:r>
      <w:bookmarkEnd w:id="223"/>
    </w:p>
    <w:p w:rsidR="00F0707C" w:rsidRPr="003D203D" w:rsidRDefault="003D203D">
      <w:pPr>
        <w:pStyle w:val="numbered1"/>
        <w:numPr>
          <w:ilvl w:val="0"/>
          <w:numId w:val="92"/>
        </w:numPr>
        <w:rPr>
          <w:sz w:val="20"/>
        </w:rPr>
      </w:pPr>
      <w:r>
        <w:rPr>
          <w:sz w:val="20"/>
        </w:rPr>
        <w:t xml:space="preserve">Επιτρέπεται </w:t>
      </w:r>
      <w:r w:rsidR="00F0707C" w:rsidRPr="003D203D">
        <w:rPr>
          <w:sz w:val="20"/>
        </w:rPr>
        <w:t>η χορήγηση προκαταβολής στον Ανάδοχο κατά τις διατάξεις της παραγράφου 11 του Άρθρου 5 του Ν 1418/84 και του Άρθρου 39 του ΠΔ 609/85</w:t>
      </w:r>
    </w:p>
    <w:p w:rsidR="00CD2606" w:rsidRPr="00CD2606" w:rsidRDefault="00CD2606">
      <w:pPr>
        <w:pStyle w:val="2"/>
        <w:rPr>
          <w:sz w:val="20"/>
        </w:rPr>
      </w:pPr>
      <w:bookmarkStart w:id="224" w:name="__RefHeading__597_1029072715"/>
      <w:bookmarkEnd w:id="224"/>
    </w:p>
    <w:p w:rsidR="00F0707C" w:rsidRDefault="00F0707C">
      <w:pPr>
        <w:pStyle w:val="2"/>
        <w:rPr>
          <w:sz w:val="20"/>
        </w:rPr>
      </w:pPr>
      <w:bookmarkStart w:id="225" w:name="_Toc396403939"/>
      <w:r>
        <w:rPr>
          <w:sz w:val="20"/>
        </w:rPr>
        <w:t>13.3</w:t>
      </w:r>
      <w:r>
        <w:rPr>
          <w:sz w:val="20"/>
        </w:rPr>
        <w:tab/>
        <w:t>Αίτηση για λογαριασμό / πιστοποίηση ενδιάμεσης πληρωμής</w:t>
      </w:r>
      <w:bookmarkEnd w:id="225"/>
    </w:p>
    <w:p w:rsidR="00F0707C" w:rsidRDefault="00F0707C">
      <w:pPr>
        <w:pStyle w:val="numbered1"/>
        <w:numPr>
          <w:ilvl w:val="0"/>
          <w:numId w:val="93"/>
        </w:numPr>
        <w:rPr>
          <w:sz w:val="20"/>
        </w:rPr>
      </w:pPr>
      <w:r>
        <w:rPr>
          <w:sz w:val="20"/>
        </w:rPr>
        <w:t>Οι πιστοποιήσεις, για τις εργασίες που πράγματι εκτελέστηκαν, θα συντάσσονται σύμφωνα με τις διατάξεις του Άρθρου 5 του Ν 1418/84 και του Άρθρου 40 του ΠΔ 609/85, όπως ισχύουν.</w:t>
      </w:r>
    </w:p>
    <w:p w:rsidR="00F0707C" w:rsidRDefault="00F0707C">
      <w:pPr>
        <w:pStyle w:val="numbered1"/>
        <w:numPr>
          <w:ilvl w:val="0"/>
          <w:numId w:val="93"/>
        </w:numPr>
        <w:rPr>
          <w:sz w:val="20"/>
        </w:rPr>
      </w:pPr>
      <w:r>
        <w:rPr>
          <w:sz w:val="20"/>
        </w:rPr>
        <w:t xml:space="preserve">Στο λογαριασμό θα επισυνάπτονται όλα τα σχετικά δικαιολογητικά κατά το Άρθρο 40 του ΠΔ 609/85, οι βεβαιώσεις προόδου, τα δικαιολογητικά / πιστοποιητικά που αφορούν τους ποιοτικούς ελέγχους </w:t>
      </w:r>
      <w:r>
        <w:rPr>
          <w:sz w:val="20"/>
        </w:rPr>
        <w:lastRenderedPageBreak/>
        <w:t>υπογεγραμμένα από όλα τα ενδιαφερόμενα μέρη, όλα τα προβλεπόμενα στο Πρόγραμμα Ποιότητας του έργου,  καθώς και τα δικαιολογητικά των κρατήσεων, φορολογικής ενημερότητας κτλ., που απαιτούνται κατά τους όρους της παρούσας, του Ν 1418/84, του ΠΔ 609/85 και σύμφωνα με την κείμενη νομοθεσία. Αν συντρέχουν περιπτώσεις επιβολής ποινικής ρήτρας, προστίμων κτλ. (κατά του όρους των συμβατικών τευχών) αυτές θα απομειώνουν το πιστοποιούμενο ποσό.</w:t>
      </w:r>
    </w:p>
    <w:p w:rsidR="00F0707C" w:rsidRDefault="00F0707C">
      <w:pPr>
        <w:pStyle w:val="numbered1"/>
        <w:numPr>
          <w:ilvl w:val="0"/>
          <w:numId w:val="93"/>
        </w:numPr>
        <w:rPr>
          <w:sz w:val="20"/>
        </w:rPr>
      </w:pPr>
      <w:r>
        <w:rPr>
          <w:sz w:val="20"/>
        </w:rPr>
        <w:t>Ο Ανάδοχος υποχρεούται κατά την υποβολή των εκάστοτε λογαριασμών να προσκομίζει και τα παραστατικά στοιχεία πληρωμής τελών των κάθε φύσης χρησιμοποιουμένων στο έργο μηχανημάτων (ιδιόκτητων ή όχι), σύμφωνα με το Ν 2052/92.</w:t>
      </w:r>
    </w:p>
    <w:p w:rsidR="00F0707C" w:rsidRDefault="00F0707C">
      <w:pPr>
        <w:pStyle w:val="numbered1"/>
        <w:numPr>
          <w:ilvl w:val="0"/>
          <w:numId w:val="93"/>
        </w:numPr>
        <w:rPr>
          <w:sz w:val="20"/>
        </w:rPr>
      </w:pPr>
      <w:r>
        <w:rPr>
          <w:sz w:val="20"/>
        </w:rPr>
        <w:t>Κάθε λογαριασμός υποβάλλεται από τον Ανάδοχο στην Τεχνική Υπηρεσία σε έντυπη και σε ηλεκτρονική μορφή ως αρχείο Η/Υ σε δισκέτα, στον τύπο που θα συμφωνηθεί με την Τεχνική Υπηρεσία. Η σχετική δαπάνη βαρύνει τον Ανάδοχο και είναι ανηγμένη στην προσφορά του.</w:t>
      </w:r>
    </w:p>
    <w:p w:rsidR="00CD2606" w:rsidRPr="00CD2606" w:rsidRDefault="00CD2606">
      <w:pPr>
        <w:pStyle w:val="2"/>
        <w:rPr>
          <w:sz w:val="20"/>
        </w:rPr>
      </w:pPr>
      <w:bookmarkStart w:id="226" w:name="__RefHeading__599_1029072715"/>
      <w:bookmarkEnd w:id="226"/>
    </w:p>
    <w:p w:rsidR="00F0707C" w:rsidRDefault="00F0707C">
      <w:pPr>
        <w:pStyle w:val="2"/>
        <w:rPr>
          <w:sz w:val="20"/>
        </w:rPr>
      </w:pPr>
      <w:bookmarkStart w:id="227" w:name="_Toc396403940"/>
      <w:r>
        <w:rPr>
          <w:sz w:val="20"/>
        </w:rPr>
        <w:t>13.4</w:t>
      </w:r>
      <w:r>
        <w:rPr>
          <w:sz w:val="20"/>
        </w:rPr>
        <w:tab/>
        <w:t>Χρονοδιάγραμμα τμηματικών πληρωμών</w:t>
      </w:r>
      <w:bookmarkEnd w:id="227"/>
    </w:p>
    <w:p w:rsidR="00F0707C" w:rsidRDefault="00F0707C">
      <w:pPr>
        <w:rPr>
          <w:sz w:val="20"/>
        </w:rPr>
      </w:pPr>
      <w:r>
        <w:rPr>
          <w:sz w:val="20"/>
        </w:rPr>
        <w:t>Εκτός εάν ορίζεται διαφορετικά, οι πιστοποιήσεις, για τις εργασίες που πράγματι εκτελέστηκαν, θα συντάσσονται σύμφωνα με τις διατάξεις του Άρθρου 13.3 ανωτέρω.</w:t>
      </w:r>
    </w:p>
    <w:p w:rsidR="00CD2606" w:rsidRPr="00CD2606" w:rsidRDefault="00CD2606">
      <w:pPr>
        <w:pStyle w:val="2"/>
        <w:rPr>
          <w:sz w:val="20"/>
        </w:rPr>
      </w:pPr>
      <w:bookmarkStart w:id="228" w:name="__RefHeading__601_1029072715"/>
      <w:bookmarkEnd w:id="228"/>
    </w:p>
    <w:p w:rsidR="00F0707C" w:rsidRDefault="00F0707C">
      <w:pPr>
        <w:pStyle w:val="2"/>
        <w:rPr>
          <w:sz w:val="20"/>
        </w:rPr>
      </w:pPr>
      <w:bookmarkStart w:id="229" w:name="_Toc396403941"/>
      <w:r>
        <w:rPr>
          <w:sz w:val="20"/>
        </w:rPr>
        <w:t>13.5</w:t>
      </w:r>
      <w:r>
        <w:rPr>
          <w:sz w:val="20"/>
        </w:rPr>
        <w:tab/>
        <w:t>Εξοπλισμός και υλικά που ενσωματώνονται στο έργο</w:t>
      </w:r>
      <w:bookmarkEnd w:id="229"/>
    </w:p>
    <w:p w:rsidR="00F0707C" w:rsidRDefault="00F0707C">
      <w:pPr>
        <w:rPr>
          <w:sz w:val="20"/>
        </w:rPr>
      </w:pPr>
      <w:r>
        <w:rPr>
          <w:sz w:val="20"/>
        </w:rPr>
        <w:t>Ισχύουν τα οριζόμενα στην παρ. 4 του Άρθρου 40 του ΠΔ 609/85.</w:t>
      </w:r>
    </w:p>
    <w:p w:rsidR="00CD2606" w:rsidRPr="00CD2606" w:rsidRDefault="00CD2606">
      <w:pPr>
        <w:pStyle w:val="2"/>
        <w:rPr>
          <w:sz w:val="20"/>
        </w:rPr>
      </w:pPr>
      <w:bookmarkStart w:id="230" w:name="__RefHeading__603_1029072715"/>
      <w:bookmarkEnd w:id="230"/>
    </w:p>
    <w:p w:rsidR="00F0707C" w:rsidRDefault="00F0707C">
      <w:pPr>
        <w:pStyle w:val="2"/>
        <w:rPr>
          <w:sz w:val="20"/>
        </w:rPr>
      </w:pPr>
      <w:bookmarkStart w:id="231" w:name="_Toc396403942"/>
      <w:r>
        <w:rPr>
          <w:sz w:val="20"/>
        </w:rPr>
        <w:t>13.6</w:t>
      </w:r>
      <w:r>
        <w:rPr>
          <w:sz w:val="20"/>
        </w:rPr>
        <w:tab/>
        <w:t>Έκδοση λογαριασμού / πιστοποίησης ενδιάμεσης πληρωμής</w:t>
      </w:r>
      <w:bookmarkEnd w:id="231"/>
    </w:p>
    <w:p w:rsidR="00F0707C" w:rsidRDefault="00F0707C">
      <w:pPr>
        <w:rPr>
          <w:sz w:val="20"/>
        </w:rPr>
      </w:pPr>
      <w:r>
        <w:rPr>
          <w:sz w:val="20"/>
        </w:rPr>
        <w:t xml:space="preserve">Ισχύουν τα οριζόμενα στα Άρθρα 11.3 και 13.3 της παρούσας. </w:t>
      </w:r>
    </w:p>
    <w:p w:rsidR="00CD2606" w:rsidRPr="00CD2606" w:rsidRDefault="00CD2606">
      <w:pPr>
        <w:pStyle w:val="2"/>
        <w:rPr>
          <w:sz w:val="20"/>
        </w:rPr>
      </w:pPr>
      <w:bookmarkStart w:id="232" w:name="__RefHeading__605_1029072715"/>
      <w:bookmarkEnd w:id="232"/>
    </w:p>
    <w:p w:rsidR="00F0707C" w:rsidRDefault="00F0707C">
      <w:pPr>
        <w:pStyle w:val="2"/>
        <w:rPr>
          <w:sz w:val="20"/>
        </w:rPr>
      </w:pPr>
      <w:bookmarkStart w:id="233" w:name="_Toc396403943"/>
      <w:r>
        <w:rPr>
          <w:sz w:val="20"/>
        </w:rPr>
        <w:t>13.7</w:t>
      </w:r>
      <w:r>
        <w:rPr>
          <w:sz w:val="20"/>
        </w:rPr>
        <w:tab/>
        <w:t>Πληρωμές</w:t>
      </w:r>
      <w:bookmarkEnd w:id="233"/>
    </w:p>
    <w:p w:rsidR="00F0707C" w:rsidRDefault="00F0707C">
      <w:pPr>
        <w:rPr>
          <w:sz w:val="20"/>
        </w:rPr>
      </w:pPr>
      <w:r>
        <w:rPr>
          <w:sz w:val="20"/>
        </w:rPr>
        <w:t>Ισχύουν τα οριζόμενα στην παράγραφο 9 του Άρθρου 5 του Ν 1418/84 και στα Άρθρα 40, 41, 42, 43 και την παράγραφο 8 του Άρθρου 46 του ΠΔ 609/85.</w:t>
      </w:r>
    </w:p>
    <w:p w:rsidR="00CD2606" w:rsidRPr="00CD2606" w:rsidRDefault="00CD2606">
      <w:pPr>
        <w:pStyle w:val="2"/>
        <w:rPr>
          <w:sz w:val="20"/>
        </w:rPr>
      </w:pPr>
      <w:bookmarkStart w:id="234" w:name="__RefHeading__607_1029072715"/>
      <w:bookmarkEnd w:id="234"/>
    </w:p>
    <w:p w:rsidR="00F0707C" w:rsidRDefault="00F0707C">
      <w:pPr>
        <w:pStyle w:val="2"/>
        <w:rPr>
          <w:sz w:val="20"/>
        </w:rPr>
      </w:pPr>
      <w:bookmarkStart w:id="235" w:name="_Toc396403944"/>
      <w:r>
        <w:rPr>
          <w:sz w:val="20"/>
        </w:rPr>
        <w:t>13.8</w:t>
      </w:r>
      <w:r>
        <w:rPr>
          <w:sz w:val="20"/>
        </w:rPr>
        <w:tab/>
        <w:t>Καθυστέρηση πληρωμών</w:t>
      </w:r>
      <w:bookmarkEnd w:id="235"/>
    </w:p>
    <w:p w:rsidR="00F0707C" w:rsidRDefault="00F0707C">
      <w:pPr>
        <w:rPr>
          <w:sz w:val="20"/>
        </w:rPr>
      </w:pPr>
      <w:r>
        <w:rPr>
          <w:sz w:val="20"/>
        </w:rPr>
        <w:t>Ισχύουν τα οριζόμενα στην παράγραφο 10 του Άρθρου 5 και στην παράγραφο 2 του Άρθρου 7 του Ν 1418/ 84.</w:t>
      </w:r>
    </w:p>
    <w:p w:rsidR="00F0707C" w:rsidRDefault="00F0707C">
      <w:pPr>
        <w:pStyle w:val="2"/>
        <w:rPr>
          <w:sz w:val="20"/>
        </w:rPr>
      </w:pPr>
      <w:bookmarkStart w:id="236" w:name="__RefHeading__609_1029072715"/>
      <w:bookmarkStart w:id="237" w:name="_Toc396403945"/>
      <w:bookmarkEnd w:id="236"/>
      <w:r>
        <w:rPr>
          <w:sz w:val="20"/>
        </w:rPr>
        <w:t>13.9</w:t>
      </w:r>
      <w:r>
        <w:rPr>
          <w:sz w:val="20"/>
        </w:rPr>
        <w:tab/>
        <w:t>Πληρωμή κρατήσεων / επιστροφή εγγυήσεων</w:t>
      </w:r>
      <w:bookmarkEnd w:id="237"/>
    </w:p>
    <w:p w:rsidR="00F0707C" w:rsidRDefault="00F0707C">
      <w:pPr>
        <w:pStyle w:val="numbered1"/>
        <w:numPr>
          <w:ilvl w:val="0"/>
          <w:numId w:val="94"/>
        </w:numPr>
        <w:rPr>
          <w:sz w:val="20"/>
        </w:rPr>
      </w:pPr>
      <w:r>
        <w:rPr>
          <w:sz w:val="20"/>
        </w:rPr>
        <w:t>Πριν από κάθε προώθηση λογαριασμού για πληρωμή από τον υπόλογο του έργου, θα προσκομίζονται από τον Ανάδοχο, πέρα από τα λοιπά δικαιολογητικά και τα παραστατικά καταβολής της Εθνικής Τράπεζας της Ελλάδος από τα οποία θα φαίνεται ότι κατατέθηκε στον τηρούμενο εκεί σχετικό λογαριασμό το ποσοστό που προβλέπεται ως κράτηση από τις διατάξεις του Άρθρου 27, παρ. 34 έως 37 του Ν 2166/93 (ΦΕΚ 137 Α/24-8-93).</w:t>
      </w:r>
    </w:p>
    <w:p w:rsidR="00F0707C" w:rsidRDefault="00F0707C">
      <w:pPr>
        <w:pStyle w:val="numbered1"/>
        <w:numPr>
          <w:ilvl w:val="0"/>
          <w:numId w:val="94"/>
        </w:numPr>
        <w:rPr>
          <w:sz w:val="20"/>
        </w:rPr>
      </w:pPr>
      <w:r>
        <w:rPr>
          <w:sz w:val="20"/>
        </w:rPr>
        <w:t>Για την επιστροφή των εγγυήσεων ισχύουν τα οριζόμενα στην παρ. 5 του Άρθρου 27 του ΠΔ 609/85.</w:t>
      </w:r>
    </w:p>
    <w:p w:rsidR="00F0707C" w:rsidRDefault="00F0707C">
      <w:pPr>
        <w:pStyle w:val="numbered1"/>
        <w:numPr>
          <w:ilvl w:val="0"/>
          <w:numId w:val="0"/>
        </w:numPr>
        <w:ind w:left="567" w:hanging="567"/>
        <w:rPr>
          <w:sz w:val="20"/>
        </w:rPr>
      </w:pPr>
    </w:p>
    <w:p w:rsidR="00F0707C" w:rsidRDefault="00F0707C">
      <w:pPr>
        <w:pStyle w:val="2"/>
        <w:rPr>
          <w:sz w:val="20"/>
        </w:rPr>
      </w:pPr>
      <w:bookmarkStart w:id="238" w:name="__RefHeading__611_1029072715"/>
      <w:bookmarkStart w:id="239" w:name="_Toc396403946"/>
      <w:bookmarkEnd w:id="238"/>
      <w:r>
        <w:rPr>
          <w:sz w:val="20"/>
        </w:rPr>
        <w:t>13.10</w:t>
      </w:r>
      <w:r>
        <w:rPr>
          <w:sz w:val="20"/>
        </w:rPr>
        <w:tab/>
        <w:t>Δήλωση περάτωσης εργασιών</w:t>
      </w:r>
      <w:bookmarkEnd w:id="239"/>
    </w:p>
    <w:p w:rsidR="00F0707C" w:rsidRDefault="00F0707C">
      <w:pPr>
        <w:rPr>
          <w:sz w:val="20"/>
        </w:rPr>
      </w:pPr>
      <w:r>
        <w:rPr>
          <w:sz w:val="20"/>
        </w:rPr>
        <w:t>Ισχύουν τα οριζόμενα στο Άρθρο 52 του ΠΔ 609/85.</w:t>
      </w:r>
    </w:p>
    <w:p w:rsidR="00CD2606" w:rsidRPr="00CD2606" w:rsidRDefault="00CD2606">
      <w:pPr>
        <w:pStyle w:val="2"/>
        <w:rPr>
          <w:sz w:val="20"/>
        </w:rPr>
      </w:pPr>
      <w:bookmarkStart w:id="240" w:name="__RefHeading__613_1029072715"/>
      <w:bookmarkEnd w:id="240"/>
    </w:p>
    <w:p w:rsidR="00F0707C" w:rsidRDefault="00F0707C">
      <w:pPr>
        <w:pStyle w:val="2"/>
        <w:rPr>
          <w:sz w:val="20"/>
        </w:rPr>
      </w:pPr>
      <w:bookmarkStart w:id="241" w:name="_Toc396403947"/>
      <w:r>
        <w:rPr>
          <w:sz w:val="20"/>
        </w:rPr>
        <w:t>13.11</w:t>
      </w:r>
      <w:r>
        <w:rPr>
          <w:sz w:val="20"/>
        </w:rPr>
        <w:tab/>
        <w:t>Αίτηση για λογαριασμό / πιστοποίηση τελικής πληρωμής</w:t>
      </w:r>
      <w:bookmarkEnd w:id="241"/>
    </w:p>
    <w:p w:rsidR="00F0707C" w:rsidRDefault="00F0707C">
      <w:pPr>
        <w:rPr>
          <w:sz w:val="20"/>
        </w:rPr>
      </w:pPr>
      <w:r>
        <w:rPr>
          <w:sz w:val="20"/>
        </w:rPr>
        <w:t xml:space="preserve">Ισχύουν τα οριζόμενα στις παραγράφους 8 και 9 του Άρθρου 40 του ΠΔ 609/85. </w:t>
      </w:r>
    </w:p>
    <w:p w:rsidR="00CD2606" w:rsidRPr="00CD2606" w:rsidRDefault="00CD2606">
      <w:pPr>
        <w:pStyle w:val="2"/>
        <w:rPr>
          <w:sz w:val="20"/>
        </w:rPr>
      </w:pPr>
      <w:bookmarkStart w:id="242" w:name="__RefHeading__615_1029072715"/>
      <w:bookmarkEnd w:id="242"/>
    </w:p>
    <w:p w:rsidR="00F0707C" w:rsidRDefault="00F0707C">
      <w:pPr>
        <w:pStyle w:val="2"/>
        <w:rPr>
          <w:sz w:val="20"/>
        </w:rPr>
      </w:pPr>
      <w:bookmarkStart w:id="243" w:name="_Toc396403948"/>
      <w:r>
        <w:rPr>
          <w:sz w:val="20"/>
        </w:rPr>
        <w:t>13.12</w:t>
      </w:r>
      <w:r>
        <w:rPr>
          <w:sz w:val="20"/>
        </w:rPr>
        <w:tab/>
        <w:t>Εκκαθάριση αμοιβαίων απαιτήσεων</w:t>
      </w:r>
      <w:bookmarkEnd w:id="243"/>
    </w:p>
    <w:p w:rsidR="00F0707C" w:rsidRDefault="00F0707C">
      <w:pPr>
        <w:rPr>
          <w:sz w:val="20"/>
        </w:rPr>
      </w:pPr>
      <w:r>
        <w:rPr>
          <w:sz w:val="20"/>
        </w:rPr>
        <w:t>Ισχύουν τα οριζόμενα στο τελευταίο εδάφιο της παρ. 9 του Άρθρου 40 του ΠΔ 609/85, και στις διατάξεις της παρ. 5 του Άρθρου 7 του Ν 1418/84.</w:t>
      </w:r>
    </w:p>
    <w:p w:rsidR="00CD2606" w:rsidRPr="00CD2606" w:rsidRDefault="00CD2606">
      <w:pPr>
        <w:pStyle w:val="2"/>
        <w:rPr>
          <w:sz w:val="20"/>
        </w:rPr>
      </w:pPr>
      <w:bookmarkStart w:id="244" w:name="__RefHeading__617_1029072715"/>
      <w:bookmarkEnd w:id="244"/>
    </w:p>
    <w:p w:rsidR="00F0707C" w:rsidRDefault="00F0707C">
      <w:pPr>
        <w:pStyle w:val="2"/>
        <w:rPr>
          <w:sz w:val="20"/>
        </w:rPr>
      </w:pPr>
      <w:bookmarkStart w:id="245" w:name="_Toc396403949"/>
      <w:r>
        <w:rPr>
          <w:sz w:val="20"/>
        </w:rPr>
        <w:t>13.13</w:t>
      </w:r>
      <w:r>
        <w:rPr>
          <w:sz w:val="20"/>
        </w:rPr>
        <w:tab/>
        <w:t>Έκδοση λογαριασμού / πιστοποίησης τελικής πληρωμής</w:t>
      </w:r>
      <w:bookmarkEnd w:id="245"/>
    </w:p>
    <w:p w:rsidR="00F0707C" w:rsidRDefault="00F0707C">
      <w:pPr>
        <w:rPr>
          <w:sz w:val="20"/>
        </w:rPr>
      </w:pPr>
      <w:r>
        <w:rPr>
          <w:sz w:val="20"/>
        </w:rPr>
        <w:t>Ισχύουν τα οριζόμενα στις παραγράφους 8 και 9 του Άρθρου 40 του ΠΔ 609/85.</w:t>
      </w:r>
    </w:p>
    <w:p w:rsidR="00CD2606" w:rsidRPr="00CD2606" w:rsidRDefault="00CD2606">
      <w:pPr>
        <w:pStyle w:val="2"/>
        <w:rPr>
          <w:sz w:val="20"/>
        </w:rPr>
      </w:pPr>
      <w:bookmarkStart w:id="246" w:name="__RefHeading__619_1029072715"/>
      <w:bookmarkEnd w:id="246"/>
    </w:p>
    <w:p w:rsidR="00F0707C" w:rsidRDefault="00F0707C">
      <w:pPr>
        <w:pStyle w:val="2"/>
        <w:rPr>
          <w:sz w:val="20"/>
        </w:rPr>
      </w:pPr>
      <w:bookmarkStart w:id="247" w:name="_Toc396403950"/>
      <w:r>
        <w:rPr>
          <w:sz w:val="20"/>
        </w:rPr>
        <w:t>13.14</w:t>
      </w:r>
      <w:r>
        <w:rPr>
          <w:sz w:val="20"/>
        </w:rPr>
        <w:tab/>
        <w:t>Λήξη ευθύνης εργοδότη</w:t>
      </w:r>
      <w:bookmarkEnd w:id="247"/>
    </w:p>
    <w:p w:rsidR="00F0707C" w:rsidRDefault="00F0707C">
      <w:pPr>
        <w:rPr>
          <w:sz w:val="20"/>
        </w:rPr>
      </w:pPr>
      <w:r>
        <w:rPr>
          <w:sz w:val="20"/>
        </w:rPr>
        <w:t>Ισχύουν τα οριζόμενα στο τελευταίο εδάφιο της παρ. 9 του Άρθρου 40 του ΠΔ 609/85.</w:t>
      </w:r>
    </w:p>
    <w:p w:rsidR="00CD2606" w:rsidRPr="00CD2606" w:rsidRDefault="00CD2606">
      <w:pPr>
        <w:pStyle w:val="2"/>
        <w:rPr>
          <w:sz w:val="20"/>
        </w:rPr>
      </w:pPr>
      <w:bookmarkStart w:id="248" w:name="__RefHeading__621_1029072715"/>
      <w:bookmarkEnd w:id="248"/>
    </w:p>
    <w:p w:rsidR="00F0707C" w:rsidRDefault="00F0707C">
      <w:pPr>
        <w:pStyle w:val="2"/>
        <w:rPr>
          <w:sz w:val="20"/>
        </w:rPr>
      </w:pPr>
      <w:bookmarkStart w:id="249" w:name="_Toc396403951"/>
      <w:r>
        <w:rPr>
          <w:sz w:val="20"/>
        </w:rPr>
        <w:t>13.15</w:t>
      </w:r>
      <w:r>
        <w:rPr>
          <w:sz w:val="20"/>
        </w:rPr>
        <w:tab/>
        <w:t>Νόμισμα συναλλαγών</w:t>
      </w:r>
      <w:bookmarkEnd w:id="249"/>
    </w:p>
    <w:p w:rsidR="00F0707C" w:rsidRDefault="00F0707C">
      <w:pPr>
        <w:rPr>
          <w:sz w:val="20"/>
        </w:rPr>
      </w:pPr>
      <w:r>
        <w:rPr>
          <w:sz w:val="20"/>
        </w:rPr>
        <w:t xml:space="preserve">Ολες οι συναλλαγές μεταξύ του Δήμου και του Αναδόχου θα υπολογίζονται και εκφράζονται σε ΕΥΡΩ και θα πραγματοποιούνται σε ΕΥΡΩ, σύμφωνα με τις διατάξεις που διέπουν τις πληρωμές του Προγράμματος Δημοσίων Επενδύσεων. </w:t>
      </w:r>
    </w:p>
    <w:p w:rsidR="00F0707C" w:rsidRDefault="00F0707C"/>
    <w:p w:rsidR="00F0707C" w:rsidRDefault="00F0707C">
      <w:pPr>
        <w:pStyle w:val="1"/>
        <w:rPr>
          <w:caps w:val="0"/>
        </w:rPr>
      </w:pPr>
      <w:bookmarkStart w:id="250" w:name="__RefHeading__623_1029072715"/>
      <w:bookmarkStart w:id="251" w:name="_Toc396403952"/>
      <w:bookmarkEnd w:id="250"/>
      <w:r>
        <w:rPr>
          <w:caps w:val="0"/>
        </w:rPr>
        <w:t>14.</w:t>
      </w:r>
      <w:r>
        <w:rPr>
          <w:caps w:val="0"/>
        </w:rPr>
        <w:tab/>
        <w:t>ΕΚΠΤΩΣΗ ΑΝΑΔΟΧΟΥ - ΔΙΑΛΥΣΗ ΤΗΣ ΣΥΜΒΑΣΗΣ ΑΠΟ ΤΟΝ ΕΡΓΟΔΟΤΗ</w:t>
      </w:r>
      <w:bookmarkEnd w:id="251"/>
    </w:p>
    <w:p w:rsidR="00F0707C" w:rsidRDefault="00F0707C">
      <w:pPr>
        <w:pStyle w:val="2"/>
        <w:rPr>
          <w:sz w:val="20"/>
        </w:rPr>
      </w:pPr>
      <w:bookmarkStart w:id="252" w:name="__RefHeading__625_1029072715"/>
      <w:bookmarkStart w:id="253" w:name="_Toc396403953"/>
      <w:bookmarkEnd w:id="252"/>
      <w:r>
        <w:rPr>
          <w:sz w:val="20"/>
        </w:rPr>
        <w:t>14.1</w:t>
      </w:r>
      <w:r>
        <w:rPr>
          <w:sz w:val="20"/>
        </w:rPr>
        <w:tab/>
        <w:t>Ειδοποίηση για επανορθώσεις (ειδική διαταγή – ειδική πρόσκληση)</w:t>
      </w:r>
      <w:bookmarkEnd w:id="253"/>
    </w:p>
    <w:p w:rsidR="00F0707C" w:rsidRDefault="00F0707C">
      <w:pPr>
        <w:rPr>
          <w:sz w:val="20"/>
        </w:rPr>
      </w:pPr>
      <w:r>
        <w:rPr>
          <w:sz w:val="20"/>
        </w:rPr>
        <w:t>Ισχύουν τα οριζόμενα στο Άρθρο 7 του Ν 1418/84, στην παρ. 2 του Άρθρου 46 και στην παρ. 2 του Άρθρου 47 του ΠΔ 609/85.</w:t>
      </w:r>
    </w:p>
    <w:p w:rsidR="00CD2606" w:rsidRPr="00CD2606" w:rsidRDefault="00CD2606">
      <w:pPr>
        <w:pStyle w:val="2"/>
        <w:rPr>
          <w:sz w:val="20"/>
        </w:rPr>
      </w:pPr>
      <w:bookmarkStart w:id="254" w:name="__RefHeading__627_1029072715"/>
      <w:bookmarkEnd w:id="254"/>
    </w:p>
    <w:p w:rsidR="00F0707C" w:rsidRDefault="00F0707C">
      <w:pPr>
        <w:pStyle w:val="2"/>
        <w:rPr>
          <w:sz w:val="20"/>
        </w:rPr>
      </w:pPr>
      <w:bookmarkStart w:id="255" w:name="_Toc396403954"/>
      <w:r>
        <w:rPr>
          <w:sz w:val="20"/>
        </w:rPr>
        <w:t>14.2</w:t>
      </w:r>
      <w:r>
        <w:rPr>
          <w:sz w:val="20"/>
        </w:rPr>
        <w:tab/>
        <w:t>Έκπτωση Αναδόχου</w:t>
      </w:r>
      <w:bookmarkEnd w:id="255"/>
    </w:p>
    <w:p w:rsidR="00F0707C" w:rsidRDefault="00F0707C">
      <w:pPr>
        <w:rPr>
          <w:sz w:val="20"/>
        </w:rPr>
      </w:pPr>
      <w:r>
        <w:rPr>
          <w:sz w:val="20"/>
        </w:rPr>
        <w:t>Ισχύουν τα οριζόμενα στις παρ. 6 και 12 του Άρθρου 5 και στην παρ. 7 του Άρθρου 7 του Ν 1418/84, καθώς και στο Άρθρο 47 του ΠΔ 609/85.</w:t>
      </w:r>
    </w:p>
    <w:p w:rsidR="00CD2606" w:rsidRPr="00CD2606" w:rsidRDefault="00CD2606">
      <w:pPr>
        <w:pStyle w:val="2"/>
        <w:rPr>
          <w:sz w:val="20"/>
        </w:rPr>
      </w:pPr>
      <w:bookmarkStart w:id="256" w:name="__RefHeading__629_1029072715"/>
      <w:bookmarkEnd w:id="256"/>
    </w:p>
    <w:p w:rsidR="00F0707C" w:rsidRDefault="00F0707C">
      <w:pPr>
        <w:pStyle w:val="2"/>
        <w:rPr>
          <w:sz w:val="20"/>
        </w:rPr>
      </w:pPr>
      <w:bookmarkStart w:id="257" w:name="_Toc396403955"/>
      <w:r>
        <w:rPr>
          <w:sz w:val="20"/>
        </w:rPr>
        <w:t>14.3</w:t>
      </w:r>
      <w:r>
        <w:rPr>
          <w:sz w:val="20"/>
        </w:rPr>
        <w:tab/>
        <w:t>Δικαίωμα του Δήμου για διάλυση της σύμβασης</w:t>
      </w:r>
      <w:bookmarkEnd w:id="257"/>
    </w:p>
    <w:p w:rsidR="00F0707C" w:rsidRDefault="00F0707C">
      <w:pPr>
        <w:rPr>
          <w:sz w:val="20"/>
        </w:rPr>
      </w:pPr>
      <w:r>
        <w:rPr>
          <w:sz w:val="20"/>
        </w:rPr>
        <w:t>Ο Δήμος διατηρεί το δικαίωμα να διαλύσει τη σύμβαση οποτεδήποτε κατά τη διάρκειά της.  Στην περίπτωση αυτή ισχύουν τα προβλεπόμενα στις παρ. 1, 3 και 4 του Άρθρου 9 του Ν 1418/84, και στα Άρθρα 48, 49, 50 και 51 του ΠΔ 609/85.</w:t>
      </w:r>
    </w:p>
    <w:p w:rsidR="00F0707C" w:rsidRDefault="00F0707C">
      <w:pPr>
        <w:rPr>
          <w:sz w:val="20"/>
        </w:rPr>
      </w:pPr>
    </w:p>
    <w:p w:rsidR="00F0707C" w:rsidRDefault="00F0707C">
      <w:pPr>
        <w:pStyle w:val="1"/>
        <w:rPr>
          <w:caps w:val="0"/>
        </w:rPr>
      </w:pPr>
      <w:bookmarkStart w:id="258" w:name="__RefHeading__631_1029072715"/>
      <w:bookmarkStart w:id="259" w:name="_Toc396403956"/>
      <w:bookmarkEnd w:id="258"/>
      <w:r>
        <w:rPr>
          <w:caps w:val="0"/>
        </w:rPr>
        <w:lastRenderedPageBreak/>
        <w:t>15.</w:t>
      </w:r>
      <w:r>
        <w:rPr>
          <w:caps w:val="0"/>
        </w:rPr>
        <w:tab/>
        <w:t>ΔΙΑΛΥΣΗ ΤΗΣ ΣΥΜΒΑΣΗΣ ΑΠΟ ΤΟΝ ΑΝΑΔΟΧΟ</w:t>
      </w:r>
      <w:bookmarkEnd w:id="259"/>
    </w:p>
    <w:p w:rsidR="00F0707C" w:rsidRDefault="00F0707C">
      <w:pPr>
        <w:pStyle w:val="2"/>
        <w:rPr>
          <w:sz w:val="20"/>
        </w:rPr>
      </w:pPr>
      <w:bookmarkStart w:id="260" w:name="__RefHeading__633_1029072715"/>
      <w:bookmarkStart w:id="261" w:name="_Toc396403957"/>
      <w:bookmarkEnd w:id="260"/>
      <w:r>
        <w:rPr>
          <w:sz w:val="20"/>
        </w:rPr>
        <w:t>15.1</w:t>
      </w:r>
      <w:r>
        <w:rPr>
          <w:sz w:val="20"/>
        </w:rPr>
        <w:tab/>
        <w:t>Δικαίωμα διακοπής εργασιών από τον Ανάδοχο</w:t>
      </w:r>
      <w:bookmarkEnd w:id="261"/>
    </w:p>
    <w:p w:rsidR="00F0707C" w:rsidRDefault="00F0707C">
      <w:pPr>
        <w:rPr>
          <w:sz w:val="20"/>
        </w:rPr>
      </w:pPr>
      <w:r>
        <w:rPr>
          <w:sz w:val="20"/>
        </w:rPr>
        <w:t>Ισχύουν τα οριζόμενα στην παρ. 10 του Άρθρου 5 του Ν 1418/84.</w:t>
      </w:r>
    </w:p>
    <w:p w:rsidR="00CD2606" w:rsidRPr="00CD2606" w:rsidRDefault="00CD2606">
      <w:pPr>
        <w:pStyle w:val="2"/>
        <w:rPr>
          <w:sz w:val="20"/>
        </w:rPr>
      </w:pPr>
      <w:bookmarkStart w:id="262" w:name="__RefHeading__635_1029072715"/>
      <w:bookmarkEnd w:id="262"/>
    </w:p>
    <w:p w:rsidR="00F0707C" w:rsidRDefault="00F0707C">
      <w:pPr>
        <w:pStyle w:val="2"/>
        <w:rPr>
          <w:sz w:val="20"/>
        </w:rPr>
      </w:pPr>
      <w:bookmarkStart w:id="263" w:name="_Toc396403958"/>
      <w:r>
        <w:rPr>
          <w:sz w:val="20"/>
        </w:rPr>
        <w:t>15.2</w:t>
      </w:r>
      <w:r>
        <w:rPr>
          <w:sz w:val="20"/>
        </w:rPr>
        <w:tab/>
        <w:t>Διάλυση της σύμβασης από τον Ανάδοχο</w:t>
      </w:r>
      <w:bookmarkEnd w:id="263"/>
    </w:p>
    <w:p w:rsidR="00F0707C" w:rsidRDefault="00F0707C">
      <w:pPr>
        <w:rPr>
          <w:sz w:val="20"/>
        </w:rPr>
      </w:pPr>
      <w:r>
        <w:rPr>
          <w:sz w:val="20"/>
        </w:rPr>
        <w:t>Ισχύουν τα οριζόμενα στην παράγραφο 2 του Άρθρου 9 του Ν 1418/84, στις παραγράφους 2, 3, 4, 5, 6 και 7 του Άρθρου 48, στο Άρθρο 49 του ΠΔ 609/85 και στο Άρθρο 13.8 της παρούσας.</w:t>
      </w:r>
    </w:p>
    <w:p w:rsidR="00CD2606" w:rsidRPr="00CD2606" w:rsidRDefault="00CD2606">
      <w:pPr>
        <w:pStyle w:val="2"/>
        <w:rPr>
          <w:sz w:val="20"/>
        </w:rPr>
      </w:pPr>
      <w:bookmarkStart w:id="264" w:name="__RefHeading__637_1029072715"/>
      <w:bookmarkEnd w:id="264"/>
    </w:p>
    <w:p w:rsidR="00F0707C" w:rsidRDefault="00F0707C">
      <w:pPr>
        <w:pStyle w:val="2"/>
        <w:rPr>
          <w:sz w:val="20"/>
        </w:rPr>
      </w:pPr>
      <w:bookmarkStart w:id="265" w:name="_Toc396403959"/>
      <w:r>
        <w:rPr>
          <w:sz w:val="20"/>
        </w:rPr>
        <w:t>15.3</w:t>
      </w:r>
      <w:r>
        <w:rPr>
          <w:sz w:val="20"/>
        </w:rPr>
        <w:tab/>
        <w:t>Πληρωμή κατά τη διάλυση της σύμβασης</w:t>
      </w:r>
      <w:bookmarkEnd w:id="265"/>
    </w:p>
    <w:p w:rsidR="00F0707C" w:rsidRDefault="00F0707C">
      <w:pPr>
        <w:rPr>
          <w:sz w:val="20"/>
        </w:rPr>
      </w:pPr>
      <w:r>
        <w:rPr>
          <w:sz w:val="20"/>
        </w:rPr>
        <w:t>Ισχύουν τα οριζόμενα στην παράγραφο 3 του Άρθρου 9 του Ν 1418/84 και στο Άρθρο 50 του ΠΔ 609/85.</w:t>
      </w:r>
    </w:p>
    <w:p w:rsidR="00F0707C" w:rsidRDefault="00F0707C">
      <w:pPr>
        <w:rPr>
          <w:sz w:val="20"/>
        </w:rPr>
      </w:pPr>
    </w:p>
    <w:p w:rsidR="00F0707C" w:rsidRDefault="00F0707C">
      <w:pPr>
        <w:pStyle w:val="1"/>
        <w:rPr>
          <w:caps w:val="0"/>
        </w:rPr>
      </w:pPr>
      <w:bookmarkStart w:id="266" w:name="__RefHeading__639_1029072715"/>
      <w:bookmarkStart w:id="267" w:name="_Toc396403960"/>
      <w:bookmarkEnd w:id="266"/>
      <w:r>
        <w:rPr>
          <w:caps w:val="0"/>
        </w:rPr>
        <w:t>16.</w:t>
      </w:r>
      <w:r>
        <w:rPr>
          <w:caps w:val="0"/>
        </w:rPr>
        <w:tab/>
        <w:t>ΑΝΑΛΗΨΗ ΚΙΝΔΥΝΩΝ ΚΑΙ ΕΥΘΥΝΕΣ</w:t>
      </w:r>
      <w:bookmarkEnd w:id="267"/>
    </w:p>
    <w:p w:rsidR="00F0707C" w:rsidRDefault="00F0707C">
      <w:pPr>
        <w:pStyle w:val="2"/>
        <w:rPr>
          <w:sz w:val="20"/>
        </w:rPr>
      </w:pPr>
      <w:bookmarkStart w:id="268" w:name="__RefHeading__641_1029072715"/>
      <w:bookmarkStart w:id="269" w:name="_Toc396403961"/>
      <w:bookmarkEnd w:id="268"/>
      <w:r>
        <w:rPr>
          <w:sz w:val="20"/>
        </w:rPr>
        <w:t>16.1</w:t>
      </w:r>
      <w:r>
        <w:rPr>
          <w:sz w:val="20"/>
        </w:rPr>
        <w:tab/>
        <w:t>Εγγυήσεις</w:t>
      </w:r>
      <w:bookmarkEnd w:id="269"/>
    </w:p>
    <w:p w:rsidR="00F0707C" w:rsidRDefault="00F0707C">
      <w:pPr>
        <w:rPr>
          <w:sz w:val="20"/>
        </w:rPr>
      </w:pPr>
      <w:r>
        <w:rPr>
          <w:sz w:val="20"/>
        </w:rPr>
        <w:t>Για τις απαιτήσεις παροχής εγγυήσεων εκ μέρους του Αναδόχου ισχύουν τα οριζόμενα στα Άρθρα 3.2, 13.2 και 13.3 της παρούσας.</w:t>
      </w:r>
    </w:p>
    <w:p w:rsidR="00CD2606" w:rsidRPr="00CD2606" w:rsidRDefault="00CD2606">
      <w:pPr>
        <w:pStyle w:val="2"/>
        <w:rPr>
          <w:sz w:val="20"/>
        </w:rPr>
      </w:pPr>
      <w:bookmarkStart w:id="270" w:name="__RefHeading__643_1029072715"/>
      <w:bookmarkEnd w:id="270"/>
    </w:p>
    <w:p w:rsidR="00F0707C" w:rsidRDefault="00F0707C">
      <w:pPr>
        <w:pStyle w:val="2"/>
        <w:rPr>
          <w:sz w:val="20"/>
        </w:rPr>
      </w:pPr>
      <w:bookmarkStart w:id="271" w:name="_Toc396403962"/>
      <w:r>
        <w:rPr>
          <w:sz w:val="20"/>
        </w:rPr>
        <w:t>16.2</w:t>
      </w:r>
      <w:r>
        <w:rPr>
          <w:sz w:val="20"/>
        </w:rPr>
        <w:tab/>
        <w:t>Ευθύνη Αναδόχου</w:t>
      </w:r>
      <w:bookmarkEnd w:id="271"/>
    </w:p>
    <w:p w:rsidR="00F0707C" w:rsidRDefault="00F0707C">
      <w:pPr>
        <w:pStyle w:val="numbered1"/>
        <w:numPr>
          <w:ilvl w:val="0"/>
          <w:numId w:val="95"/>
        </w:numPr>
        <w:rPr>
          <w:sz w:val="20"/>
        </w:rPr>
      </w:pPr>
      <w:r>
        <w:rPr>
          <w:sz w:val="20"/>
        </w:rPr>
        <w:t>Σύμφωνα με τα συμβατικά τεύχη και τις διατάξεις του Ν 1418/84 και ΠΔ 609/85, τόσο για την εφαρμογή των μελετών, όσο και για την ποιότητα και αντοχή των έργων, μόνος υπεύθυνος είναι ο Ανάδοχος.  Ο κάθε φύσης έλεγχος που θα ασκηθεί από την Τεχνική Υπηρεσία δεν απαλλάσσει με κανένα τρόπο τον Ανάδοχο από τη σχετική ευθύνη.</w:t>
      </w:r>
    </w:p>
    <w:p w:rsidR="00F0707C" w:rsidRDefault="00F0707C">
      <w:pPr>
        <w:pStyle w:val="numbered1"/>
        <w:numPr>
          <w:ilvl w:val="0"/>
          <w:numId w:val="95"/>
        </w:numPr>
        <w:rPr>
          <w:sz w:val="20"/>
        </w:rPr>
      </w:pPr>
      <w:r>
        <w:rPr>
          <w:sz w:val="20"/>
        </w:rPr>
        <w:t>Όμοια, ο Ανάδοχος είναι εξ ολοκλήρου μόνος υπεύθυνος για την επιλογή των υλικών που θα χρησιμοποιηθούν, τη χρησιμοποίηση αυτών και την εκτέλεση των εργασιών κατά τους όρους της παρούσας και των λοιπών εγκεκριμένων συμβατικών τευχών και σχεδίων.</w:t>
      </w:r>
    </w:p>
    <w:p w:rsidR="00F0707C" w:rsidRDefault="00F0707C">
      <w:pPr>
        <w:pStyle w:val="numbered1"/>
        <w:numPr>
          <w:ilvl w:val="0"/>
          <w:numId w:val="95"/>
        </w:numPr>
        <w:rPr>
          <w:sz w:val="20"/>
        </w:rPr>
      </w:pPr>
      <w:r>
        <w:rPr>
          <w:sz w:val="20"/>
        </w:rPr>
        <w:t>Οι απαιτήσεις ασφάλισης εκ μέρους του Αναδόχου του έργου, του Δήμου, των εκπροσώπων του, του προσωπικού του, των συνεργατών του και τρίτων ορίζονται στο Άρθρο 18 της παρούσας.</w:t>
      </w:r>
    </w:p>
    <w:p w:rsidR="00F0707C" w:rsidRDefault="00F0707C">
      <w:pPr>
        <w:pStyle w:val="numbered1"/>
        <w:numPr>
          <w:ilvl w:val="0"/>
          <w:numId w:val="95"/>
        </w:numPr>
        <w:rPr>
          <w:sz w:val="20"/>
        </w:rPr>
      </w:pPr>
      <w:r>
        <w:rPr>
          <w:sz w:val="20"/>
        </w:rPr>
        <w:t>Εφόσον η εκτέλεση του έργου γίνεται σύμφωνα με τις κατευθύνσεις της μελέτης της Τεχνικής Υπηρεσίας και τα λοιπά συμβατικά τεύχη, ο Ανάδοχος δεν είναι υπεύθυνος για τα διατεταγμένα στοιχεία των μόνιμων έργων (τα οποία όμως θα πρέπει να ασφαλίσει κατά το Άρθρο 17 της παρούσας), διατηρείται όμως η ευθύνη του στις κατασκευαστικές μεθόδους, στις χρήσεις υλικών, στη δημιουργία και λειτουργία εργοταξιακών οδών, εργοταξιακών εγκαταστάσεων και διαμόρφωσης των έργων, στις απαιτήσεις κατά τη διάρκεια της κατασκευής, και στα στοιχεία των μόνιμων έργων, για τα οποία υπάρχει επιλογή βάσει των τυχόν μελετών που θα εκπονηθούν από αυτόν.</w:t>
      </w:r>
    </w:p>
    <w:p w:rsidR="00F0707C" w:rsidRDefault="00F0707C">
      <w:pPr>
        <w:pStyle w:val="numbered1"/>
        <w:numPr>
          <w:ilvl w:val="0"/>
          <w:numId w:val="95"/>
        </w:numPr>
        <w:rPr>
          <w:sz w:val="20"/>
        </w:rPr>
      </w:pPr>
      <w:r>
        <w:rPr>
          <w:sz w:val="20"/>
        </w:rPr>
        <w:t>Σχετικά με ζημιές που τυχόν θα παρουσιαστούν στο έργο και στις μόνιμες εγκαταστάσεις του Αναδόχου στον τόπο του έργου, έχει ισχύ και η παράγραφος 6 του άρθρου 7 του Ν 1418/84, μόνο σε όση έκταση δεν καλύπτεται από την ασφάλιση του έργου «κατά παντός κινδύνου» σύμφωνα με τους ειδικότερους όρους που αναφέρονται στο Άρθρο 17 της παρούσας. Οποιεσδήποτε αστικές ή ποινικές ευθύνες, που προκύπτουν από οποιασδήποτε φύσης δυστυχήματα ή ζημιές στο προσωπικό του Αναδόχου ή σε τρίτους ή σε περιουσίες τρίτων που οφείλονται είτε σε αμέλεια είτε υπαιτιότητα του προσωπικού του Αναδόχου είτε στις οποιεσδήποτε κατασκευαστικές δραστηριότητες του Αναδόχου είτε στην ύπαρξη του έργου καθ΄ εαυτού, βαρύνουν αποκλειστικά και μόνο τον ίδιο. Σχετικά με την ασφάλιση της «αστικής ευθύνης έναντι τρίτων» ισχύουν οι όροι της παρ. 17.4.2 της παρούσας.</w:t>
      </w:r>
    </w:p>
    <w:p w:rsidR="00F0707C" w:rsidRDefault="00F0707C">
      <w:pPr>
        <w:pStyle w:val="numbered1"/>
        <w:numPr>
          <w:ilvl w:val="0"/>
          <w:numId w:val="95"/>
        </w:numPr>
        <w:rPr>
          <w:sz w:val="20"/>
        </w:rPr>
      </w:pPr>
      <w:r>
        <w:rPr>
          <w:sz w:val="20"/>
        </w:rPr>
        <w:lastRenderedPageBreak/>
        <w:t>Για όλες τις εργασίες που θα εκτελεστούν ισχύουν οι προδιαγραφές που αναφέρονται στο τεύχος της ειδικής συγγραφής υποχρεώσεων αλλά και όλων των ισχυουσών προδιαγραφών σχετικών έργων. Οποιαδήποτε ζημιά στο έργο είτε στα μηχανήματα είτε στις εγκαταστάσεις, που προέρχεται από οποιονδήποτε λόγο ή δολιοφθορά κατά τη διάρκεια εκτέλεσης των εργασιών της σύμβασης, πλην ανωτέρας βίας όπως ορίζεται στην παρούσα που δεν έχει καλυφθεί από το ασφαλιστήριο συμβόλαιο, βαρύνει τον Ανάδοχο. Επίσης ο Ανάδοχος είναι υποχρεωμένος να αποκαταστήσει τις ζημιές που προέρχονται από οποιασδήποτε φύσης δυστυχήματα ή ζημιές στο προσωπικό του Αναδόχου ή σε τρίτους ή και σε περιουσίες τρίτων και οφείλονται σε αμέλεια η υπαιτιότητά του.</w:t>
      </w:r>
    </w:p>
    <w:p w:rsidR="00F0707C" w:rsidRDefault="00F0707C">
      <w:pPr>
        <w:pStyle w:val="numbered1"/>
        <w:numPr>
          <w:ilvl w:val="0"/>
          <w:numId w:val="95"/>
        </w:numPr>
        <w:rPr>
          <w:sz w:val="20"/>
        </w:rPr>
      </w:pPr>
      <w:r>
        <w:rPr>
          <w:sz w:val="20"/>
        </w:rPr>
        <w:t>Ο Ανάδοχος έχει την υποχρέωση να μεριμνά για τη φύλαξη κάθε υλικού, μηχανήματος εργαλείου κτλ. που ανήκει σε αυτόν ή σε τρίτους και βρίσκεται στο χώρο του εργοταξίου και να παίρνει όλα τα προβλεπόμενα μέτρα, προσλαμβάνοντας συγχρόνως και το κατάλληλο για το σκοπό αυτό προσωπικό (φύλακες ημέρας, νυκτοφύλακες κτλ.). Σε περίπτωση απώλειας φθοράς, βλάβης, καταστροφής υλικού ή μηχανήματος κτλ., που ανήκει σε αυτόν ή τρίτους, ο Ανάδοχος είναι αποκλειστικά και εξ ολοκλήρου υπεύθυνος να αποζημιώσει τον ιδιοκτήτη ή να αποκαταστήσει το υλικό κτλ., χωρίς να δικαιούται να προβάλει αξίωση για οποιαδήποτε δική του αποζημίωση ή και να εγείρει αξίωση επέκτασης των προθεσμιών κατασκευής του έργου, πλην περιπτώσεων ανωτέρας βίας που δεν έχουν καλυφθεί από το ασφαλιστήριο συμβόλαιο.</w:t>
      </w:r>
    </w:p>
    <w:p w:rsidR="00F0707C" w:rsidRDefault="00F0707C">
      <w:pPr>
        <w:pStyle w:val="numbered1"/>
        <w:numPr>
          <w:ilvl w:val="0"/>
          <w:numId w:val="95"/>
        </w:numPr>
        <w:rPr>
          <w:sz w:val="20"/>
        </w:rPr>
      </w:pPr>
      <w:r>
        <w:rPr>
          <w:sz w:val="20"/>
        </w:rPr>
        <w:t>Ο Ανάδοχος οφείλει να λάβει, κατά την εκτέλεση των Έργων, όλα τα απαιτούμενα μέτρα ασφαλείας που επιβάλλονται από την ισχύουσα νομοθεσία καθώς και κάθε άλλο μέτρο που αναφέρεται στην παρούσα και σύμφωνα με τις απαιτήσεις των προδιαγραφών.</w:t>
      </w:r>
    </w:p>
    <w:p w:rsidR="00F0707C" w:rsidRDefault="00F0707C">
      <w:pPr>
        <w:pStyle w:val="numbered1"/>
        <w:numPr>
          <w:ilvl w:val="0"/>
          <w:numId w:val="95"/>
        </w:numPr>
        <w:rPr>
          <w:sz w:val="20"/>
        </w:rPr>
      </w:pPr>
      <w:r>
        <w:rPr>
          <w:sz w:val="20"/>
        </w:rPr>
        <w:t>Μετά την οριστική παραλαβή του έργου, ο Ανάδοχος ευθύνεται κατά τις διατάξεις του Αστικού Κώδικα.</w:t>
      </w:r>
    </w:p>
    <w:p w:rsidR="00CD2606" w:rsidRPr="00CD2606" w:rsidRDefault="00CD2606">
      <w:pPr>
        <w:pStyle w:val="2"/>
        <w:rPr>
          <w:sz w:val="20"/>
        </w:rPr>
      </w:pPr>
      <w:bookmarkStart w:id="272" w:name="__RefHeading__645_1029072715"/>
      <w:bookmarkEnd w:id="272"/>
    </w:p>
    <w:p w:rsidR="00F0707C" w:rsidRDefault="00F0707C">
      <w:pPr>
        <w:pStyle w:val="2"/>
        <w:rPr>
          <w:sz w:val="20"/>
        </w:rPr>
      </w:pPr>
      <w:bookmarkStart w:id="273" w:name="_Toc396403963"/>
      <w:r>
        <w:rPr>
          <w:sz w:val="20"/>
        </w:rPr>
        <w:t>16.3</w:t>
      </w:r>
      <w:r>
        <w:rPr>
          <w:sz w:val="20"/>
        </w:rPr>
        <w:tab/>
        <w:t>Ευθύνη Δήμου</w:t>
      </w:r>
      <w:bookmarkEnd w:id="273"/>
    </w:p>
    <w:p w:rsidR="00F0707C" w:rsidRDefault="00F0707C">
      <w:pPr>
        <w:rPr>
          <w:sz w:val="20"/>
        </w:rPr>
      </w:pPr>
      <w:r>
        <w:rPr>
          <w:sz w:val="20"/>
        </w:rPr>
        <w:t>Η ευθύνη του Δήμου κατά την εκτέλεση της σύμβασης διέπεται από τα οριζόμενα στην σχετική παράγραφο της παρούσας.  Επιπλέον, κατά τη διάρκεια της σύμβασης, κατά το βαθμό που δεν καλύπτονται από τα ασφαλιστήρια συμβόλαια του Άρθρου 17 της παρούσας, ο Δήμος αναλαμβάνει τους κινδύνους για ζημιές προκαλούμενες από αποδεδειγμένη υπαιτιότητά του και από τις αιτίες που ορίζονται στο Άρθρο 18.1 της παρούσας.</w:t>
      </w:r>
    </w:p>
    <w:p w:rsidR="00CD2606" w:rsidRPr="00CD2606" w:rsidRDefault="00CD2606">
      <w:pPr>
        <w:pStyle w:val="2"/>
        <w:rPr>
          <w:sz w:val="20"/>
        </w:rPr>
      </w:pPr>
      <w:bookmarkStart w:id="274" w:name="__RefHeading__647_1029072715"/>
      <w:bookmarkEnd w:id="274"/>
    </w:p>
    <w:p w:rsidR="00F0707C" w:rsidRDefault="00F0707C">
      <w:pPr>
        <w:pStyle w:val="2"/>
        <w:rPr>
          <w:sz w:val="20"/>
        </w:rPr>
      </w:pPr>
      <w:bookmarkStart w:id="275" w:name="_Toc396403964"/>
      <w:r>
        <w:rPr>
          <w:sz w:val="20"/>
        </w:rPr>
        <w:t>16.4</w:t>
      </w:r>
      <w:r>
        <w:rPr>
          <w:sz w:val="20"/>
        </w:rPr>
        <w:tab/>
        <w:t>Συνέπειες ευθυνών του Δήμου</w:t>
      </w:r>
      <w:bookmarkEnd w:id="275"/>
    </w:p>
    <w:p w:rsidR="00F0707C" w:rsidRDefault="00F0707C">
      <w:pPr>
        <w:rPr>
          <w:sz w:val="20"/>
        </w:rPr>
      </w:pPr>
      <w:r>
        <w:rPr>
          <w:sz w:val="20"/>
        </w:rPr>
        <w:t>Εφόσον κατά τη διάρκεια της σύμβασης ο Ανάδοχος ή τα εκτελεσθέντα από αυτόν έργα υποστούν ζημιές, προκαλούμενες από ευθύνη που έχει αναλάβει ο Δήμος κατά το Άρθρο 16.3 της παρούσας, θα ειδοποιήσει εγγράφως προς τούτο την Τεχνική Υπηρεσία και θα δικαιούται παράτασης προθεσμίας ή/και πληρωμής του κόστους αποκατάστασης των ζημιών στο βαθμό που αυτές δεν καλύπτονται από τα ασφαλιστήρια συμβόλαια που ορίζονται στο Άρθρο 18 της παρούσας, κατά τα οριζόμενα στην παρούσα και στο Άρθρο 45 του ΠΔ 609/85.</w:t>
      </w:r>
    </w:p>
    <w:p w:rsidR="00CD2606" w:rsidRPr="00CD2606" w:rsidRDefault="00CD2606">
      <w:pPr>
        <w:pStyle w:val="2"/>
        <w:rPr>
          <w:sz w:val="20"/>
        </w:rPr>
      </w:pPr>
      <w:bookmarkStart w:id="276" w:name="__RefHeading__649_1029072715"/>
      <w:bookmarkEnd w:id="276"/>
    </w:p>
    <w:p w:rsidR="00F0707C" w:rsidRDefault="00F0707C">
      <w:pPr>
        <w:pStyle w:val="2"/>
        <w:rPr>
          <w:sz w:val="20"/>
        </w:rPr>
      </w:pPr>
      <w:bookmarkStart w:id="277" w:name="_Toc396403965"/>
      <w:r>
        <w:rPr>
          <w:sz w:val="20"/>
        </w:rPr>
        <w:t>16.5</w:t>
      </w:r>
      <w:r>
        <w:rPr>
          <w:sz w:val="20"/>
        </w:rPr>
        <w:tab/>
        <w:t>Πνευματικά και βιομηχανικά δικαιώματα</w:t>
      </w:r>
      <w:bookmarkEnd w:id="277"/>
    </w:p>
    <w:p w:rsidR="00F0707C" w:rsidRDefault="00F0707C">
      <w:pPr>
        <w:pStyle w:val="numbered1"/>
        <w:numPr>
          <w:ilvl w:val="0"/>
          <w:numId w:val="96"/>
        </w:numPr>
        <w:rPr>
          <w:sz w:val="20"/>
        </w:rPr>
      </w:pPr>
      <w:r>
        <w:rPr>
          <w:sz w:val="20"/>
        </w:rPr>
        <w:t>Σε περίπτωση που κάποια υλικά, μηχανήματα, λογισμικό ή τρόποι εργασίας, από τα απαιτούμενα για το έργο, καλύπτονται από πνευματικά ή βιομηχανικά δικαιώματα ή διπλώματα ευρεσιτεχνίας, τα έξοδα απόκτησης των σχετικών δικαιωμάτων για τη χρησιμοποίησή τους βαρύνουν τον Ανάδοχο, χωρίς ιδιαίτερη αποζημίωση από τον Δήμο.</w:t>
      </w:r>
    </w:p>
    <w:p w:rsidR="00F0707C" w:rsidRDefault="00F0707C">
      <w:pPr>
        <w:pStyle w:val="numbered1"/>
        <w:numPr>
          <w:ilvl w:val="0"/>
          <w:numId w:val="96"/>
        </w:numPr>
        <w:rPr>
          <w:sz w:val="20"/>
        </w:rPr>
      </w:pPr>
      <w:r>
        <w:rPr>
          <w:sz w:val="20"/>
        </w:rPr>
        <w:t>Επίσης ο Ανάδοχος είναι αποκλειστικά υπεύθυνος για οποιαδήποτε παράτυπη ή παράνομη χρησιμοποίηση υλικών, μεθόδων, μελετών, μηχανημάτων, λογισμικών κτλ., που καλύπτονται από πνευματικά ή βιομηχανικά δικαιώματα ή διπλώματα ευρεσιτεχνίας.</w:t>
      </w:r>
    </w:p>
    <w:p w:rsidR="00F0707C" w:rsidRDefault="00F0707C">
      <w:pPr>
        <w:pStyle w:val="numbered1"/>
        <w:numPr>
          <w:ilvl w:val="0"/>
          <w:numId w:val="96"/>
        </w:numPr>
        <w:rPr>
          <w:sz w:val="20"/>
        </w:rPr>
      </w:pPr>
      <w:r>
        <w:rPr>
          <w:sz w:val="20"/>
        </w:rPr>
        <w:lastRenderedPageBreak/>
        <w:t>Αν ο Ανάδοχος παραλείψει, σκόπιμα ή αθέλητα, να αποκτήσει με ορθό και νόμιμο τρόπο τα ανωτέρω δικαιώματα, η παράλειψη αυτή θεωρείται αντισυμβατική συμπεριφορά και επισύρει τις ακόλουθες κυρώσεις:</w:t>
      </w:r>
    </w:p>
    <w:p w:rsidR="00F0707C" w:rsidRDefault="00F0707C">
      <w:pPr>
        <w:pStyle w:val="numbered2"/>
        <w:numPr>
          <w:ilvl w:val="0"/>
          <w:numId w:val="97"/>
        </w:numPr>
        <w:rPr>
          <w:sz w:val="20"/>
        </w:rPr>
      </w:pPr>
      <w:r>
        <w:rPr>
          <w:sz w:val="20"/>
        </w:rPr>
        <w:t>Ο Δήμος δικαιούται, με μονομερή ενέργεια του, να του παρακρατήσει από τον πρώτο επόμενο λογαριασμό ή να εκπέσει από τις εγγυήσεις για καλή εκτέλεση το ποσό που αντιστοιχεί στα ανωτέρω δικαιώματα (πνευματικά, βιομηχανικά ή ευρεσιτεχνίας), ή το ποσό στο οποίο τυχόν θα καταδικαστεί ή συγκαταδικαστεί από τον κάτοχο του δικαιώματος. Τούτο ισχύει έστω και αν η σχετική δίκη δεν έχει τελεσιδικήσει.  Ο όρος αυτός έχει ισχύ, αν η προβλεπόμενη στο Άρθρο 18 της παρούσας ασφάλιση δεν καλύπτει και την περίπτωση αυτή.</w:t>
      </w:r>
    </w:p>
    <w:p w:rsidR="00F0707C" w:rsidRDefault="00F0707C">
      <w:pPr>
        <w:pStyle w:val="numbered2"/>
        <w:numPr>
          <w:ilvl w:val="0"/>
          <w:numId w:val="97"/>
        </w:numPr>
        <w:rPr>
          <w:sz w:val="20"/>
        </w:rPr>
      </w:pPr>
      <w:r>
        <w:rPr>
          <w:sz w:val="20"/>
        </w:rPr>
        <w:t>Ο Δήμος δικαιούται να αξιώσει αποζημίωση για ηθική βλάβη.</w:t>
      </w:r>
    </w:p>
    <w:p w:rsidR="00F0707C" w:rsidRDefault="00F0707C">
      <w:pPr>
        <w:pStyle w:val="numbered2"/>
        <w:numPr>
          <w:ilvl w:val="0"/>
          <w:numId w:val="0"/>
        </w:numPr>
        <w:ind w:left="567"/>
        <w:rPr>
          <w:sz w:val="20"/>
        </w:rPr>
      </w:pPr>
    </w:p>
    <w:p w:rsidR="00F0707C" w:rsidRDefault="00F0707C">
      <w:pPr>
        <w:pStyle w:val="1"/>
      </w:pPr>
      <w:bookmarkStart w:id="278" w:name="__RefHeading__651_1029072715"/>
      <w:bookmarkStart w:id="279" w:name="_Toc396403966"/>
      <w:bookmarkEnd w:id="278"/>
      <w:r>
        <w:t>17.</w:t>
      </w:r>
      <w:r>
        <w:tab/>
        <w:t>ΑΣΦΑΛΙΣΗ</w:t>
      </w:r>
      <w:bookmarkEnd w:id="279"/>
    </w:p>
    <w:p w:rsidR="00F0707C" w:rsidRDefault="00F0707C">
      <w:pPr>
        <w:pStyle w:val="2"/>
        <w:rPr>
          <w:rFonts w:cs="Arial"/>
          <w:sz w:val="20"/>
        </w:rPr>
      </w:pPr>
      <w:bookmarkStart w:id="280" w:name="__RefHeading__653_1029072715"/>
      <w:bookmarkStart w:id="281" w:name="_Toc396403967"/>
      <w:bookmarkEnd w:id="280"/>
      <w:r>
        <w:rPr>
          <w:rFonts w:cs="Arial"/>
          <w:sz w:val="20"/>
        </w:rPr>
        <w:t>17.1</w:t>
      </w:r>
      <w:r>
        <w:rPr>
          <w:rFonts w:cs="Arial"/>
          <w:sz w:val="20"/>
        </w:rPr>
        <w:tab/>
        <w:t>Γενικές απαιτήσεις ασφάλισης</w:t>
      </w:r>
      <w:bookmarkEnd w:id="281"/>
    </w:p>
    <w:p w:rsidR="00F0707C" w:rsidRDefault="00F0707C">
      <w:pPr>
        <w:pStyle w:val="numbered1"/>
        <w:numPr>
          <w:ilvl w:val="0"/>
          <w:numId w:val="98"/>
        </w:numPr>
        <w:rPr>
          <w:rFonts w:cs="Arial"/>
          <w:sz w:val="20"/>
        </w:rPr>
      </w:pPr>
      <w:r>
        <w:rPr>
          <w:rFonts w:cs="Arial"/>
          <w:sz w:val="20"/>
        </w:rPr>
        <w:t>Κατά τη σύναψη των ασφαλίσεών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 όπως ενδεικτικά, Ν.Δ. 400/70 όπως τροποποιήθηκε με το ΠΔ 118/85, Ν 489/76 όπως κωδικοποιήθηκε με το ΠΔ 237/86 και συμπληρώθηκε με το Ν 1569/85, ΠΔ 1019/81, ΠΔ 118/85, Ν 1256/82, Ν 1418/84, ΠΔ 609/85, Ν 1380/85. Ομοίως, εφόσον το έργο συγχρηματοδοτείται από πόρους της ΕΕ, ο Ανάδοχος οφείλει να συμμορφώνεται με την περί ασφαλίσεων νομοθεσία της Ευρωπαϊκής Ένωσης και με τις διατάξεις των Κοινοτικών Οδηγιών.</w:t>
      </w:r>
    </w:p>
    <w:p w:rsidR="00F0707C" w:rsidRDefault="00F0707C">
      <w:pPr>
        <w:pStyle w:val="numbered1"/>
        <w:numPr>
          <w:ilvl w:val="0"/>
          <w:numId w:val="98"/>
        </w:numPr>
        <w:rPr>
          <w:rFonts w:cs="Arial"/>
          <w:sz w:val="20"/>
        </w:rPr>
      </w:pPr>
      <w:r>
        <w:rPr>
          <w:rFonts w:cs="Arial"/>
          <w:sz w:val="20"/>
        </w:rPr>
        <w:t>Ο Ανάδοχος οφείλει να συμμορφώνεται με τους όρους των ασφαλιστηρίων συμβολαίων.</w:t>
      </w:r>
    </w:p>
    <w:p w:rsidR="00F0707C" w:rsidRDefault="00F0707C">
      <w:pPr>
        <w:pStyle w:val="numbered1"/>
        <w:numPr>
          <w:ilvl w:val="0"/>
          <w:numId w:val="98"/>
        </w:numPr>
        <w:rPr>
          <w:rFonts w:cs="Arial"/>
          <w:sz w:val="20"/>
        </w:rPr>
      </w:pPr>
      <w:r>
        <w:rPr>
          <w:rFonts w:cs="Arial"/>
          <w:sz w:val="20"/>
        </w:rPr>
        <w:t>Ως ασφάλιση θεωρείται η πρωτασφάλιση, σύμφωνα με τις διατάξεις του Ν.Δ. 400/1970.  Οι αντασφαλίσεις δεν υπόκεινται στις ρυθμίσεις του Ν.Δ. 400/1970 και συνεπώς δεν γίνονται δεκτές ως ασφαλιστήρια του έργου.</w:t>
      </w:r>
    </w:p>
    <w:p w:rsidR="00F0707C" w:rsidRDefault="00F0707C">
      <w:pPr>
        <w:pStyle w:val="numbered1"/>
        <w:numPr>
          <w:ilvl w:val="0"/>
          <w:numId w:val="98"/>
        </w:numPr>
        <w:rPr>
          <w:rFonts w:cs="Arial"/>
          <w:sz w:val="20"/>
        </w:rPr>
      </w:pPr>
      <w:r>
        <w:rPr>
          <w:rFonts w:cs="Arial"/>
          <w:sz w:val="20"/>
        </w:rPr>
        <w:t>Κάθε ασφάλιση, της οποίας το ασφαλιστήριο εκδίδεται στην Ελλάδα ή στην αλλοδαπή, θα προσυπογράφεται από τον αντιπρόσωπο στην Ελλάδα της εκδότριας και διέπεται από το Ν.Δ. 400/1970, όπως ισχύει.</w:t>
      </w:r>
    </w:p>
    <w:p w:rsidR="00F0707C" w:rsidRDefault="00F0707C">
      <w:pPr>
        <w:pStyle w:val="numbered1"/>
        <w:numPr>
          <w:ilvl w:val="0"/>
          <w:numId w:val="98"/>
        </w:numPr>
        <w:rPr>
          <w:rFonts w:cs="Arial"/>
          <w:sz w:val="20"/>
        </w:rPr>
      </w:pPr>
      <w:r>
        <w:rPr>
          <w:rFonts w:cs="Arial"/>
          <w:sz w:val="20"/>
        </w:rPr>
        <w:t>Οι παρεχόμενες ασφαλίσεις δεν απαλλάσσουν ούτε περιορίζουν κατά οποιοδήποτε τρόπο τις υποχρεώσεις και τις ευθύνες του Ανάδοχου που απορρέουν από τη σύμβαση του έργου, ιδιαίτερα σε ό,τι αφορά τις προβλεπόμενες από τις σχετικές ασφαλιστικές συμβάσεις απαλλαγές, εξαιρέσεις, εκπτώσεις, προνόμια, περιορισμούς κτλ., και ο Ανάδοχος παραμένει αποκλειστικά υπεύθυνος για την αποκατάσταση ζημιών σε πρόσωπα ή/και πράγματα και πέραν από τα ποσά κάλυψης των πιο πάνω ασφαλιστηρίων.</w:t>
      </w:r>
    </w:p>
    <w:p w:rsidR="00F0707C" w:rsidRDefault="00F0707C">
      <w:pPr>
        <w:pStyle w:val="numbered1"/>
        <w:numPr>
          <w:ilvl w:val="0"/>
          <w:numId w:val="98"/>
        </w:numPr>
        <w:rPr>
          <w:rFonts w:cs="Arial"/>
          <w:sz w:val="20"/>
        </w:rPr>
      </w:pPr>
      <w:r>
        <w:rPr>
          <w:rFonts w:cs="Arial"/>
          <w:sz w:val="20"/>
        </w:rPr>
        <w:t>Όλες οι ασφαλιστικές συμβάσεις :</w:t>
      </w:r>
    </w:p>
    <w:p w:rsidR="00F0707C" w:rsidRDefault="00F0707C">
      <w:pPr>
        <w:pStyle w:val="bullet2"/>
        <w:tabs>
          <w:tab w:val="num" w:pos="992"/>
        </w:tabs>
        <w:rPr>
          <w:sz w:val="20"/>
        </w:rPr>
      </w:pPr>
      <w:r>
        <w:rPr>
          <w:sz w:val="20"/>
        </w:rPr>
        <w:t>θα έχουν καταρτισθεί εγγράφως</w:t>
      </w:r>
    </w:p>
    <w:p w:rsidR="00F0707C" w:rsidRDefault="00F0707C">
      <w:pPr>
        <w:pStyle w:val="bullet2"/>
        <w:tabs>
          <w:tab w:val="num" w:pos="992"/>
        </w:tabs>
        <w:rPr>
          <w:sz w:val="20"/>
        </w:rPr>
      </w:pPr>
      <w:r>
        <w:rPr>
          <w:sz w:val="20"/>
        </w:rPr>
        <w:t>θα περιλαμβάνουν όρους οι οποίοι θα ικανοποιούν πλήρως τους όρους των συμβατικών τευχών και</w:t>
      </w:r>
    </w:p>
    <w:p w:rsidR="00F0707C" w:rsidRDefault="00F0707C">
      <w:pPr>
        <w:pStyle w:val="bullet2"/>
        <w:tabs>
          <w:tab w:val="num" w:pos="992"/>
        </w:tabs>
        <w:rPr>
          <w:sz w:val="20"/>
        </w:rPr>
      </w:pPr>
      <w:r>
        <w:rPr>
          <w:sz w:val="20"/>
        </w:rPr>
        <w:t>θα τυγχάνουν της αποδοχής  του Δήμου.</w:t>
      </w:r>
    </w:p>
    <w:p w:rsidR="00F0707C" w:rsidRDefault="00F0707C">
      <w:pPr>
        <w:pStyle w:val="23"/>
        <w:rPr>
          <w:rFonts w:cs="Arial"/>
          <w:sz w:val="20"/>
        </w:rPr>
      </w:pPr>
      <w:r>
        <w:rPr>
          <w:rFonts w:cs="Arial"/>
          <w:sz w:val="20"/>
        </w:rPr>
        <w:t>Η αποδοχή του Δήμου έχει την έννοια ότι οι όροι των ασφαλιστικών συμβάσεων ανταποκρίνονται στους όρους των συμβατικών τευχών.</w:t>
      </w:r>
    </w:p>
    <w:p w:rsidR="00F0707C" w:rsidRDefault="00F0707C">
      <w:pPr>
        <w:pStyle w:val="numbered1"/>
        <w:numPr>
          <w:ilvl w:val="0"/>
          <w:numId w:val="98"/>
        </w:numPr>
        <w:rPr>
          <w:rFonts w:cs="Arial"/>
          <w:sz w:val="20"/>
        </w:rPr>
      </w:pPr>
      <w:r>
        <w:rPr>
          <w:rFonts w:cs="Arial"/>
          <w:sz w:val="20"/>
        </w:rPr>
        <w:t>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ασφάλισης, θα γίνεται πριν από την έναρξη ισχύος της ασφαλιστικής περιόδου.</w:t>
      </w:r>
    </w:p>
    <w:p w:rsidR="00F0707C" w:rsidRDefault="00F0707C">
      <w:pPr>
        <w:pStyle w:val="numbered1"/>
        <w:numPr>
          <w:ilvl w:val="0"/>
          <w:numId w:val="98"/>
        </w:numPr>
        <w:rPr>
          <w:rFonts w:cs="Arial"/>
          <w:sz w:val="20"/>
        </w:rPr>
      </w:pPr>
      <w:r>
        <w:rPr>
          <w:rFonts w:cs="Arial"/>
          <w:sz w:val="20"/>
        </w:rPr>
        <w:t>Οι γενικοί όροι ασφάλισης και οι εξαιρέσεις που θεσπίζουν δεν θίγουν την, από το Νόμο 489/76 και το ΠΔ 237/86, ευθύνη των ασφαλιστών έναντι τρίτων, η οποία παραμένει αλώβητη από τους όρους του ασφαλιστηρίου.</w:t>
      </w:r>
    </w:p>
    <w:p w:rsidR="00F0707C" w:rsidRDefault="00F0707C">
      <w:pPr>
        <w:pStyle w:val="numbered1"/>
        <w:numPr>
          <w:ilvl w:val="0"/>
          <w:numId w:val="98"/>
        </w:numPr>
        <w:rPr>
          <w:rFonts w:cs="Arial"/>
          <w:sz w:val="20"/>
        </w:rPr>
      </w:pPr>
      <w:r>
        <w:rPr>
          <w:rFonts w:cs="Arial"/>
          <w:sz w:val="20"/>
        </w:rPr>
        <w:t xml:space="preserve">Ο Ανάδοχος οφείλει, με μέριμνα και δαπάνη του, να συνάψει ασφαλιστικές συμβάσεις που να καλύπτουν κατ' ελάχιστον τις ασφαλίσεις (πρόσωπα και αντικείμενα ασφάλισης) που αναφέρονται στις </w:t>
      </w:r>
      <w:r>
        <w:rPr>
          <w:rFonts w:cs="Arial"/>
          <w:sz w:val="20"/>
        </w:rPr>
        <w:lastRenderedPageBreak/>
        <w:t>παραγράφους 17.4, 17.5 και 17.6 και σύμφωνα με τις ειδικές απαιτήσεις που ορίζονται στην παρ. 17.7 του παρόντος άρθρου.</w:t>
      </w:r>
    </w:p>
    <w:p w:rsidR="00F0707C" w:rsidRDefault="00F0707C">
      <w:pPr>
        <w:pStyle w:val="numbered1"/>
        <w:numPr>
          <w:ilvl w:val="0"/>
          <w:numId w:val="98"/>
        </w:numPr>
        <w:rPr>
          <w:rFonts w:cs="Arial"/>
          <w:sz w:val="20"/>
        </w:rPr>
      </w:pPr>
      <w:r>
        <w:rPr>
          <w:rFonts w:cs="Arial"/>
          <w:sz w:val="20"/>
        </w:rPr>
        <w:t>Οι ασφαλιστικές εταιρίες θα είναι φερέγγυες στο μέτρο των υποχρεώσεων που αναλαμβάνουν για το παρόν έργο και θα έχουν δόκιμη δραστηριότητα σε χώρες - μέλη της Ευρωπαϊκής Ένωσης ή/και του ΕΟΧ.</w:t>
      </w:r>
    </w:p>
    <w:p w:rsidR="00F0707C" w:rsidRDefault="00F0707C">
      <w:pPr>
        <w:pStyle w:val="numbered1"/>
        <w:numPr>
          <w:ilvl w:val="0"/>
          <w:numId w:val="98"/>
        </w:numPr>
        <w:rPr>
          <w:rFonts w:cs="Arial"/>
          <w:sz w:val="20"/>
        </w:rPr>
      </w:pPr>
      <w:r>
        <w:rPr>
          <w:rFonts w:cs="Arial"/>
          <w:sz w:val="20"/>
        </w:rPr>
        <w:t>Όλες οι ασφαλιστικές συμβάσεις θα συνάπτονται σε Ευρώ.</w:t>
      </w:r>
    </w:p>
    <w:p w:rsidR="00F0707C" w:rsidRDefault="00F0707C">
      <w:pPr>
        <w:pStyle w:val="numbered1"/>
        <w:numPr>
          <w:ilvl w:val="0"/>
          <w:numId w:val="98"/>
        </w:numPr>
        <w:rPr>
          <w:rFonts w:cs="Arial"/>
          <w:sz w:val="20"/>
        </w:rPr>
      </w:pPr>
      <w:r>
        <w:rPr>
          <w:rFonts w:cs="Arial"/>
          <w:sz w:val="20"/>
        </w:rPr>
        <w:t>Ο Ανάδοχος υποχρεούται να θέτει στη διάθεση των ασφαλιστών :</w:t>
      </w:r>
    </w:p>
    <w:p w:rsidR="00F0707C" w:rsidRDefault="00F0707C">
      <w:pPr>
        <w:pStyle w:val="bullet2"/>
        <w:tabs>
          <w:tab w:val="num" w:pos="992"/>
        </w:tabs>
        <w:rPr>
          <w:sz w:val="20"/>
        </w:rPr>
      </w:pPr>
      <w:r>
        <w:rPr>
          <w:sz w:val="20"/>
        </w:rPr>
        <w:t>κάθε στοιχείο που έθεσε οΟ Δήμος υπόψη των διαγωνιζομένων</w:t>
      </w:r>
    </w:p>
    <w:p w:rsidR="00F0707C" w:rsidRDefault="00F0707C">
      <w:pPr>
        <w:pStyle w:val="bullet2"/>
        <w:tabs>
          <w:tab w:val="num" w:pos="992"/>
        </w:tabs>
        <w:rPr>
          <w:sz w:val="20"/>
        </w:rPr>
      </w:pPr>
      <w:r>
        <w:rPr>
          <w:sz w:val="20"/>
        </w:rPr>
        <w:t>κάθε στοιχείο από την προσφορά του που υπέβαλε ως διαγωνιζόμενος</w:t>
      </w:r>
    </w:p>
    <w:p w:rsidR="00F0707C" w:rsidRDefault="00F0707C">
      <w:pPr>
        <w:pStyle w:val="bullet2"/>
        <w:tabs>
          <w:tab w:val="num" w:pos="992"/>
        </w:tabs>
        <w:rPr>
          <w:sz w:val="20"/>
        </w:rPr>
      </w:pPr>
      <w:r>
        <w:rPr>
          <w:sz w:val="20"/>
        </w:rPr>
        <w:t>κάθε στοιχείο από τις έρευνες / μελέτες που τυχόν θα υποβάλει ως Ανάδοχος κατά την εκπλήρωση των συμβατικών του υποχρεώσεων</w:t>
      </w:r>
    </w:p>
    <w:p w:rsidR="00F0707C" w:rsidRDefault="00F0707C">
      <w:pPr>
        <w:pStyle w:val="bullet2"/>
        <w:tabs>
          <w:tab w:val="num" w:pos="992"/>
        </w:tabs>
        <w:rPr>
          <w:sz w:val="20"/>
        </w:rPr>
      </w:pPr>
      <w:r>
        <w:rPr>
          <w:sz w:val="20"/>
        </w:rPr>
        <w:t>κάθε στοιχείο από τις μελέτες που ο Δήμος θέτει υπόψη του Αναδόχου.</w:t>
      </w:r>
    </w:p>
    <w:p w:rsidR="00F0707C" w:rsidRDefault="00F0707C">
      <w:pPr>
        <w:pStyle w:val="23"/>
        <w:rPr>
          <w:rFonts w:cs="Arial"/>
          <w:sz w:val="20"/>
        </w:rPr>
      </w:pPr>
      <w:r>
        <w:rPr>
          <w:rFonts w:cs="Arial"/>
          <w:sz w:val="20"/>
        </w:rPr>
        <w:t>Επίσης υποχρεούται να επιτρέπει την προσπέλαση των εργοταξίων του, αποθηκών του κτλ. από τους εκπροσώπους των ασφαλιστών.</w:t>
      </w:r>
    </w:p>
    <w:p w:rsidR="00F0707C" w:rsidRDefault="00F0707C">
      <w:pPr>
        <w:pStyle w:val="numbered1"/>
        <w:numPr>
          <w:ilvl w:val="0"/>
          <w:numId w:val="98"/>
        </w:numPr>
        <w:rPr>
          <w:rFonts w:cs="Arial"/>
          <w:sz w:val="20"/>
        </w:rPr>
      </w:pPr>
      <w:r>
        <w:rPr>
          <w:rFonts w:cs="Arial"/>
          <w:sz w:val="20"/>
        </w:rPr>
        <w:t>Ο Δήμος έχει το δικαίωμα:</w:t>
      </w:r>
    </w:p>
    <w:p w:rsidR="00F0707C" w:rsidRDefault="00F0707C">
      <w:pPr>
        <w:pStyle w:val="bullet2"/>
        <w:tabs>
          <w:tab w:val="num" w:pos="992"/>
        </w:tabs>
        <w:rPr>
          <w:sz w:val="20"/>
        </w:rPr>
      </w:pPr>
      <w:r>
        <w:rPr>
          <w:sz w:val="20"/>
        </w:rPr>
        <w:t xml:space="preserve">να επικοινωνεί απ' ευθείας με τους ασφαλιστές </w:t>
      </w:r>
    </w:p>
    <w:p w:rsidR="00F0707C" w:rsidRDefault="00F0707C">
      <w:pPr>
        <w:pStyle w:val="bullet2"/>
        <w:tabs>
          <w:tab w:val="num" w:pos="992"/>
        </w:tabs>
        <w:rPr>
          <w:sz w:val="20"/>
        </w:rPr>
      </w:pPr>
      <w:r>
        <w:rPr>
          <w:sz w:val="20"/>
        </w:rPr>
        <w:t>να παρέχει στους ασφαλιστές στοιχεία που έχει υποβάλει ο Ανάδοχος.</w:t>
      </w:r>
    </w:p>
    <w:p w:rsidR="00F0707C" w:rsidRDefault="00F0707C">
      <w:pPr>
        <w:pStyle w:val="bullet2"/>
        <w:tabs>
          <w:tab w:val="num" w:pos="992"/>
        </w:tabs>
        <w:rPr>
          <w:sz w:val="20"/>
        </w:rPr>
      </w:pPr>
      <w:r>
        <w:rPr>
          <w:sz w:val="20"/>
        </w:rPr>
        <w:t>να παρέχει στους ασφαλιστές στοιχεία δικών του παρατηρήσεων και ελέγχων.</w:t>
      </w:r>
    </w:p>
    <w:p w:rsidR="00F0707C" w:rsidRDefault="00F0707C">
      <w:pPr>
        <w:ind w:left="567"/>
        <w:rPr>
          <w:rFonts w:cs="Arial"/>
          <w:sz w:val="20"/>
        </w:rPr>
      </w:pPr>
      <w:r>
        <w:rPr>
          <w:rFonts w:cs="Arial"/>
          <w:sz w:val="20"/>
        </w:rPr>
        <w:t>Η υπό του Δήμου άσκηση του δικαιώματος τούτου δεν συνεπάγεται δικαίωμα του Αναδόχου για οποιασδήποτε φύσης αποζημιώσεις.</w:t>
      </w:r>
    </w:p>
    <w:p w:rsidR="00F0707C" w:rsidRDefault="00F0707C">
      <w:pPr>
        <w:pStyle w:val="numbered1"/>
        <w:numPr>
          <w:ilvl w:val="0"/>
          <w:numId w:val="98"/>
        </w:numPr>
        <w:rPr>
          <w:rFonts w:cs="Arial"/>
          <w:sz w:val="20"/>
        </w:rPr>
      </w:pPr>
      <w:r>
        <w:rPr>
          <w:rFonts w:cs="Arial"/>
          <w:sz w:val="20"/>
        </w:rPr>
        <w:t>Κατά την υποβολή των ασφαλιστηρίων συμβολαίων του Άρθρου 17.4 οι ασφαλιστικές εταιρείες θα πρέπει να συνυποβάλλουν και Υπεύθυνη Δήλωση, στην οποία να αναφέρουν ότι έλαβαν γνώση του παρόντος και ότι με το ασφαλιστήριο καλύπτονται πλήρως και χωρίς καμία εξαίρεση όλοι οι όροι και απαιτήσεις που αναφέρονται στα υπόψη άρθρα.</w:t>
      </w:r>
    </w:p>
    <w:p w:rsidR="00F0707C" w:rsidRDefault="00F0707C">
      <w:pPr>
        <w:pStyle w:val="23"/>
        <w:rPr>
          <w:rFonts w:cs="Arial"/>
          <w:sz w:val="20"/>
        </w:rPr>
      </w:pPr>
      <w:r>
        <w:rPr>
          <w:rFonts w:cs="Arial"/>
          <w:sz w:val="20"/>
        </w:rPr>
        <w:t>Όμοια κατά την υποβολή του ασφαλιστηρίου της παραγράφου 17.6, εφόσον τούτο αναφέρεται σε ασφαλιστήριο του συγκεκριμένου έργου (Project cover) και όχι σε ασφαλιστήριο ετήσιας βάσης των μελετητών / συμβούλων (Annual open cover) με όριο κάλυψης τουλάχιστον τα ζητούμενα, οι ασφαλιστικές εταιρείες θα πρέπει να υποβάλλουν Υπεύθυνη Δήλωση ιδίου περιεχομένου με την προηγούμενη υποπαράγραφο.</w:t>
      </w:r>
    </w:p>
    <w:p w:rsidR="00F0707C" w:rsidRDefault="00F0707C">
      <w:pPr>
        <w:pStyle w:val="numbered1"/>
        <w:numPr>
          <w:ilvl w:val="0"/>
          <w:numId w:val="98"/>
        </w:numPr>
        <w:rPr>
          <w:rFonts w:cs="Arial"/>
          <w:sz w:val="20"/>
        </w:rPr>
      </w:pPr>
      <w:r>
        <w:rPr>
          <w:rFonts w:cs="Arial"/>
          <w:sz w:val="20"/>
        </w:rPr>
        <w:t>Εφιστάται η προσοχή του Αναδόχου στα παρακάτω :</w:t>
      </w:r>
    </w:p>
    <w:p w:rsidR="00F0707C" w:rsidRDefault="00F0707C">
      <w:pPr>
        <w:pStyle w:val="numbered2"/>
        <w:numPr>
          <w:ilvl w:val="0"/>
          <w:numId w:val="99"/>
        </w:numPr>
        <w:rPr>
          <w:sz w:val="20"/>
        </w:rPr>
      </w:pPr>
      <w:r>
        <w:rPr>
          <w:sz w:val="20"/>
        </w:rPr>
        <w:t>Οι ασφαλιστικές επιχειρήσεις (ελληνικές και αλλοδαπές) υπόκεινται υποχρεωτικά στην αρμοδιότητα των ελληνικών δικαστηρίων και κάθε ασφαλιστήριο που έρχεται σε αντίθεση προς τον κανόνα δημοσίας τάξεως του άρθρου 23 παρ. 2 του Ν.Δ. 400/1970 είναι άκυρο.</w:t>
      </w:r>
    </w:p>
    <w:p w:rsidR="00F0707C" w:rsidRDefault="00F0707C">
      <w:pPr>
        <w:pStyle w:val="numbered2"/>
        <w:numPr>
          <w:ilvl w:val="0"/>
          <w:numId w:val="99"/>
        </w:numPr>
        <w:rPr>
          <w:sz w:val="20"/>
        </w:rPr>
      </w:pPr>
      <w:r>
        <w:rPr>
          <w:sz w:val="20"/>
        </w:rPr>
        <w:t>Αντίγραφα ασφαλιστηρίων συμβολαίων δεν θα γίνονται δεκτά παρά μόνο εάν έχουν επικυρωθεί από φορέα αρμόδιο για την έκδοση κυρωμένων αντιγράφων.</w:t>
      </w:r>
    </w:p>
    <w:p w:rsidR="00CD2606" w:rsidRPr="00CD2606" w:rsidRDefault="00CD2606">
      <w:pPr>
        <w:pStyle w:val="2"/>
        <w:rPr>
          <w:rFonts w:cs="Arial"/>
          <w:sz w:val="20"/>
        </w:rPr>
      </w:pPr>
      <w:bookmarkStart w:id="282" w:name="__RefHeading__655_1029072715"/>
      <w:bookmarkEnd w:id="282"/>
    </w:p>
    <w:p w:rsidR="00F0707C" w:rsidRDefault="00F0707C">
      <w:pPr>
        <w:pStyle w:val="2"/>
        <w:rPr>
          <w:rFonts w:cs="Arial"/>
          <w:sz w:val="20"/>
        </w:rPr>
      </w:pPr>
      <w:bookmarkStart w:id="283" w:name="_Toc396403968"/>
      <w:r>
        <w:rPr>
          <w:rFonts w:cs="Arial"/>
          <w:sz w:val="20"/>
        </w:rPr>
        <w:t>17.2</w:t>
      </w:r>
      <w:r>
        <w:rPr>
          <w:rFonts w:cs="Arial"/>
          <w:sz w:val="20"/>
        </w:rPr>
        <w:tab/>
        <w:t>Ειδικές ρήτρες για τις περιπτώσεις μη συμμόρφωσης του Αναδόχου με τις υποχρεώσεις του</w:t>
      </w:r>
      <w:bookmarkEnd w:id="283"/>
    </w:p>
    <w:p w:rsidR="00F0707C" w:rsidRDefault="00F0707C">
      <w:pPr>
        <w:pStyle w:val="numbered1"/>
        <w:numPr>
          <w:ilvl w:val="0"/>
          <w:numId w:val="100"/>
        </w:numPr>
        <w:rPr>
          <w:rFonts w:cs="Arial"/>
          <w:sz w:val="20"/>
        </w:rPr>
      </w:pPr>
      <w:r>
        <w:rPr>
          <w:rFonts w:cs="Arial"/>
          <w:sz w:val="20"/>
        </w:rPr>
        <w:t>Αν απαιτείται αλλαγή ασφαλιστικής εταιρίας ή τροποποίηση των όρων της ασφαλιστικής σύμβασης ή αμφότερα, ο Ανάδοχος υποχρεούται να συμμορφώνεται εντός δέκα πέντε (15) ημερών από τη σχετική ειδοποίηση. Σε αντίθετη περίπτωση μπορεί να εφαρμοστεί η διαδικασία σύμφωνα με το άρθρο 47 του ΠΔ 609/85.</w:t>
      </w:r>
    </w:p>
    <w:p w:rsidR="00F0707C" w:rsidRDefault="00F0707C">
      <w:pPr>
        <w:pStyle w:val="numbered1"/>
        <w:numPr>
          <w:ilvl w:val="0"/>
          <w:numId w:val="100"/>
        </w:numPr>
        <w:rPr>
          <w:rFonts w:cs="Arial"/>
          <w:sz w:val="20"/>
        </w:rPr>
      </w:pPr>
      <w:r>
        <w:rPr>
          <w:rFonts w:cs="Arial"/>
          <w:sz w:val="20"/>
        </w:rPr>
        <w:t xml:space="preserve">Σε περίπτωση που ο Ανάδοχος παραλείψει ή αμελήσει να συμμορφωθεί με τις ασφαλιστικές του υποχρεώσεις, ο Δήμος δικαιούται να συνάψει στο όνομα και με δαπάνες του Αναδόχου την(τις) αντίστοιχη(ες) ασφαλιστική(ές) σύμβαση(εις). Τα ασφάλιστρα και οι σχετικές δαπάνες σύναψης της(των) σύμβασης(εων) θα καταβληθούν από τον Ανάδοχο εντός δέκα πέντε (15) ημερών από τη σχετική ειδοποίηση. </w:t>
      </w:r>
    </w:p>
    <w:p w:rsidR="00F0707C" w:rsidRDefault="00F0707C">
      <w:pPr>
        <w:pStyle w:val="numbered1"/>
        <w:numPr>
          <w:ilvl w:val="0"/>
          <w:numId w:val="100"/>
        </w:numPr>
        <w:rPr>
          <w:rFonts w:cs="Arial"/>
          <w:sz w:val="20"/>
        </w:rPr>
      </w:pPr>
      <w:r>
        <w:rPr>
          <w:rFonts w:cs="Arial"/>
          <w:sz w:val="20"/>
        </w:rPr>
        <w:lastRenderedPageBreak/>
        <w:t>Σε περίπτωση μη εμπρόθεσμης καταβολής των οφειλομένων από τον Ανάδοχο, θα ισχύσουν τα οριζόμενα στην σχετική παράγραφο της παρούσας, με τη διευκρίνιση ότι οι τόκοι υπερημερίας θα υπολογίζονται:</w:t>
      </w:r>
    </w:p>
    <w:p w:rsidR="00F0707C" w:rsidRDefault="00F0707C">
      <w:pPr>
        <w:pStyle w:val="bullet2"/>
        <w:tabs>
          <w:tab w:val="num" w:pos="992"/>
        </w:tabs>
        <w:rPr>
          <w:sz w:val="20"/>
        </w:rPr>
      </w:pPr>
      <w:r>
        <w:rPr>
          <w:sz w:val="20"/>
        </w:rPr>
        <w:t>για τα ασφάλιστρα, από την ημερομηνία καταβολής τους,</w:t>
      </w:r>
    </w:p>
    <w:p w:rsidR="00F0707C" w:rsidRDefault="00F0707C">
      <w:pPr>
        <w:pStyle w:val="bullet2"/>
        <w:tabs>
          <w:tab w:val="num" w:pos="992"/>
        </w:tabs>
        <w:rPr>
          <w:sz w:val="20"/>
        </w:rPr>
      </w:pPr>
      <w:r>
        <w:rPr>
          <w:sz w:val="20"/>
        </w:rPr>
        <w:t>και για τα τυχόν λοιπά έξοδα από την ημερομηνία κοινοποίησης προς τον Ανάδοχο των οφειλομένων ποσών.</w:t>
      </w:r>
    </w:p>
    <w:p w:rsidR="00F0707C" w:rsidRDefault="00F0707C">
      <w:pPr>
        <w:pStyle w:val="numbered1"/>
        <w:numPr>
          <w:ilvl w:val="0"/>
          <w:numId w:val="100"/>
        </w:numPr>
        <w:rPr>
          <w:rFonts w:cs="Arial"/>
          <w:bCs/>
          <w:sz w:val="20"/>
        </w:rPr>
      </w:pPr>
      <w:r>
        <w:rPr>
          <w:rFonts w:cs="Arial"/>
          <w:bCs/>
          <w:sz w:val="20"/>
        </w:rPr>
        <w:t xml:space="preserve">Σε περίπτωση που ο Ανάδοχος αμελεί ή δυστροπεί να καταβάλει στους ασφαλιστές το οφειλόμενο ποσό των ασφαλίστρων, ο Δήμος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προηγούμενη ειδοποίηση του τελευταίου.  Σε τέτοια περίπτωση, η εκ μέρους του Δήμου είσπραξη των ποσών των ασφαλίστρων που κατέβαλε, προσαυξημένων με τους τόκους υπερημερίας, θα γίνεται σύμφωνα με τη παράγραφο 17.2(3) ανωτέρω.  </w:t>
      </w:r>
    </w:p>
    <w:p w:rsidR="00F0707C" w:rsidRDefault="00F0707C">
      <w:pPr>
        <w:pStyle w:val="numbered1"/>
        <w:numPr>
          <w:ilvl w:val="0"/>
          <w:numId w:val="100"/>
        </w:numPr>
        <w:rPr>
          <w:rFonts w:cs="Arial"/>
          <w:sz w:val="20"/>
        </w:rPr>
      </w:pPr>
      <w:r>
        <w:rPr>
          <w:rFonts w:cs="Arial"/>
          <w:sz w:val="20"/>
        </w:rPr>
        <w:t xml:space="preserve">Ο Ανάδοχος υποχρεούται να καταβάλει στους δικαιούχους κάθε ποσό που δεν μπορεί να εισπραχθεί από τους ασφαλιστές λόγω εξαιρέσεων, απαλλαγών κτλ., σύμφωνα με τους όρους των ασφαλιστηρίων.  Σε περίπτωση δυστροπίας του Αναδόχου, ο Δήμος έχει το δικαίωμα να εισπράξει τα οφειλόμενα </w:t>
      </w:r>
      <w:r>
        <w:rPr>
          <w:rFonts w:cs="Arial"/>
          <w:bCs/>
          <w:sz w:val="20"/>
        </w:rPr>
        <w:t>σύμφωνα με τη παράγραφο 17.2(3) ανωτέρω</w:t>
      </w:r>
      <w:r>
        <w:rPr>
          <w:rFonts w:cs="Arial"/>
          <w:sz w:val="20"/>
        </w:rPr>
        <w:t>.</w:t>
      </w:r>
    </w:p>
    <w:p w:rsidR="00F0707C" w:rsidRDefault="00F0707C">
      <w:pPr>
        <w:pStyle w:val="numbered1"/>
        <w:numPr>
          <w:ilvl w:val="0"/>
          <w:numId w:val="100"/>
        </w:numPr>
        <w:rPr>
          <w:rFonts w:cs="Arial"/>
          <w:sz w:val="20"/>
        </w:rPr>
      </w:pPr>
      <w:r>
        <w:rPr>
          <w:rFonts w:cs="Arial"/>
          <w:sz w:val="20"/>
        </w:rPr>
        <w:t xml:space="preserve">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ζημιά κτλ., για οποιοδήποτε λόγο ή αιτία, ο Ανάδοχος έχει την αποκλειστική ευθύνη για την αποκατάσταση της μη εξοφλημένης ζημιάς ή βλάβης ή καταβολής αποζημίωσης κτλ., σύμφωνα με τους όρους της σύμβασης. Ο Δήμος, σε περίπτωση δυστροπίας του Αναδόχου, θα υπολογίσει το αντίστοιχο ποσό και θα έχει το δικαίωμα να εισπράξει τα οφειλόμενα </w:t>
      </w:r>
      <w:r>
        <w:rPr>
          <w:rFonts w:cs="Arial"/>
          <w:bCs/>
          <w:sz w:val="20"/>
        </w:rPr>
        <w:t>σύμφωνα με τη παράγραφο 17.2(3) ανωτέρω</w:t>
      </w:r>
      <w:r>
        <w:rPr>
          <w:rFonts w:cs="Arial"/>
          <w:sz w:val="20"/>
        </w:rPr>
        <w:t>.</w:t>
      </w:r>
    </w:p>
    <w:p w:rsidR="00F0707C" w:rsidRDefault="00F0707C">
      <w:pPr>
        <w:pStyle w:val="numbered1"/>
        <w:numPr>
          <w:ilvl w:val="0"/>
          <w:numId w:val="100"/>
        </w:numPr>
        <w:rPr>
          <w:rFonts w:cs="Arial"/>
          <w:sz w:val="20"/>
        </w:rPr>
      </w:pPr>
      <w:r>
        <w:rPr>
          <w:rFonts w:cs="Arial"/>
          <w:sz w:val="20"/>
        </w:rPr>
        <w:t>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Δήμο και τα έξοδα της ασφάλισης αυτής θα βαρύνουν τον Ανάδοχο κατά τα ανωτέρω.</w:t>
      </w:r>
    </w:p>
    <w:p w:rsidR="00CD2606" w:rsidRPr="00CD2606" w:rsidRDefault="00CD2606">
      <w:pPr>
        <w:pStyle w:val="2"/>
        <w:rPr>
          <w:rFonts w:cs="Arial"/>
          <w:sz w:val="20"/>
        </w:rPr>
      </w:pPr>
      <w:bookmarkStart w:id="284" w:name="__RefHeading__657_1029072715"/>
      <w:bookmarkEnd w:id="284"/>
    </w:p>
    <w:p w:rsidR="00F0707C" w:rsidRDefault="00F0707C">
      <w:pPr>
        <w:pStyle w:val="2"/>
        <w:rPr>
          <w:rFonts w:cs="Arial"/>
          <w:sz w:val="20"/>
        </w:rPr>
      </w:pPr>
      <w:bookmarkStart w:id="285" w:name="_Toc396403969"/>
      <w:r>
        <w:rPr>
          <w:rFonts w:cs="Arial"/>
          <w:sz w:val="20"/>
        </w:rPr>
        <w:t>17.3</w:t>
      </w:r>
      <w:r>
        <w:rPr>
          <w:rFonts w:cs="Arial"/>
          <w:sz w:val="20"/>
        </w:rPr>
        <w:tab/>
        <w:t>Διαδικασία ελέγχου από τον Δήμο της επάρκειας των ασφαλιστικών συμβάσεων</w:t>
      </w:r>
      <w:bookmarkEnd w:id="285"/>
    </w:p>
    <w:p w:rsidR="00F0707C" w:rsidRDefault="00F0707C">
      <w:pPr>
        <w:pStyle w:val="numbered1"/>
        <w:numPr>
          <w:ilvl w:val="0"/>
          <w:numId w:val="101"/>
        </w:numPr>
        <w:rPr>
          <w:rFonts w:cs="Arial"/>
          <w:sz w:val="20"/>
        </w:rPr>
      </w:pPr>
      <w:r>
        <w:rPr>
          <w:rFonts w:cs="Arial"/>
          <w:sz w:val="20"/>
        </w:rPr>
        <w:t>Ο Δήμος θα ελέγχει τις ασφαλιστικές συμβάσεις όσον αφορά τη συμβατότητα των όρων της ασφαλιστικής σύμβασης με τους όρους του παρόντος άρθρου και των λοιπών όρων των συμβατικών τευχών.</w:t>
      </w:r>
    </w:p>
    <w:p w:rsidR="00F0707C" w:rsidRDefault="00F0707C">
      <w:pPr>
        <w:pStyle w:val="numbered1"/>
        <w:numPr>
          <w:ilvl w:val="0"/>
          <w:numId w:val="101"/>
        </w:numPr>
        <w:rPr>
          <w:rFonts w:cs="Arial"/>
          <w:sz w:val="20"/>
        </w:rPr>
      </w:pPr>
      <w:r>
        <w:rPr>
          <w:rFonts w:cs="Arial"/>
          <w:sz w:val="20"/>
        </w:rPr>
        <w:t>Ο Ανάδοχος θα υποβάλει στην Τεχνική Υπηρεσία, κατά την υπογραφή του εργολαβικού συμφωνητικού, τις ασφαλιστικές συμβάσεις των παραγράφων 18.4 και 18.6. Δεκτή γίνεται επίσης επίσημη βεβαίωση ασφάλισης της/των ασφαλιστικής/ών εταιρίας/ιών (Cover Note Policy) συνοδευόμενη από την υπεύθυνη δήλωση της παραγράφου 17.1(14) της παρούσας.</w:t>
      </w:r>
    </w:p>
    <w:p w:rsidR="00F0707C" w:rsidRDefault="00F0707C">
      <w:pPr>
        <w:pStyle w:val="numbered1"/>
        <w:numPr>
          <w:ilvl w:val="0"/>
          <w:numId w:val="101"/>
        </w:numPr>
        <w:rPr>
          <w:rFonts w:cs="Arial"/>
          <w:sz w:val="20"/>
        </w:rPr>
      </w:pPr>
      <w:r>
        <w:rPr>
          <w:rFonts w:cs="Arial"/>
          <w:sz w:val="20"/>
        </w:rPr>
        <w:t>Τα εν λόγω ασφαλιστήρια θα υποβληθούν μαζί με την απόδειξη πληρωμής της προκαταβολής των ασφαλίστρων.  Επισημαίνεται ότι στα ως άνω ασφαλιστήρια θα έχει περιληφθεί όρος ότι Ο Δήμος διατηρεί το δικαίωμα για την απαρέγκλιτη εφαρμογή όλων των σχετικών απαιτήσεών του.</w:t>
      </w:r>
    </w:p>
    <w:p w:rsidR="00F0707C" w:rsidRDefault="00F0707C">
      <w:pPr>
        <w:pStyle w:val="numbered1"/>
        <w:numPr>
          <w:ilvl w:val="0"/>
          <w:numId w:val="101"/>
        </w:numPr>
        <w:rPr>
          <w:rFonts w:cs="Arial"/>
          <w:sz w:val="20"/>
        </w:rPr>
      </w:pPr>
      <w:r>
        <w:rPr>
          <w:rFonts w:cs="Arial"/>
          <w:sz w:val="20"/>
        </w:rPr>
        <w:t>Σε περίπτωση αντιρρήσεων του Δήμου επί της ασφαλιστικής σύμβασης ισχύουν τα επόμενα:</w:t>
      </w:r>
    </w:p>
    <w:p w:rsidR="00F0707C" w:rsidRDefault="00F0707C">
      <w:pPr>
        <w:pStyle w:val="numbered2"/>
        <w:numPr>
          <w:ilvl w:val="0"/>
          <w:numId w:val="102"/>
        </w:numPr>
        <w:rPr>
          <w:sz w:val="20"/>
        </w:rPr>
      </w:pPr>
      <w:r>
        <w:rPr>
          <w:sz w:val="20"/>
        </w:rPr>
        <w:t>Ο Ανάδοχος οφείλει πλήρη συμμόρφωση προς τις παρατηρήσεις του Δήμου.  Προς τούτο, εντός δέκα πέντε (15) ημερών από λήψεως της σχετικής ειδοποίησης του Δήμου, θα υποβάλει την αναμορφωμένη ασφαλιστική σύμβαση προς επανέλεγχο.</w:t>
      </w:r>
    </w:p>
    <w:p w:rsidR="00F0707C" w:rsidRDefault="00F0707C">
      <w:pPr>
        <w:pStyle w:val="numbered2"/>
        <w:numPr>
          <w:ilvl w:val="0"/>
          <w:numId w:val="102"/>
        </w:numPr>
        <w:rPr>
          <w:sz w:val="20"/>
        </w:rPr>
      </w:pPr>
      <w:r>
        <w:rPr>
          <w:sz w:val="20"/>
        </w:rPr>
        <w:t>Αν και η νέα ασφαλιστική σύμβαση δεν πληροί τους όρους αποδοχής της από τον Δήμο, τότε ο Δήμος δύναται να εφαρμόσει τις προβλέψεις της παρ. 17.2(1) της παρούσας.</w:t>
      </w:r>
    </w:p>
    <w:p w:rsidR="00F0707C" w:rsidRDefault="00F0707C">
      <w:pPr>
        <w:pStyle w:val="numbered1"/>
        <w:numPr>
          <w:ilvl w:val="0"/>
          <w:numId w:val="101"/>
        </w:numPr>
        <w:rPr>
          <w:rFonts w:cs="Arial"/>
          <w:sz w:val="20"/>
        </w:rPr>
      </w:pPr>
      <w:r>
        <w:rPr>
          <w:rFonts w:cs="Arial"/>
          <w:sz w:val="20"/>
        </w:rPr>
        <w:t>Σε περίπτωση συμφωνίας του Δήμου, ο Ανάδοχος οφείλει να καταβάλει το πρώτο ασφάλιστρο και να υποβάλει στην Τεχνική Υπηρεσία την κάθε ασφαλιστική σύμβαση με τα αποδεικτικά καταβολής του πρώτου ασφαλίστρου, στην προθεσμία που ορίζεται στην παράγραφο 7.2.2.2 της παρούσας.</w:t>
      </w:r>
    </w:p>
    <w:p w:rsidR="00F0707C" w:rsidRDefault="00F0707C">
      <w:pPr>
        <w:pStyle w:val="numbered1"/>
        <w:numPr>
          <w:ilvl w:val="0"/>
          <w:numId w:val="101"/>
        </w:numPr>
        <w:rPr>
          <w:rFonts w:cs="Arial"/>
          <w:sz w:val="20"/>
        </w:rPr>
      </w:pPr>
      <w:r>
        <w:rPr>
          <w:rFonts w:cs="Arial"/>
          <w:sz w:val="20"/>
        </w:rPr>
        <w:t>Ο  έλεγχος ή η σιωπηλή αποδοχή ασφαλιστικής σύμβασης δεν απαλλάσσει τον Ανάδοχο, ούτε απομειώνει οποιαδήποτε ευθύνη του, που απορρέει από το παρόν Άρθρο και γενικά τη σύμβαση του έργου.</w:t>
      </w:r>
    </w:p>
    <w:p w:rsidR="00F0707C" w:rsidRDefault="00F0707C">
      <w:pPr>
        <w:pStyle w:val="numbered1"/>
        <w:numPr>
          <w:ilvl w:val="0"/>
          <w:numId w:val="101"/>
        </w:numPr>
        <w:rPr>
          <w:rFonts w:cs="Arial"/>
          <w:sz w:val="20"/>
        </w:rPr>
      </w:pPr>
      <w:r>
        <w:rPr>
          <w:rFonts w:cs="Arial"/>
          <w:sz w:val="20"/>
        </w:rPr>
        <w:lastRenderedPageBreak/>
        <w:t>Αν ο Ανάδοχος δεν τηρήσει την προθεσμία των ανωτέρω παραγράφων 18.3(4)</w:t>
      </w:r>
      <w:r>
        <w:rPr>
          <w:rFonts w:cs="Arial"/>
          <w:sz w:val="20"/>
          <w:lang w:val="en-US"/>
        </w:rPr>
        <w:t>i</w:t>
      </w:r>
      <w:r>
        <w:rPr>
          <w:rFonts w:cs="Arial"/>
          <w:sz w:val="20"/>
        </w:rPr>
        <w:t xml:space="preserve"> ή 18.3(5)ο Δήμος δύναται να κηρύξει έκπτωτο τον Ανάδοχο σύμφωνα με το άρθρο 47 του ΠΔ 609/85 ή να συνάψει τα ασφαλιστήρια συμβόλαια με ασφαλιστική εταιρία της επιλογής του και στο όνομα, για λογαριασμό και με δαπάνη του Αναδόχου.</w:t>
      </w:r>
    </w:p>
    <w:p w:rsidR="00CD2606" w:rsidRPr="00CD2606" w:rsidRDefault="00CD2606">
      <w:pPr>
        <w:pStyle w:val="2"/>
        <w:rPr>
          <w:rFonts w:cs="Arial"/>
          <w:sz w:val="20"/>
        </w:rPr>
      </w:pPr>
      <w:bookmarkStart w:id="286" w:name="__RefHeading__659_1029072715"/>
      <w:bookmarkEnd w:id="286"/>
    </w:p>
    <w:p w:rsidR="00F0707C" w:rsidRDefault="00F0707C">
      <w:pPr>
        <w:pStyle w:val="2"/>
        <w:rPr>
          <w:rFonts w:cs="Arial"/>
          <w:sz w:val="20"/>
        </w:rPr>
      </w:pPr>
      <w:bookmarkStart w:id="287" w:name="_Toc396403970"/>
      <w:r>
        <w:rPr>
          <w:rFonts w:cs="Arial"/>
          <w:sz w:val="20"/>
        </w:rPr>
        <w:t>17.4</w:t>
      </w:r>
      <w:r>
        <w:rPr>
          <w:rFonts w:cs="Arial"/>
          <w:sz w:val="20"/>
        </w:rPr>
        <w:tab/>
        <w:t>Ασφάλιση εργασιών και εξοπλισμού του Αναδόχου</w:t>
      </w:r>
      <w:bookmarkEnd w:id="287"/>
    </w:p>
    <w:p w:rsidR="00F0707C" w:rsidRDefault="00F0707C">
      <w:pPr>
        <w:pStyle w:val="3"/>
        <w:rPr>
          <w:rFonts w:cs="Arial"/>
          <w:sz w:val="20"/>
        </w:rPr>
      </w:pPr>
      <w:bookmarkStart w:id="288" w:name="__RefHeading__661_1029072715"/>
      <w:bookmarkEnd w:id="288"/>
      <w:r>
        <w:rPr>
          <w:rFonts w:cs="Arial"/>
          <w:sz w:val="20"/>
        </w:rPr>
        <w:t>17.4.1</w:t>
      </w:r>
      <w:r>
        <w:rPr>
          <w:rFonts w:cs="Arial"/>
          <w:sz w:val="20"/>
        </w:rPr>
        <w:tab/>
        <w:t>Ελάχιστη κάλυψη ασφάλισης του έργου «κατά παντός κινδύνου»</w:t>
      </w:r>
    </w:p>
    <w:p w:rsidR="00F0707C" w:rsidRDefault="00F0707C">
      <w:pPr>
        <w:pStyle w:val="numbered1"/>
        <w:numPr>
          <w:ilvl w:val="0"/>
          <w:numId w:val="103"/>
        </w:numPr>
        <w:rPr>
          <w:rFonts w:cs="Arial"/>
          <w:sz w:val="20"/>
        </w:rPr>
      </w:pPr>
      <w:r>
        <w:rPr>
          <w:rFonts w:cs="Arial"/>
          <w:sz w:val="20"/>
        </w:rPr>
        <w:t xml:space="preserve">Ο Ανάδοχος υποχρεούται να ασφαλίσει πλήρως και «κατά παντός κινδύνου» και σύμφωνα με τους όρους των συμβατικών τευχών, την Ελληνική και Κοινοτική νομοθεσία, για το συμβατικό τίμημα του έργου συμπεριλαμβανομένων των τυχόν αναπροσαρμογών αυτού (θετικών ή αρνητικών). </w:t>
      </w:r>
    </w:p>
    <w:p w:rsidR="00F0707C" w:rsidRDefault="00F0707C">
      <w:pPr>
        <w:pStyle w:val="numbered1"/>
        <w:numPr>
          <w:ilvl w:val="0"/>
          <w:numId w:val="103"/>
        </w:numPr>
        <w:rPr>
          <w:rFonts w:cs="Arial"/>
          <w:sz w:val="20"/>
        </w:rPr>
      </w:pPr>
      <w:r>
        <w:rPr>
          <w:rFonts w:cs="Arial"/>
          <w:sz w:val="20"/>
        </w:rPr>
        <w:t>Ο Ανάδοχος υποχρεούται να ζητά από τους ασφαλιστές του, κατά τακτά χρονικά διαστήματα, την αναπροσαρμογή του ύψους της ασφαλιστικής κάλυψης, σύμφωνα με το πραγματικό συμβατικό τίμημα του έργου.</w:t>
      </w:r>
    </w:p>
    <w:p w:rsidR="00F0707C" w:rsidRDefault="00F0707C">
      <w:pPr>
        <w:pStyle w:val="numbered1"/>
        <w:numPr>
          <w:ilvl w:val="0"/>
          <w:numId w:val="103"/>
        </w:numPr>
        <w:rPr>
          <w:rFonts w:cs="Arial"/>
          <w:sz w:val="20"/>
        </w:rPr>
      </w:pPr>
      <w:r>
        <w:rPr>
          <w:rFonts w:cs="Arial"/>
          <w:sz w:val="20"/>
        </w:rPr>
        <w:t>Η ασφαλιστική κάλυψη παρέχεται έναντι οποιασδήποτε απώλειας, ζημίας ή καταστροφής, μερικής ή ολικής, που οφείλεται ή προκαλείται από οποιοδήποτε λόγο ή αιτία, τυχαία περιστατικά, αιφνίδια γεγονότα, φυσικά φαινόμενα, αμέλεια / σφάλμα / παράλειψη της μελέτης οποθενδήποτε και αν προέρχεται ή/και κατασκευή, ελαττωματικά ενσωματωμένα υλικά, κακοτεχνία / λανθασμένη εργασία, πλημμελή / ελλιπή συντήρηση κτλ.  Επίσης η ασφαλιστική κάλυψη θα παρέχεται για:</w:t>
      </w:r>
    </w:p>
    <w:p w:rsidR="00F0707C" w:rsidRDefault="00F0707C">
      <w:pPr>
        <w:pStyle w:val="bullet2"/>
        <w:tabs>
          <w:tab w:val="num" w:pos="992"/>
        </w:tabs>
        <w:rPr>
          <w:sz w:val="20"/>
        </w:rPr>
      </w:pPr>
      <w:r>
        <w:rPr>
          <w:sz w:val="20"/>
        </w:rPr>
        <w:t>βλάβες / καταστροφές που προέρχονται από δυσμενείς καιρικές συνθήκες έστω και εξαιρετικά σπάνιας εμφάνισης (δεν θα θεωρούνται περιστάσεις ανωτέρας βίας)</w:t>
      </w:r>
    </w:p>
    <w:p w:rsidR="00F0707C" w:rsidRDefault="00F0707C">
      <w:pPr>
        <w:pStyle w:val="bullet2"/>
        <w:tabs>
          <w:tab w:val="num" w:pos="992"/>
        </w:tabs>
        <w:rPr>
          <w:sz w:val="20"/>
        </w:rPr>
      </w:pPr>
      <w:r>
        <w:rPr>
          <w:sz w:val="20"/>
        </w:rPr>
        <w:t>βλάβες / καταστροφές από σεισμούς και άλλα συναφή με το έργο ατυχήματα και ζημιογόνα συμβάντα (δεν θα θεωρούνται περιστάσεις ανωτέρας βίας).</w:t>
      </w:r>
    </w:p>
    <w:p w:rsidR="00F0707C" w:rsidRDefault="00F0707C">
      <w:pPr>
        <w:pStyle w:val="23"/>
        <w:rPr>
          <w:rFonts w:cs="Arial"/>
          <w:sz w:val="20"/>
        </w:rPr>
      </w:pPr>
      <w:r>
        <w:rPr>
          <w:rFonts w:cs="Arial"/>
          <w:sz w:val="20"/>
        </w:rPr>
        <w:t>Όμοια θα παρέχεται ασφαλιστική κάλυψη για τα κάθε φύσης υλικά από την παραλαβή τους μέχρι την ενσωμάτωσή τους στο έργο.</w:t>
      </w:r>
    </w:p>
    <w:p w:rsidR="00F0707C" w:rsidRDefault="00F0707C">
      <w:pPr>
        <w:pStyle w:val="numbered1"/>
        <w:numPr>
          <w:ilvl w:val="0"/>
          <w:numId w:val="103"/>
        </w:numPr>
        <w:rPr>
          <w:rFonts w:cs="Arial"/>
          <w:sz w:val="20"/>
        </w:rPr>
      </w:pPr>
      <w:r>
        <w:rPr>
          <w:rFonts w:cs="Arial"/>
          <w:sz w:val="20"/>
        </w:rPr>
        <w:t>Η ασφαλιστική κάλυψη είναι αποδεκτό να μην περιλαμβάνει ζημιές προκαλούμενες από τις αιτίες που θεμελιώνουν περιστάσεις ανωτέρας βίας κατά τα οριζόμενα στο Άρθρο 18.1 της παρούσας.</w:t>
      </w:r>
    </w:p>
    <w:p w:rsidR="00F0707C" w:rsidRDefault="00F0707C">
      <w:pPr>
        <w:pStyle w:val="numbered1"/>
        <w:numPr>
          <w:ilvl w:val="0"/>
          <w:numId w:val="103"/>
        </w:numPr>
        <w:rPr>
          <w:rFonts w:cs="Arial"/>
          <w:sz w:val="20"/>
        </w:rPr>
      </w:pPr>
      <w:r>
        <w:rPr>
          <w:rFonts w:cs="Arial"/>
          <w:sz w:val="20"/>
        </w:rPr>
        <w:t>Στην ασφαλιστική σύμβαση θα περιλαμβάνεται όρος ότι οι ασφαλιστές παραιτούνται του δικαιώματος της υποασφάλισης.</w:t>
      </w:r>
    </w:p>
    <w:p w:rsidR="00F0707C" w:rsidRDefault="00F0707C">
      <w:pPr>
        <w:pStyle w:val="numbered1"/>
        <w:numPr>
          <w:ilvl w:val="0"/>
          <w:numId w:val="103"/>
        </w:numPr>
        <w:rPr>
          <w:rFonts w:cs="Arial"/>
          <w:sz w:val="20"/>
        </w:rPr>
      </w:pPr>
      <w:r>
        <w:rPr>
          <w:rFonts w:cs="Arial"/>
          <w:sz w:val="20"/>
        </w:rPr>
        <w:t>Επίσης με το ίδιο ασφαλιστήριο θα ασφαλίζονται «κατά παντός κινδύνου» και οι μόνιμες ή/και προσωρινές εργοταξιακές εγκαταστάσεις του Αναδόχου, καθώς επίσης και ο εν γένει μηχανικός εξοπλισμός, που θα χρησιμοποιηθεί για την κατασκευή του έργου.</w:t>
      </w:r>
    </w:p>
    <w:p w:rsidR="00F0707C" w:rsidRDefault="00F0707C">
      <w:pPr>
        <w:pStyle w:val="numbered1"/>
        <w:numPr>
          <w:ilvl w:val="0"/>
          <w:numId w:val="103"/>
        </w:numPr>
        <w:rPr>
          <w:rFonts w:cs="Arial"/>
          <w:sz w:val="20"/>
        </w:rPr>
      </w:pPr>
      <w:r>
        <w:rPr>
          <w:rFonts w:cs="Arial"/>
          <w:sz w:val="20"/>
        </w:rPr>
        <w:t>Η διάρκεια της ασφάλισης αρχίζει με την υπογραφή της σύμβασης και λήγει με το πέρας της περιόδου υποχρεωτικής συντήρησης.  Για τους πρώτους δέκα πέντε (15) μήνες της περιόδου συντήρησης θα καλύπτονται ζημίες κτλ. στο έργο, των οποίων το αίτιο ανάγεται στην περίοδο κατασκευής ή που προκαλούνται από τον ίδιο τον Ανάδοχο στα πλαίσια των συμβατικών εργασιών συντήρησης.  Για το υπόλοιπο διάστημα συντήρησης, που ενδεχόμενα προβλέπεται, η κάλυψη θα περιορίζεται σε ζημιές κτλ. που προκαλούνται από τον ίδιο τον Ανάδοχο στα πλαίσια των συμβατικών εργασιών συντήρησης.</w:t>
      </w:r>
    </w:p>
    <w:p w:rsidR="00CD2606" w:rsidRPr="00CD2606" w:rsidRDefault="00CD2606">
      <w:pPr>
        <w:pStyle w:val="3"/>
        <w:rPr>
          <w:rFonts w:cs="Arial"/>
          <w:sz w:val="20"/>
        </w:rPr>
      </w:pPr>
      <w:bookmarkStart w:id="289" w:name="__RefHeading__663_1029072715"/>
      <w:bookmarkEnd w:id="289"/>
    </w:p>
    <w:p w:rsidR="00F0707C" w:rsidRDefault="00F0707C">
      <w:pPr>
        <w:pStyle w:val="3"/>
        <w:rPr>
          <w:rFonts w:cs="Arial"/>
          <w:sz w:val="20"/>
        </w:rPr>
      </w:pPr>
      <w:r>
        <w:rPr>
          <w:rFonts w:cs="Arial"/>
          <w:sz w:val="20"/>
        </w:rPr>
        <w:t>17.4.2</w:t>
      </w:r>
      <w:r>
        <w:rPr>
          <w:rFonts w:cs="Arial"/>
          <w:sz w:val="20"/>
        </w:rPr>
        <w:tab/>
        <w:t>Ασφάλιση κατά σωματικών βλαβών και ζημιών ιδιοκτησίας (Ασφάλιση αστικής ευθύνης έναντι τρίτων)</w:t>
      </w:r>
    </w:p>
    <w:p w:rsidR="00F0707C" w:rsidRDefault="00F0707C">
      <w:pPr>
        <w:pStyle w:val="numbered1"/>
        <w:numPr>
          <w:ilvl w:val="0"/>
          <w:numId w:val="104"/>
        </w:numPr>
        <w:rPr>
          <w:rFonts w:cs="Arial"/>
          <w:sz w:val="20"/>
        </w:rPr>
      </w:pPr>
      <w:r>
        <w:rPr>
          <w:rFonts w:cs="Arial"/>
          <w:sz w:val="20"/>
        </w:rPr>
        <w:t>Με την ασφάλιση αυτή θα καλύπτεται η «</w:t>
      </w:r>
      <w:r>
        <w:rPr>
          <w:rFonts w:cs="Arial"/>
          <w:iCs/>
          <w:sz w:val="20"/>
        </w:rPr>
        <w:t>αστική ευθύνη</w:t>
      </w:r>
      <w:r>
        <w:rPr>
          <w:rFonts w:cs="Arial"/>
          <w:sz w:val="20"/>
        </w:rPr>
        <w:t>» του Αναδόχου έναντι τρίτων και οι ασφαλιστές υποχρεούνται να καταβάλουν αποζημιώσεις σε τρίτους για σωματικές βλάβες, ψυχική οδύνη, ηθική βλάβη και υλικές ζημιές σε πράγματα, ακίνητα και κινητά ή και ζώα, που προξενούνται καθ' όλη τη διάρκεια του έργου και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Αναδόχου.  Θα καλύπτονται επίσης και ζημιές σε όμορες ιδιοκτησίες / εγκαταστάσεις.</w:t>
      </w:r>
    </w:p>
    <w:p w:rsidR="00F0707C" w:rsidRDefault="00F0707C">
      <w:pPr>
        <w:pStyle w:val="numbered1"/>
        <w:numPr>
          <w:ilvl w:val="0"/>
          <w:numId w:val="104"/>
        </w:numPr>
        <w:rPr>
          <w:rFonts w:cs="Arial"/>
          <w:sz w:val="20"/>
        </w:rPr>
      </w:pPr>
      <w:r>
        <w:rPr>
          <w:rFonts w:cs="Arial"/>
          <w:sz w:val="20"/>
        </w:rPr>
        <w:lastRenderedPageBreak/>
        <w:t>Η ευθύνη των ασφαλιστών θα αρχίζει με την υπογραφή της σύμβασης και λήγει με το πέρας της περιόδου υποχρεωτικής συντήρησης.</w:t>
      </w:r>
    </w:p>
    <w:p w:rsidR="00F0707C" w:rsidRDefault="00F0707C">
      <w:pPr>
        <w:pStyle w:val="numbered1"/>
        <w:numPr>
          <w:ilvl w:val="0"/>
          <w:numId w:val="104"/>
        </w:numPr>
        <w:rPr>
          <w:rFonts w:cs="Arial"/>
          <w:sz w:val="20"/>
        </w:rPr>
      </w:pPr>
      <w:r>
        <w:rPr>
          <w:rFonts w:cs="Arial"/>
          <w:sz w:val="20"/>
        </w:rPr>
        <w:t xml:space="preserve">Τα όρια αποζημίωσης από την ασφάλιση, σε ένα αυτοτελές ασφαλιστήριο αστικής ευθύνης έναντι τρίτων θα είναι, κατά περιστατικό, όπως ορίζεται στην ειδική συγγραφή υποχρεώσεων </w:t>
      </w:r>
    </w:p>
    <w:p w:rsidR="00F0707C" w:rsidRDefault="00F0707C">
      <w:pPr>
        <w:pStyle w:val="numbered1"/>
        <w:numPr>
          <w:ilvl w:val="0"/>
          <w:numId w:val="104"/>
        </w:numPr>
        <w:rPr>
          <w:rFonts w:cs="Arial"/>
          <w:sz w:val="20"/>
        </w:rPr>
      </w:pPr>
      <w:r>
        <w:rPr>
          <w:rFonts w:cs="Arial"/>
          <w:sz w:val="20"/>
        </w:rPr>
        <w:t xml:space="preserve">Ο Ανάδοχος θα είναι ασφαλισμένος για την αστική ευθύνη έναντι τρίτων και κατά την περίοδο συντήρησης του έργου, με το ίδιο ως άνω ασφαλιστήριο ή με άλλο ανεξάρτητο, εκδιδόμενο πριν από την έναρξη της αντίστοιχης περιόδου συντήρησης και το οποίο θα υποβάλλεται εγκαίρως στον Δήμο για έλεγχο.  Το ανώτατο αθροιστικό όριο ευθύνης των ασφαλιστών ορίζεται στην ειδική συγγραφή υποχρεώσεων.  </w:t>
      </w:r>
    </w:p>
    <w:p w:rsidR="00CD2606" w:rsidRPr="00CD2606" w:rsidRDefault="00CD2606">
      <w:pPr>
        <w:pStyle w:val="3"/>
        <w:rPr>
          <w:rFonts w:cs="Arial"/>
          <w:sz w:val="20"/>
        </w:rPr>
      </w:pPr>
      <w:bookmarkStart w:id="290" w:name="__RefHeading__665_1029072715"/>
      <w:bookmarkEnd w:id="290"/>
    </w:p>
    <w:p w:rsidR="00F0707C" w:rsidRDefault="00F0707C">
      <w:pPr>
        <w:pStyle w:val="3"/>
        <w:rPr>
          <w:rFonts w:cs="Arial"/>
          <w:sz w:val="20"/>
        </w:rPr>
      </w:pPr>
      <w:r>
        <w:rPr>
          <w:rFonts w:cs="Arial"/>
          <w:sz w:val="20"/>
        </w:rPr>
        <w:t>17.4.3</w:t>
      </w:r>
      <w:r>
        <w:rPr>
          <w:rFonts w:cs="Arial"/>
          <w:sz w:val="20"/>
        </w:rPr>
        <w:tab/>
        <w:t xml:space="preserve">Ασφάλιση Κυρίου Μηχανικού Εξοπλισμού </w:t>
      </w:r>
    </w:p>
    <w:p w:rsidR="00F0707C" w:rsidRDefault="00F0707C">
      <w:pPr>
        <w:pStyle w:val="numbered1"/>
        <w:numPr>
          <w:ilvl w:val="0"/>
          <w:numId w:val="105"/>
        </w:numPr>
        <w:rPr>
          <w:rFonts w:cs="Arial"/>
          <w:sz w:val="20"/>
        </w:rPr>
      </w:pPr>
      <w:r>
        <w:rPr>
          <w:rFonts w:cs="Arial"/>
          <w:sz w:val="20"/>
        </w:rPr>
        <w:t xml:space="preserve">Με το ίδιο ως άνω ασφαλιστήριο «κατά παντός κινδύνου» θα καλύπτεται και ο βασικός  ή εξειδικευμένος μηχανικός εξοπλισμός, ο οποίος θα χρησιμοποιηθεί στην κατασκευή του έργου.  </w:t>
      </w:r>
    </w:p>
    <w:p w:rsidR="00F0707C" w:rsidRDefault="00F0707C">
      <w:pPr>
        <w:pStyle w:val="numbered1"/>
        <w:numPr>
          <w:ilvl w:val="0"/>
          <w:numId w:val="105"/>
        </w:numPr>
        <w:rPr>
          <w:rFonts w:cs="Arial"/>
          <w:sz w:val="20"/>
        </w:rPr>
      </w:pPr>
      <w:r>
        <w:rPr>
          <w:rFonts w:cs="Arial"/>
          <w:sz w:val="20"/>
        </w:rPr>
        <w:t>Στο ασφαλιστήριο θα επισυνάπτεται η σχετική κατάσταση με τα χαρακτηριστικά και την ταυτότητα των αντίστοιχων μηχανημάτων.  Η συγκεκριμένη ασφαλιστική κάλυψη θα παρέχεται για αξίες αντικατάστασης των μηχανημάτων με καινούργια, αντίστοιχου τύπου ή τουλάχιστον ίδιας δυναμικότητας.</w:t>
      </w:r>
    </w:p>
    <w:p w:rsidR="00F0707C" w:rsidRDefault="00F0707C">
      <w:pPr>
        <w:pStyle w:val="numbered1"/>
        <w:numPr>
          <w:ilvl w:val="0"/>
          <w:numId w:val="105"/>
        </w:numPr>
        <w:rPr>
          <w:rFonts w:cs="Arial"/>
          <w:sz w:val="20"/>
        </w:rPr>
      </w:pPr>
      <w:r>
        <w:rPr>
          <w:rFonts w:cs="Arial"/>
          <w:sz w:val="20"/>
        </w:rPr>
        <w:t>Ο μηχανικός εξοπλισμός θα είναι ασφαλισμένος έναντι οποιασδήποτε απώλειας ή ζημιάς (εξαιρουμένων των ίδιων εσωτερικής φύσης μηχανικών / ηλεκτρολογικών / ηλεκτρονικών κτλ. βλαβών), που οφείλονται ή προκαλούνται από ανωτέρα βία, ανθρώπινο λάθος ή/και τυχαία περιστατικά.</w:t>
      </w:r>
    </w:p>
    <w:p w:rsidR="00F0707C" w:rsidRDefault="00F0707C">
      <w:pPr>
        <w:pStyle w:val="numbered1"/>
        <w:numPr>
          <w:ilvl w:val="0"/>
          <w:numId w:val="105"/>
        </w:numPr>
        <w:rPr>
          <w:rFonts w:cs="Arial"/>
          <w:sz w:val="20"/>
        </w:rPr>
      </w:pPr>
      <w:r>
        <w:rPr>
          <w:rFonts w:cs="Arial"/>
          <w:sz w:val="20"/>
        </w:rPr>
        <w:t>Ο Ανάδοχος δεν δικαιούται, για οποιαδήποτε περίπτωση, να διεκδικήσει από τον Δήμο αποζημίωση για τυχόν ζημιά ή ολική απώλεια μηχανήματος κτλ. ακόμη και για περίπτωση ανωτέρας βίας.</w:t>
      </w:r>
    </w:p>
    <w:p w:rsidR="00F0707C" w:rsidRDefault="00F0707C">
      <w:pPr>
        <w:pStyle w:val="numbered1"/>
        <w:numPr>
          <w:ilvl w:val="0"/>
          <w:numId w:val="105"/>
        </w:numPr>
        <w:rPr>
          <w:rFonts w:cs="Arial"/>
          <w:sz w:val="20"/>
        </w:rPr>
      </w:pPr>
      <w:r>
        <w:rPr>
          <w:rFonts w:cs="Arial"/>
          <w:sz w:val="20"/>
        </w:rPr>
        <w:t>Η ασφάλιση των μηχανημάτων θα καλύπτει και τη μετακίνηση, τη μεταφορά και τους τυχαίους ελιγμούς όλων των μηχανημάτων προς και από την περιοχή του έργου.</w:t>
      </w:r>
    </w:p>
    <w:p w:rsidR="00CD2606" w:rsidRPr="00CD2606" w:rsidRDefault="00CD2606">
      <w:pPr>
        <w:pStyle w:val="2"/>
        <w:rPr>
          <w:rFonts w:cs="Arial"/>
          <w:sz w:val="20"/>
        </w:rPr>
      </w:pPr>
      <w:bookmarkStart w:id="291" w:name="__RefHeading__667_1029072715"/>
      <w:bookmarkEnd w:id="291"/>
    </w:p>
    <w:p w:rsidR="00F0707C" w:rsidRDefault="00F0707C">
      <w:pPr>
        <w:pStyle w:val="2"/>
        <w:rPr>
          <w:rFonts w:cs="Arial"/>
          <w:sz w:val="20"/>
        </w:rPr>
      </w:pPr>
      <w:bookmarkStart w:id="292" w:name="_Toc396403971"/>
      <w:r>
        <w:rPr>
          <w:rFonts w:cs="Arial"/>
          <w:sz w:val="20"/>
        </w:rPr>
        <w:t>17.5</w:t>
      </w:r>
      <w:r>
        <w:rPr>
          <w:rFonts w:cs="Arial"/>
          <w:sz w:val="20"/>
        </w:rPr>
        <w:tab/>
        <w:t>Ασφάλιση προσωπικού του Αναδόχου</w:t>
      </w:r>
      <w:bookmarkEnd w:id="292"/>
    </w:p>
    <w:p w:rsidR="00F0707C" w:rsidRDefault="00F0707C">
      <w:pPr>
        <w:pStyle w:val="numbered1"/>
        <w:numPr>
          <w:ilvl w:val="0"/>
          <w:numId w:val="106"/>
        </w:numPr>
        <w:rPr>
          <w:rFonts w:cs="Arial"/>
          <w:bCs/>
          <w:sz w:val="20"/>
        </w:rPr>
      </w:pPr>
      <w:r>
        <w:rPr>
          <w:rFonts w:cs="Arial"/>
          <w:bCs/>
          <w:sz w:val="20"/>
        </w:rPr>
        <w:t>Ο Ανάδοχος υποχρεούται να έχει ασφαλισμένο στο ΙΚΑ και στα λοιπά ταμεία όλο το προσωπικό, ημεδαπό και αλλοδαπό, που απασχολεί ο ίδιος ή οι υπεργολάβοι του, σύμφωνα με την εκάστοτε ισχύουσα νομοθεσία και τις οικείες περί ΙΚΑ διατάξεις.</w:t>
      </w:r>
    </w:p>
    <w:p w:rsidR="00F0707C" w:rsidRDefault="00F0707C">
      <w:pPr>
        <w:pStyle w:val="numbered1"/>
        <w:numPr>
          <w:ilvl w:val="0"/>
          <w:numId w:val="106"/>
        </w:numPr>
        <w:rPr>
          <w:rFonts w:cs="Arial"/>
          <w:sz w:val="20"/>
        </w:rPr>
      </w:pPr>
      <w:r>
        <w:rPr>
          <w:rFonts w:cs="Arial"/>
          <w:sz w:val="20"/>
        </w:rPr>
        <w:t>Ο Ανάδοχος υποχρεούται να ασφαλίζει το εργατοτεχνικό και υπαλληλικό προσωπικό του</w:t>
      </w:r>
      <w:r>
        <w:rPr>
          <w:rFonts w:cs="Arial"/>
          <w:bCs/>
          <w:sz w:val="20"/>
        </w:rPr>
        <w:t>, ημεδαπό και αλλοδαπό,</w:t>
      </w:r>
      <w:r>
        <w:rPr>
          <w:rFonts w:cs="Arial"/>
          <w:sz w:val="20"/>
        </w:rPr>
        <w:t xml:space="preserve"> έναντι ατυχημάτων σε ασφαλιστικούς οργανισμούς ή εταιρίες, αναγνωρισμένες από το Κράτος και που λειτουργούν νόμιμα, εφόσον το προσωπικό αυτό δεν υπάγεται σε διατάξεις της ισχύουσας νομοθεσίας περί ΙΚΑ.  Η υποχρέωση αυτή ισχύει και για το κάθε φύσης προσωπικό που απασχολούν, με οποιαδήποτε σχέση εργασίας, οι υπεργολάβοι, προμηθευτές, σύμβουλοι και κάθε φύσης συνεργάτες του Αναδόχου. </w:t>
      </w:r>
    </w:p>
    <w:p w:rsidR="00F0707C" w:rsidRDefault="00F0707C">
      <w:pPr>
        <w:pStyle w:val="numbered1"/>
        <w:numPr>
          <w:ilvl w:val="0"/>
          <w:numId w:val="106"/>
        </w:numPr>
        <w:rPr>
          <w:rFonts w:cs="Arial"/>
          <w:sz w:val="20"/>
        </w:rPr>
      </w:pPr>
      <w:r>
        <w:rPr>
          <w:rFonts w:cs="Arial"/>
          <w:sz w:val="20"/>
        </w:rPr>
        <w:t>Ο Δήμος δικαιούται να ελέγχει την τήρηση των όρων των παρ. 17.5(1) και 17.5(2), ο δε Ανάδοχος υποχρεούται να παρέχει στον Δήμο όλα τα σχετικά στοιχεία για την πραγματοποίηση των υπόψη ελέγχων.</w:t>
      </w:r>
    </w:p>
    <w:p w:rsidR="00F0707C" w:rsidRDefault="00F0707C">
      <w:pPr>
        <w:pStyle w:val="numbered1"/>
        <w:numPr>
          <w:ilvl w:val="0"/>
          <w:numId w:val="106"/>
        </w:numPr>
        <w:rPr>
          <w:rFonts w:cs="Arial"/>
          <w:sz w:val="20"/>
        </w:rPr>
      </w:pPr>
      <w:r>
        <w:rPr>
          <w:rFonts w:cs="Arial"/>
          <w:sz w:val="20"/>
        </w:rPr>
        <w:t>Οι όροι των ανωτέρω παραγράφων ισχύουν από την υπογραφή της σύμβασης μέχρι το πέρας της περιόδου υποχρεωτικής συντήρησης.</w:t>
      </w:r>
    </w:p>
    <w:p w:rsidR="00CD2606" w:rsidRPr="00CD2606" w:rsidRDefault="00CD2606">
      <w:pPr>
        <w:pStyle w:val="2"/>
        <w:rPr>
          <w:rFonts w:cs="Arial"/>
          <w:sz w:val="20"/>
        </w:rPr>
      </w:pPr>
      <w:bookmarkStart w:id="293" w:name="__RefHeading__669_1029072715"/>
      <w:bookmarkEnd w:id="293"/>
    </w:p>
    <w:p w:rsidR="00F0707C" w:rsidRDefault="00F0707C">
      <w:pPr>
        <w:pStyle w:val="2"/>
        <w:rPr>
          <w:rFonts w:cs="Arial"/>
          <w:sz w:val="20"/>
        </w:rPr>
      </w:pPr>
      <w:bookmarkStart w:id="294" w:name="_Toc396403972"/>
      <w:r>
        <w:rPr>
          <w:rFonts w:cs="Arial"/>
          <w:sz w:val="20"/>
        </w:rPr>
        <w:t>17.6</w:t>
      </w:r>
      <w:r>
        <w:rPr>
          <w:rFonts w:cs="Arial"/>
          <w:sz w:val="20"/>
        </w:rPr>
        <w:tab/>
        <w:t>Ασφάλιση επαγγελματικής ευθύνης συμβούλων μηχανικών / μελετητών</w:t>
      </w:r>
      <w:bookmarkEnd w:id="294"/>
    </w:p>
    <w:p w:rsidR="00F0707C" w:rsidRDefault="00F0707C">
      <w:pPr>
        <w:pStyle w:val="numbered1"/>
        <w:numPr>
          <w:ilvl w:val="0"/>
          <w:numId w:val="107"/>
        </w:numPr>
        <w:rPr>
          <w:rFonts w:cs="Arial"/>
          <w:sz w:val="20"/>
        </w:rPr>
      </w:pPr>
      <w:r>
        <w:rPr>
          <w:rFonts w:cs="Arial"/>
          <w:sz w:val="20"/>
        </w:rPr>
        <w:t xml:space="preserve">Ο Ανάδοχος θα μεριμνήσει για την ασφαλιστική κάλυψη, με ανεξάρτητο ασφαλιστήριο, της επαγγελματικής αστικής ευθύνης τυχόν μελετητών και συμβούλων που θα χρησιμοποιήσει για την τυχόν εκπόνηση μελετών για το έργο έναντι κινδύνων ή συνεπειών που θα απορρέουν από σφάλματα </w:t>
      </w:r>
      <w:r>
        <w:rPr>
          <w:rFonts w:cs="Arial"/>
          <w:sz w:val="20"/>
        </w:rPr>
        <w:lastRenderedPageBreak/>
        <w:t>ή παραλείψεις εκ μέρους των μελετητών / συμβούλων (Professional Indemnity Insurance - Project cover).  Στην περίπτωση που ο μελετητής ή ένας ή περισσότεροι επί μέρους μελετητές (από ομάδα μελετητών) διαθέτουν ασφαλιστήριο επαγγελματικής ευθύνης σε ετήσια βάση (Αnnual Open Cover), με όρια κάλυψης τουλάχιστον τα ζητούμενα, τότε είναι δυνατό αυτά να χρησιμοποιηθούν στα πλαίσια της ανωτέρω συγκεκριμένης απαίτησης.</w:t>
      </w:r>
    </w:p>
    <w:p w:rsidR="00F0707C" w:rsidRDefault="00F0707C">
      <w:pPr>
        <w:pStyle w:val="numbered1"/>
        <w:numPr>
          <w:ilvl w:val="0"/>
          <w:numId w:val="107"/>
        </w:numPr>
        <w:rPr>
          <w:rFonts w:cs="Arial"/>
          <w:sz w:val="20"/>
        </w:rPr>
      </w:pPr>
      <w:r>
        <w:rPr>
          <w:rFonts w:cs="Arial"/>
          <w:sz w:val="20"/>
        </w:rPr>
        <w:t>Το ασφαλιστήριο θα καλύπτει την ευθύνη των μελετητών που απορρέει από τον Αστικό Κώδικα και από το Ν 716/77, όπως ισχύει.  Κατ΄ ελάχιστο, θα καλύπτει σωματικές βλάβες / θάνατο και άμεσες / έμμεσες υλικές ζημίες τρίτων που απορρέουν από αμέλεια / σφάλμα / παράλειψη σε σχέση με την εκπονηθείσα μελέτη ή τις παρεχόμενες υπηρεσίες συμβούλου.  Με το ίδιο ασφαλιστήριο θα καλύπτονται και κάθε φύσης δικαστικά έξοδα και δαπάνες καθώς επίσης και το κόστος επανασχεδιασμού, αναθεώρησης ή διόρθωσης της μελέτης, εφόσον προκύπτει υπαιτιότητα του μελετητή.</w:t>
      </w:r>
    </w:p>
    <w:p w:rsidR="00F0707C" w:rsidRDefault="00F0707C">
      <w:pPr>
        <w:pStyle w:val="numbered1"/>
        <w:numPr>
          <w:ilvl w:val="0"/>
          <w:numId w:val="107"/>
        </w:numPr>
        <w:rPr>
          <w:rFonts w:cs="Arial"/>
          <w:sz w:val="20"/>
        </w:rPr>
      </w:pPr>
      <w:r>
        <w:rPr>
          <w:rFonts w:cs="Arial"/>
          <w:sz w:val="20"/>
        </w:rPr>
        <w:t>Στο ασφαλιστήριο πρέπει να αναφέρεται με σαφήνεια, ότι ο έλεγχος των μελετών από τον Δήμο δεν περιορίζει τις ευθύνες του ασφαλιστή.</w:t>
      </w:r>
    </w:p>
    <w:p w:rsidR="00F0707C" w:rsidRDefault="00F0707C">
      <w:pPr>
        <w:pStyle w:val="numbered1"/>
        <w:numPr>
          <w:ilvl w:val="0"/>
          <w:numId w:val="107"/>
        </w:numPr>
        <w:rPr>
          <w:rFonts w:cs="Arial"/>
          <w:sz w:val="20"/>
        </w:rPr>
      </w:pPr>
      <w:r>
        <w:rPr>
          <w:rFonts w:cs="Arial"/>
          <w:sz w:val="20"/>
        </w:rPr>
        <w:t xml:space="preserve">Το ασφαλιστήριο, από φερέγγυες ασφαλιστικές εταιρείες, θα προσκομίζεται στον Δήμο, μαζί με το βασικό ασφαλιστήριο κάλυψης της κατασκευής του έργου της παραγρ. 17.4 της παρούσας για σχετικό έλεγχο, κατά την υπογραφή της σύμβασης του έργου. Δεκτή  γίνεται επίσης επίσημη βεβαίωση ασφάλισης των ασφαλιστικών εταιριών (Cover Note Policy) συνοδευμένο από την υπεύθυνη δήλωση της παρ. 17.1(14) ανωτέρω.  </w:t>
      </w:r>
    </w:p>
    <w:p w:rsidR="00F0707C" w:rsidRDefault="00F0707C">
      <w:pPr>
        <w:pStyle w:val="numbered1"/>
        <w:numPr>
          <w:ilvl w:val="0"/>
          <w:numId w:val="107"/>
        </w:numPr>
        <w:rPr>
          <w:rFonts w:cs="Arial"/>
          <w:sz w:val="20"/>
        </w:rPr>
      </w:pPr>
      <w:r>
        <w:rPr>
          <w:rFonts w:cs="Arial"/>
          <w:sz w:val="20"/>
        </w:rPr>
        <w:t>Ως χρόνος παραγραφής της επαγγελματικής αστικής ευθύνης μελετητών / συμβούλων θα θεωρείται η εξαετία από τον έλεγχο της μελέτης, κατ’ αναλογία προς την παρ. 4 του άρθρου 19 του Ν 716/77 ή τουλάχιστον η τριετία μετά την ημερομηνία της προσωρινής παραλαβής του έργου, στο οποίο αναφέρεται.</w:t>
      </w:r>
    </w:p>
    <w:p w:rsidR="00CD2606" w:rsidRPr="00CD2606" w:rsidRDefault="00CD2606">
      <w:pPr>
        <w:pStyle w:val="2"/>
        <w:rPr>
          <w:rFonts w:cs="Arial"/>
          <w:sz w:val="20"/>
        </w:rPr>
      </w:pPr>
      <w:bookmarkStart w:id="295" w:name="__RefHeading__671_1029072715"/>
      <w:bookmarkEnd w:id="295"/>
    </w:p>
    <w:p w:rsidR="00F0707C" w:rsidRDefault="00F0707C">
      <w:pPr>
        <w:pStyle w:val="2"/>
        <w:rPr>
          <w:rFonts w:cs="Arial"/>
          <w:sz w:val="20"/>
        </w:rPr>
      </w:pPr>
      <w:bookmarkStart w:id="296" w:name="_Toc396403973"/>
      <w:r>
        <w:rPr>
          <w:rFonts w:cs="Arial"/>
          <w:sz w:val="20"/>
        </w:rPr>
        <w:t>17.7</w:t>
      </w:r>
      <w:r>
        <w:rPr>
          <w:rFonts w:cs="Arial"/>
          <w:sz w:val="20"/>
        </w:rPr>
        <w:tab/>
        <w:t>Ειδικοί όροι που πρέπει να περιλαμβάνονται στο ασφαλιστήριο του έργου</w:t>
      </w:r>
      <w:bookmarkEnd w:id="296"/>
    </w:p>
    <w:p w:rsidR="00F0707C" w:rsidRDefault="00F0707C">
      <w:pPr>
        <w:rPr>
          <w:rFonts w:cs="Arial"/>
          <w:sz w:val="20"/>
        </w:rPr>
      </w:pPr>
      <w:r>
        <w:rPr>
          <w:rFonts w:cs="Arial"/>
          <w:sz w:val="20"/>
        </w:rPr>
        <w:t>Στο ενιαίο ασφαλιστήριο των καλύψεων των παρ. 17.4 και 17.6 της παρούσας θα περιλαμβάνονται οπωσδήποτε οι ακόλουθοι ειδικοί όροι:</w:t>
      </w:r>
    </w:p>
    <w:p w:rsidR="00F0707C" w:rsidRDefault="00F0707C">
      <w:pPr>
        <w:pStyle w:val="numbered1"/>
        <w:numPr>
          <w:ilvl w:val="0"/>
          <w:numId w:val="108"/>
        </w:numPr>
        <w:rPr>
          <w:rFonts w:cs="Arial"/>
          <w:sz w:val="20"/>
        </w:rPr>
      </w:pPr>
      <w:r>
        <w:rPr>
          <w:rFonts w:cs="Arial"/>
          <w:sz w:val="20"/>
        </w:rPr>
        <w:t>Στην έννοια της λέξης «</w:t>
      </w:r>
      <w:r>
        <w:rPr>
          <w:rFonts w:cs="Arial"/>
          <w:bCs/>
          <w:sz w:val="20"/>
        </w:rPr>
        <w:t>Ασφαλιζόμενος»</w:t>
      </w:r>
      <w:r>
        <w:rPr>
          <w:rFonts w:cs="Arial"/>
          <w:sz w:val="20"/>
        </w:rPr>
        <w:t xml:space="preserve"> περιλαμβάνεται ο Ανάδοχος και το κάθε φύσης προσωπικό που απασχολεί με οποιαδήποτε συμβατική σχέση εργασίας με αυτόν στα πλαίσια του συγκεκριμένου έργου, καθώς επίσης και ο Δήμος, η εκπροσωπούσα αυτόν Τεχνική Υπηρεσία και τα εντεταλμένα όργανά της, οι τυχόν Υπεργολάβοι και οι Μελετητές του έργου.</w:t>
      </w:r>
    </w:p>
    <w:p w:rsidR="00F0707C" w:rsidRDefault="00F0707C">
      <w:pPr>
        <w:pStyle w:val="numbered1"/>
        <w:numPr>
          <w:ilvl w:val="0"/>
          <w:numId w:val="108"/>
        </w:numPr>
        <w:rPr>
          <w:rFonts w:cs="Arial"/>
          <w:sz w:val="20"/>
        </w:rPr>
      </w:pPr>
      <w:r>
        <w:rPr>
          <w:rFonts w:cs="Arial"/>
          <w:sz w:val="20"/>
        </w:rPr>
        <w:t>Ο Δήμος, οι εκπροσωπούσες αυτόν Υπηρεσίες και το εν γένει προσωπικό τους, οι σύμβουλοι του Δήμου (ή/και των Υπηρεσιών του) και το προσωπικό τούτων θεωρούνται Τρίτα πρόσωπα, σύμφωνα με τους όρους και τις εξαιρέσεις της ασφαλιστικής κάλυψης με την εφαρμογή του παραρτήματος «διασταυρούμενη ευθύνη αλλήλων» (cross liability), το οποίο καλύπτει την αστική ευθύνη ασφαλιζόμενων φορέων.</w:t>
      </w:r>
    </w:p>
    <w:p w:rsidR="00F0707C" w:rsidRDefault="00F0707C">
      <w:pPr>
        <w:pStyle w:val="numbered1"/>
        <w:numPr>
          <w:ilvl w:val="0"/>
          <w:numId w:val="108"/>
        </w:numPr>
        <w:rPr>
          <w:rFonts w:cs="Arial"/>
          <w:sz w:val="20"/>
        </w:rPr>
      </w:pPr>
      <w:r>
        <w:rPr>
          <w:rFonts w:cs="Arial"/>
          <w:sz w:val="20"/>
        </w:rPr>
        <w:t>Η ασφαλιστική εταιρία θα υποχρεούται να αποκρούει οποιαδήποτε αγωγή εγείρεται τυχόν κατά:</w:t>
      </w:r>
    </w:p>
    <w:p w:rsidR="00F0707C" w:rsidRDefault="00F0707C">
      <w:pPr>
        <w:pStyle w:val="bullet2"/>
        <w:tabs>
          <w:tab w:val="num" w:pos="992"/>
        </w:tabs>
        <w:rPr>
          <w:sz w:val="20"/>
        </w:rPr>
      </w:pPr>
      <w:r>
        <w:rPr>
          <w:sz w:val="20"/>
        </w:rPr>
        <w:t>του Αναδόχου</w:t>
      </w:r>
    </w:p>
    <w:p w:rsidR="00F0707C" w:rsidRDefault="00F0707C">
      <w:pPr>
        <w:pStyle w:val="bullet2"/>
        <w:tabs>
          <w:tab w:val="num" w:pos="992"/>
        </w:tabs>
        <w:rPr>
          <w:sz w:val="20"/>
        </w:rPr>
      </w:pPr>
      <w:r>
        <w:rPr>
          <w:sz w:val="20"/>
        </w:rPr>
        <w:t>ή/και των υπεργολάβων, μελετητών και συμβούλων του</w:t>
      </w:r>
    </w:p>
    <w:p w:rsidR="00F0707C" w:rsidRDefault="00F0707C">
      <w:pPr>
        <w:pStyle w:val="bullet2"/>
        <w:tabs>
          <w:tab w:val="num" w:pos="992"/>
        </w:tabs>
        <w:rPr>
          <w:sz w:val="20"/>
        </w:rPr>
      </w:pPr>
      <w:r>
        <w:rPr>
          <w:sz w:val="20"/>
        </w:rPr>
        <w:t>ή/και του Δήμου</w:t>
      </w:r>
    </w:p>
    <w:p w:rsidR="00F0707C" w:rsidRDefault="00F0707C">
      <w:pPr>
        <w:pStyle w:val="bullet2"/>
        <w:tabs>
          <w:tab w:val="num" w:pos="992"/>
        </w:tabs>
        <w:rPr>
          <w:sz w:val="20"/>
        </w:rPr>
      </w:pPr>
      <w:r>
        <w:rPr>
          <w:sz w:val="20"/>
        </w:rPr>
        <w:t>ή/και των εκπροσώπων του Δήμου Υπηρεσιών ή/και των συμβούλων τους</w:t>
      </w:r>
    </w:p>
    <w:p w:rsidR="00F0707C" w:rsidRDefault="00F0707C">
      <w:pPr>
        <w:pStyle w:val="bullet2"/>
        <w:tabs>
          <w:tab w:val="num" w:pos="992"/>
        </w:tabs>
        <w:rPr>
          <w:sz w:val="20"/>
        </w:rPr>
      </w:pPr>
      <w:r>
        <w:rPr>
          <w:sz w:val="20"/>
        </w:rPr>
        <w:t>ή/και μέρους ή/και του συνόλου του προσωπικού των ανωτέρω</w:t>
      </w:r>
    </w:p>
    <w:p w:rsidR="00F0707C" w:rsidRDefault="00F0707C">
      <w:pPr>
        <w:pStyle w:val="23"/>
        <w:rPr>
          <w:rFonts w:cs="Arial"/>
          <w:sz w:val="20"/>
        </w:rPr>
      </w:pPr>
      <w:r>
        <w:rPr>
          <w:rFonts w:cs="Arial"/>
          <w:sz w:val="20"/>
        </w:rPr>
        <w:t>με την αιτίαση ευθύνης τους ή συνυπευθυνότητάς τους στη βλάβη ή ζημιά από πράξη ή παράλειψη των ανωτέρω, οι οποίοι καλύπτονται από το ασφαλιστήριο αστικής ευθύνης έναντι τρίτων, θα καταβάλει δε κάθε ποσό για βλάβη ή/και ζημιά που προκλήθηκε από πράξη ή παράλειψη των ανωτέρω.  Ειδικότερα η ασφαλιστική εταιρεία θα καταβάλει κάθε ποσό εγγύησης για άρση τυχόν κατασχέσεων κτλ., που σχετίζονται με την αστική ευθύνη μέσα στα όρια των ποσών που αναφέρονται εκάστοτε ως ανώτατα όρια ευθύνης των ασφαλιστών.</w:t>
      </w:r>
    </w:p>
    <w:p w:rsidR="00F0707C" w:rsidRDefault="00F0707C">
      <w:pPr>
        <w:pStyle w:val="numbered1"/>
        <w:numPr>
          <w:ilvl w:val="0"/>
          <w:numId w:val="108"/>
        </w:numPr>
        <w:rPr>
          <w:rFonts w:cs="Arial"/>
          <w:sz w:val="20"/>
        </w:rPr>
      </w:pPr>
      <w:r>
        <w:rPr>
          <w:rFonts w:cs="Arial"/>
          <w:sz w:val="20"/>
        </w:rPr>
        <w:lastRenderedPageBreak/>
        <w:t>Σε περίπτωση ολικής ή εκτεταμένης μερικής καταστροφής ή βλάβης του έργου,  προκειμένου η ασφαλιστική εταιρεία να καταβάλει στον Ανάδοχο τη σχετική με τη ζημιά κτλ. αποζημίωση, πρέπει να έχει λάβει προηγουμένως την έγγραφη για το σκοπό αυτό συγκατάθεση της Τεχνικής Υπηρεσίας.  Εφόσον η Τεχνική Υπηρεσία δεν παρέχει στην ασφαλιστική εταιρεία την εν λόγω συγκατάθεση, αυτόματα και χωρίς άλλες διατυπώσεις (ειδικές ή άλλου είδους εντολή ή εξουσιοδότηση από τον Ανάδοχο) η απαίτηση του Αναδόχου κατά της ασφαλιστικής εταιρείας για την καταβολή της αποζημίωσης εκχωρείται στην Τεχνική Υπηρεσία και η ασφαλιστική εταιρεία αποδέχεται από τούδε και υποχρεώνεται να καταβάλει τη σχετική αποζημίωση στην Τεχνική Υπηρεσία μετά από αίτηση της τελευταίας για το σκοπό αυτό.  Η εκχώρηση της απαίτησης αυτής του Αναδόχου στην Τεχνική Υπηρεσία με κανένα τρόπο δεν τον απαλλάσσει από τις ευθύνες και υποχρεώσεις του, που απορρέουν από τη σύμβαση.</w:t>
      </w:r>
    </w:p>
    <w:p w:rsidR="00F0707C" w:rsidRDefault="00F0707C">
      <w:pPr>
        <w:pStyle w:val="numbered1"/>
        <w:numPr>
          <w:ilvl w:val="0"/>
          <w:numId w:val="108"/>
        </w:numPr>
        <w:rPr>
          <w:rFonts w:cs="Arial"/>
          <w:sz w:val="20"/>
        </w:rPr>
      </w:pPr>
      <w:r>
        <w:rPr>
          <w:rFonts w:cs="Arial"/>
          <w:sz w:val="20"/>
        </w:rPr>
        <w:t>Η ασφαλιστική εταιρία παραιτείται κάθε δικαιώματος ανταγωγής κατά του Δήμου, της Τεχνικής Υπηρεσίας, των εντεταλμένων οργάνων της, των συμβούλων της, των συνεργατών της και των υπαλλήλων τους σε περίπτωση που η βλάβη ή ζημιά οφείλεται σε πράξη ή παράλειψη, όχι ηθελημένη, των ανωτέρω προσώπων.</w:t>
      </w:r>
    </w:p>
    <w:p w:rsidR="00F0707C" w:rsidRDefault="00F0707C">
      <w:pPr>
        <w:pStyle w:val="numbered1"/>
        <w:numPr>
          <w:ilvl w:val="0"/>
          <w:numId w:val="108"/>
        </w:numPr>
        <w:rPr>
          <w:rFonts w:cs="Arial"/>
          <w:sz w:val="20"/>
        </w:rPr>
      </w:pPr>
      <w:r>
        <w:rPr>
          <w:rFonts w:cs="Arial"/>
          <w:sz w:val="20"/>
        </w:rPr>
        <w:t>Το ασφαλιστήριο δεν μπορεί να ακυρωθεί, να τροποποιηθεί ή να λήξει χωρίς την έγγραφη, με συστημένη επιστολή, πριν από εξήντα (60) ημερολογιακές ημέρες, σχετική ειδοποίηση της ασφαλιστικής εταιρίας τόσο προς τον Ανάδοχο όσο και προς την Τεχνική Υπηρεσία.</w:t>
      </w:r>
    </w:p>
    <w:p w:rsidR="00F0707C" w:rsidRDefault="00F0707C">
      <w:pPr>
        <w:pStyle w:val="numbered1"/>
        <w:numPr>
          <w:ilvl w:val="0"/>
          <w:numId w:val="108"/>
        </w:numPr>
        <w:rPr>
          <w:rFonts w:cs="Arial"/>
          <w:sz w:val="20"/>
        </w:rPr>
      </w:pPr>
      <w:r>
        <w:rPr>
          <w:rFonts w:cs="Arial"/>
          <w:sz w:val="20"/>
        </w:rPr>
        <w:t>Με το ενιαίο ασφαλιστήριο των καλύψεων των παραγράφων 18.4 και 18.6, θα καλύπτεται και η ευθύνη της Τεχνικής Υπηρεσίας ή/και των συμβούλων της ή/και του προσωπικού των, που απορρέει από το άρθρο 922 του Αστικού Κώδικα (Ευθύνη Προστήσαντος).</w:t>
      </w:r>
    </w:p>
    <w:p w:rsidR="00F0707C" w:rsidRDefault="00F0707C">
      <w:pPr>
        <w:pStyle w:val="numbered1"/>
        <w:numPr>
          <w:ilvl w:val="0"/>
          <w:numId w:val="0"/>
        </w:numPr>
        <w:rPr>
          <w:rFonts w:cs="Arial"/>
          <w:sz w:val="20"/>
        </w:rPr>
      </w:pPr>
    </w:p>
    <w:p w:rsidR="00F0707C" w:rsidRDefault="00F0707C">
      <w:pPr>
        <w:pStyle w:val="1"/>
      </w:pPr>
      <w:bookmarkStart w:id="297" w:name="__RefHeading__673_1029072715"/>
      <w:bookmarkStart w:id="298" w:name="_Toc396403974"/>
      <w:bookmarkEnd w:id="297"/>
      <w:r>
        <w:t>18.</w:t>
      </w:r>
      <w:r>
        <w:tab/>
        <w:t>ΑΝΩΤΕΡΑ ΒΙΑ</w:t>
      </w:r>
      <w:bookmarkEnd w:id="298"/>
    </w:p>
    <w:p w:rsidR="00F0707C" w:rsidRDefault="00F0707C">
      <w:pPr>
        <w:pStyle w:val="2"/>
        <w:rPr>
          <w:sz w:val="20"/>
        </w:rPr>
      </w:pPr>
      <w:bookmarkStart w:id="299" w:name="__RefHeading__675_1029072715"/>
      <w:bookmarkStart w:id="300" w:name="_Toc396403975"/>
      <w:bookmarkEnd w:id="299"/>
      <w:r>
        <w:rPr>
          <w:sz w:val="20"/>
        </w:rPr>
        <w:t>18.1</w:t>
      </w:r>
      <w:r>
        <w:rPr>
          <w:sz w:val="20"/>
        </w:rPr>
        <w:tab/>
        <w:t>Ορισμός της ανωτέρας βίας</w:t>
      </w:r>
      <w:bookmarkEnd w:id="300"/>
    </w:p>
    <w:p w:rsidR="00F0707C" w:rsidRDefault="00F0707C">
      <w:pPr>
        <w:rPr>
          <w:sz w:val="20"/>
        </w:rPr>
      </w:pPr>
      <w:r>
        <w:rPr>
          <w:sz w:val="20"/>
        </w:rPr>
        <w:t>Εκτός εάν ορίζεται διαφορετικά, ως ανωτέρα βία ορίζονται, περιοριστικά και όχι ενδεικτικά, οι κατωτέρω περιστάσεις που αποδεδειγμένα επηρεάζουν την ομαλή εξέλιξη των εργασιών:</w:t>
      </w:r>
    </w:p>
    <w:p w:rsidR="00F0707C" w:rsidRDefault="00F0707C">
      <w:pPr>
        <w:pStyle w:val="numbered1"/>
        <w:numPr>
          <w:ilvl w:val="0"/>
          <w:numId w:val="109"/>
        </w:numPr>
        <w:rPr>
          <w:sz w:val="20"/>
        </w:rPr>
      </w:pPr>
      <w:r>
        <w:rPr>
          <w:sz w:val="20"/>
        </w:rPr>
        <w:t xml:space="preserve">πόλεμος, εχθροπραξίες, εισβολή εχθρικής δύναμης στη χώρα, </w:t>
      </w:r>
    </w:p>
    <w:p w:rsidR="00F0707C" w:rsidRDefault="00F0707C">
      <w:pPr>
        <w:pStyle w:val="numbered1"/>
        <w:numPr>
          <w:ilvl w:val="0"/>
          <w:numId w:val="109"/>
        </w:numPr>
        <w:rPr>
          <w:sz w:val="20"/>
        </w:rPr>
      </w:pPr>
      <w:r>
        <w:rPr>
          <w:sz w:val="20"/>
        </w:rPr>
        <w:t>ανταρτική δράση, επανάσταση, τρομοκρατική ενέργεια, στασίαση ή κατάλυση της συνταγματικής τάξης της χώρας, εμφύλιος πόλεμος,</w:t>
      </w:r>
    </w:p>
    <w:p w:rsidR="00F0707C" w:rsidRDefault="00F0707C">
      <w:pPr>
        <w:pStyle w:val="numbered1"/>
        <w:numPr>
          <w:ilvl w:val="0"/>
          <w:numId w:val="109"/>
        </w:numPr>
        <w:rPr>
          <w:sz w:val="20"/>
        </w:rPr>
      </w:pPr>
      <w:r>
        <w:rPr>
          <w:sz w:val="20"/>
        </w:rPr>
        <w:t xml:space="preserve">βίαιη διατάραξη της τάξης από πρόσωπα ξένα προς τον Ανάδοχο, τους υπεργολάβους του και το προσωπικό του, γενική απεργία εργαζομένων, γενική ανταπεργία εργοδοτών, </w:t>
      </w:r>
    </w:p>
    <w:p w:rsidR="00F0707C" w:rsidRDefault="00F0707C">
      <w:pPr>
        <w:pStyle w:val="numbered1"/>
        <w:numPr>
          <w:ilvl w:val="0"/>
          <w:numId w:val="109"/>
        </w:numPr>
        <w:rPr>
          <w:sz w:val="20"/>
        </w:rPr>
      </w:pPr>
      <w:r>
        <w:rPr>
          <w:sz w:val="20"/>
        </w:rPr>
        <w:t>ανεύρεση κεκρυμμένων πυρομαχικών, εκρηκτικών υλών ή ναρκών, ιονίζουσα ακτινοβολία ή μόλυνση ραδιενέργειας, εφόσον οι τελευταίες δεν οφείλονται σε πράξεις ή παραλείψεις του Αναδόχου, των υπεργολάβων του ή του προσωπικού του,</w:t>
      </w:r>
    </w:p>
    <w:p w:rsidR="00F0707C" w:rsidRDefault="00F0707C">
      <w:pPr>
        <w:pStyle w:val="numbered1"/>
        <w:numPr>
          <w:ilvl w:val="0"/>
          <w:numId w:val="109"/>
        </w:numPr>
        <w:rPr>
          <w:sz w:val="20"/>
        </w:rPr>
      </w:pPr>
      <w:r>
        <w:rPr>
          <w:sz w:val="20"/>
        </w:rPr>
        <w:t>άλλες αιτίες, που δεν εξαιρούνται ρητά στα συμβατικά τεύχη, και:</w:t>
      </w:r>
    </w:p>
    <w:p w:rsidR="00F0707C" w:rsidRDefault="00F0707C">
      <w:pPr>
        <w:pStyle w:val="numbered2"/>
        <w:rPr>
          <w:sz w:val="20"/>
        </w:rPr>
      </w:pPr>
      <w:r>
        <w:rPr>
          <w:sz w:val="20"/>
        </w:rPr>
        <w:t>που δεν οφείλονται σε υπαιτιότητα ενός από τα συμβαλλόμενα μέρη, και</w:t>
      </w:r>
    </w:p>
    <w:p w:rsidR="00F0707C" w:rsidRDefault="00F0707C">
      <w:pPr>
        <w:pStyle w:val="numbered2"/>
        <w:rPr>
          <w:sz w:val="20"/>
        </w:rPr>
      </w:pPr>
      <w:r>
        <w:rPr>
          <w:sz w:val="20"/>
        </w:rPr>
        <w:t xml:space="preserve">που δεν ήταν δυνατόν να προβλεφθούν κατά την προσφορά και για τις οποίες συντρέχουν οι προϋποθέσεις του άρθρου 388 του Α.Κ., και </w:t>
      </w:r>
    </w:p>
    <w:p w:rsidR="00F0707C" w:rsidRDefault="00F0707C">
      <w:pPr>
        <w:pStyle w:val="numbered2"/>
        <w:rPr>
          <w:sz w:val="20"/>
        </w:rPr>
      </w:pPr>
      <w:r>
        <w:rPr>
          <w:sz w:val="20"/>
        </w:rPr>
        <w:t>που δεν ήταν αντικειμενικά δυνατό να αποτραπούν ή να υπερνικηθούν μετά την επέλευσή τους με ενέργειες εκ μέρους ενός από τα συμβαλλόμενα μέρη.</w:t>
      </w:r>
    </w:p>
    <w:p w:rsidR="00CD2606" w:rsidRPr="00CD2606" w:rsidRDefault="00CD2606">
      <w:pPr>
        <w:pStyle w:val="2"/>
        <w:rPr>
          <w:sz w:val="20"/>
        </w:rPr>
      </w:pPr>
      <w:bookmarkStart w:id="301" w:name="__RefHeading__677_1029072715"/>
      <w:bookmarkEnd w:id="301"/>
    </w:p>
    <w:p w:rsidR="00F0707C" w:rsidRDefault="00F0707C">
      <w:pPr>
        <w:pStyle w:val="2"/>
        <w:rPr>
          <w:sz w:val="20"/>
        </w:rPr>
      </w:pPr>
      <w:bookmarkStart w:id="302" w:name="_Toc396403976"/>
      <w:r>
        <w:rPr>
          <w:sz w:val="20"/>
        </w:rPr>
        <w:t>18.2</w:t>
      </w:r>
      <w:r>
        <w:rPr>
          <w:sz w:val="20"/>
        </w:rPr>
        <w:tab/>
        <w:t>Ειδοποίηση για ανωτέρα βία</w:t>
      </w:r>
      <w:bookmarkEnd w:id="302"/>
    </w:p>
    <w:p w:rsidR="00F0707C" w:rsidRDefault="00F0707C">
      <w:pPr>
        <w:pStyle w:val="numbered1"/>
        <w:numPr>
          <w:ilvl w:val="0"/>
          <w:numId w:val="111"/>
        </w:numPr>
        <w:rPr>
          <w:sz w:val="20"/>
        </w:rPr>
      </w:pPr>
      <w:r>
        <w:rPr>
          <w:sz w:val="20"/>
        </w:rPr>
        <w:t xml:space="preserve">Εφόσον ένα από τα συμβαλλόμενα μέρη παρεμποδίζεται ή προβλέπεται να παρεμποδιστεί στην εκτέλεση των συμβατικών του υποχρεώσεων εξ αιτίας ανωτέρας βίας, τότε θα ειδοποιήσει εγγράφως το άλλο μέρος για το γεγονός ή τις περιστάσεις που αποτελούν την υπόψη ανωτέρα βία και θα καθορίσει λεπτομερώς τις υποχρεώσεις τις οποίες παρεμποδίζεται ή θα παρεμποδιστεί να </w:t>
      </w:r>
      <w:r>
        <w:rPr>
          <w:sz w:val="20"/>
        </w:rPr>
        <w:lastRenderedPageBreak/>
        <w:t>εκπληρώσει.  Η ειδοποίηση θα κατατεθεί εντός ανατρεπτικής προθεσμίας δέκα (10) ημερών από την ημέρα που το καταθέτον θιγόμενο μέρος έλαβε γνώση ή θα έπρεπε να είχε λάβει γνώση του γεγονότος ή της περίστασης που αποτελεί κατά την άποψή του ανωτέρα βία.  Όταν πρόκειται για έργο που έχει περατωθεί και δεν έχει ακόμα παραληφθεί οριστικά, η ανωτέρω προθεσμία ορίζεται σε είκοσι (20) ημέρες.</w:t>
      </w:r>
    </w:p>
    <w:p w:rsidR="00F0707C" w:rsidRDefault="00F0707C">
      <w:pPr>
        <w:pStyle w:val="numbered1"/>
        <w:numPr>
          <w:ilvl w:val="0"/>
          <w:numId w:val="111"/>
        </w:numPr>
        <w:rPr>
          <w:sz w:val="20"/>
        </w:rPr>
      </w:pPr>
      <w:r>
        <w:rPr>
          <w:sz w:val="20"/>
        </w:rPr>
        <w:t>Ανεξάρτητα από τις διατάξεις του παρόντος άρθρου, η επίκληση ανωτέρας βίας δεν θα ισχύσει για υποχρεώσεις οποιουδήποτε από τα συμβαλλόμενα μέρη αναφορικά με την καταβολή οφειλομένων προς στο άλλο μέρος σύμφωνα με τη σύμβαση.</w:t>
      </w:r>
    </w:p>
    <w:p w:rsidR="00CD2606" w:rsidRPr="00CD2606" w:rsidRDefault="00CD2606">
      <w:pPr>
        <w:pStyle w:val="2"/>
        <w:rPr>
          <w:sz w:val="20"/>
        </w:rPr>
      </w:pPr>
      <w:bookmarkStart w:id="303" w:name="__RefHeading__679_1029072715"/>
      <w:bookmarkEnd w:id="303"/>
    </w:p>
    <w:p w:rsidR="00F0707C" w:rsidRDefault="00F0707C">
      <w:pPr>
        <w:pStyle w:val="2"/>
        <w:rPr>
          <w:sz w:val="20"/>
        </w:rPr>
      </w:pPr>
      <w:bookmarkStart w:id="304" w:name="_Toc396403977"/>
      <w:r>
        <w:rPr>
          <w:sz w:val="20"/>
        </w:rPr>
        <w:t>18.3</w:t>
      </w:r>
      <w:r>
        <w:rPr>
          <w:sz w:val="20"/>
        </w:rPr>
        <w:tab/>
        <w:t>Καθήκον για τη μείωση καθυστερήσεων</w:t>
      </w:r>
      <w:bookmarkEnd w:id="304"/>
    </w:p>
    <w:p w:rsidR="00F0707C" w:rsidRDefault="00F0707C">
      <w:pPr>
        <w:pStyle w:val="numbered1"/>
        <w:numPr>
          <w:ilvl w:val="0"/>
          <w:numId w:val="112"/>
        </w:numPr>
        <w:rPr>
          <w:sz w:val="20"/>
        </w:rPr>
      </w:pPr>
      <w:r>
        <w:rPr>
          <w:sz w:val="20"/>
        </w:rPr>
        <w:t>Τα συμβαλλόμενα μέρη, σε κάθε περίπτωση, θα καταβάλουν κάθε εύλογη προσπάθεια για την ελαχιστοποίηση των καθυστερήσεων, που τυχόν θα επέλθουν ως αποτέλεσμα ανωτέρας βίας, κατά την εκτέλεση των συμβατικών τους υποχρεώσεων.</w:t>
      </w:r>
    </w:p>
    <w:p w:rsidR="00F0707C" w:rsidRDefault="00F0707C">
      <w:pPr>
        <w:pStyle w:val="numbered1"/>
        <w:numPr>
          <w:ilvl w:val="0"/>
          <w:numId w:val="112"/>
        </w:numPr>
        <w:rPr>
          <w:sz w:val="20"/>
        </w:rPr>
      </w:pPr>
      <w:r>
        <w:rPr>
          <w:sz w:val="20"/>
        </w:rPr>
        <w:t>Το φερόμενο ως θιγόμενο μέρος, όταν αρθούν οι συνθήκες ανωτέρας βίας που το αφορούν, υποχρεούται να ειδοποιήσει εγγράφως το άλλο μέρος.</w:t>
      </w:r>
    </w:p>
    <w:p w:rsidR="00CD2606" w:rsidRPr="00CD2606" w:rsidRDefault="00CD2606">
      <w:pPr>
        <w:pStyle w:val="2"/>
        <w:rPr>
          <w:sz w:val="20"/>
        </w:rPr>
      </w:pPr>
      <w:bookmarkStart w:id="305" w:name="__RefHeading__681_1029072715"/>
      <w:bookmarkEnd w:id="305"/>
    </w:p>
    <w:p w:rsidR="00F0707C" w:rsidRDefault="00F0707C">
      <w:pPr>
        <w:pStyle w:val="2"/>
        <w:rPr>
          <w:sz w:val="20"/>
        </w:rPr>
      </w:pPr>
      <w:bookmarkStart w:id="306" w:name="_Toc396403978"/>
      <w:r>
        <w:rPr>
          <w:sz w:val="20"/>
        </w:rPr>
        <w:t>18.4</w:t>
      </w:r>
      <w:r>
        <w:rPr>
          <w:sz w:val="20"/>
        </w:rPr>
        <w:tab/>
        <w:t>Συνέπειες ανωτέρας βίας</w:t>
      </w:r>
      <w:bookmarkEnd w:id="306"/>
    </w:p>
    <w:p w:rsidR="00F0707C" w:rsidRDefault="00F0707C">
      <w:pPr>
        <w:rPr>
          <w:sz w:val="20"/>
        </w:rPr>
      </w:pPr>
      <w:r>
        <w:rPr>
          <w:sz w:val="20"/>
        </w:rPr>
        <w:t>Όταν ο Ανάδοχος φέρεται να είναι το θιγόμενο μέρος που παρεμποδίζεται στην εκπλήρωση των συμβατικών του υποχρεώσεων από ανωτέρα βία, για την οποία υπεβλήθη η έγγραφη ειδοποίηση κατά τα οριζόμενα στο Άρθρο 19.2 της παρούσας, ισχύουν οι διατάξεις του Άρθρου 45 του ΠΔ 609/85.</w:t>
      </w:r>
    </w:p>
    <w:p w:rsidR="00CD2606" w:rsidRPr="00CD2606" w:rsidRDefault="00CD2606">
      <w:pPr>
        <w:pStyle w:val="2"/>
        <w:rPr>
          <w:sz w:val="20"/>
        </w:rPr>
      </w:pPr>
      <w:bookmarkStart w:id="307" w:name="__RefHeading__683_1029072715"/>
      <w:bookmarkEnd w:id="307"/>
    </w:p>
    <w:p w:rsidR="00F0707C" w:rsidRDefault="00F0707C">
      <w:pPr>
        <w:pStyle w:val="2"/>
        <w:rPr>
          <w:sz w:val="20"/>
        </w:rPr>
      </w:pPr>
      <w:bookmarkStart w:id="308" w:name="_Toc396403979"/>
      <w:r>
        <w:rPr>
          <w:sz w:val="20"/>
        </w:rPr>
        <w:t>18.5</w:t>
      </w:r>
      <w:r>
        <w:rPr>
          <w:sz w:val="20"/>
        </w:rPr>
        <w:tab/>
        <w:t>Ανωτέρα βία που επηρεάζει Υπεργολάβο</w:t>
      </w:r>
      <w:bookmarkEnd w:id="308"/>
    </w:p>
    <w:p w:rsidR="00F0707C" w:rsidRDefault="00F0707C">
      <w:pPr>
        <w:rPr>
          <w:sz w:val="20"/>
        </w:rPr>
      </w:pPr>
      <w:r>
        <w:rPr>
          <w:sz w:val="20"/>
        </w:rPr>
        <w:t>Σε περίπτωση που κάποιος υπεργολάβος, ακόμα και εγκεκριμένος από την Τεχνική Υπηρεσία, δικαιούται, στα πλαίσια της σύμβασής του ή τυχόν άλλης συμφωνίας, ειδικότερης αντιμετώπισης εξ αιτίας ανωτέρας βίας που προσδιορίζεται με όρους πρόσθετους, ευρύτερους ή ευνοϊκότερους από εκείνους που ορίζονται στο παρόν Άρθρο 19, η υπόψη υποχρέωση ειδικότερης αντιμετώπισης δεν αναγνωρίζεται ως ισχυρή από τον Δήμο και ο Ανάδοχος δεν απαλλάσσεται από την απαίτηση της πλήρους εκπλήρωσης των συμβατικών του υποχρεώσεων έναντι του Δήμου κατά τα οριζόμενα στην παρούσα.</w:t>
      </w:r>
    </w:p>
    <w:p w:rsidR="00CD2606" w:rsidRPr="00CD2606" w:rsidRDefault="00CD2606">
      <w:pPr>
        <w:pStyle w:val="2"/>
        <w:rPr>
          <w:sz w:val="20"/>
        </w:rPr>
      </w:pPr>
      <w:bookmarkStart w:id="309" w:name="__RefHeading__685_1029072715"/>
      <w:bookmarkEnd w:id="309"/>
    </w:p>
    <w:p w:rsidR="00F0707C" w:rsidRDefault="00F0707C">
      <w:pPr>
        <w:pStyle w:val="2"/>
        <w:rPr>
          <w:sz w:val="20"/>
        </w:rPr>
      </w:pPr>
      <w:bookmarkStart w:id="310" w:name="_Toc396403980"/>
      <w:r>
        <w:rPr>
          <w:sz w:val="20"/>
        </w:rPr>
        <w:t>18.6</w:t>
      </w:r>
      <w:r>
        <w:rPr>
          <w:sz w:val="20"/>
        </w:rPr>
        <w:tab/>
        <w:t>Προαιρετική λύση, πληρωμή και αποδέσμευση</w:t>
      </w:r>
      <w:bookmarkEnd w:id="310"/>
    </w:p>
    <w:p w:rsidR="00F0707C" w:rsidRDefault="00F0707C">
      <w:pPr>
        <w:rPr>
          <w:sz w:val="20"/>
        </w:rPr>
      </w:pPr>
      <w:r>
        <w:rPr>
          <w:sz w:val="20"/>
        </w:rPr>
        <w:t>Εφόσον η εκτέλεση όλων σχεδόν των υπό εξέλιξη έργων παρεμποδίζεται επί μια συνεχή χρονική περίοδο που υπερβαίνει τους τρεις (3) μήνες, εξ αιτίας περιστάσεων ανωτέρας βίας που έχουν γνωστοποιηθεί σύμφωνα με το Άρθρο 19.2 της παρούσας, ο Ανάδοχος δικαιούται να ζητήσει λύση της σύμβασης κατά τα οριζόμενα στο Άρθρο 16.2 της παρούσας.</w:t>
      </w:r>
    </w:p>
    <w:p w:rsidR="00F0707C" w:rsidRDefault="00F0707C"/>
    <w:p w:rsidR="00F0707C" w:rsidRDefault="00F0707C">
      <w:pPr>
        <w:pStyle w:val="1"/>
      </w:pPr>
      <w:bookmarkStart w:id="311" w:name="__RefHeading__687_1029072715"/>
      <w:bookmarkStart w:id="312" w:name="_Toc396403981"/>
      <w:bookmarkEnd w:id="311"/>
      <w:r>
        <w:t>19.</w:t>
      </w:r>
      <w:r>
        <w:tab/>
        <w:t>ΑΞΙΩΣΕΙΣ, ΔΙΑΦΟΡΕΣ ΚΑΙ ΔΙΑΙΤΗΣΙΑ</w:t>
      </w:r>
      <w:bookmarkEnd w:id="312"/>
    </w:p>
    <w:p w:rsidR="00F0707C" w:rsidRDefault="00F0707C">
      <w:pPr>
        <w:pStyle w:val="2"/>
        <w:rPr>
          <w:sz w:val="20"/>
        </w:rPr>
      </w:pPr>
      <w:bookmarkStart w:id="313" w:name="__RefHeading__689_1029072715"/>
      <w:bookmarkStart w:id="314" w:name="_Toc396403982"/>
      <w:bookmarkEnd w:id="313"/>
      <w:r>
        <w:rPr>
          <w:sz w:val="20"/>
        </w:rPr>
        <w:t>19.1</w:t>
      </w:r>
      <w:r>
        <w:rPr>
          <w:sz w:val="20"/>
        </w:rPr>
        <w:tab/>
        <w:t>Αξιώσεις Αναδόχου</w:t>
      </w:r>
      <w:bookmarkEnd w:id="314"/>
    </w:p>
    <w:p w:rsidR="00F0707C" w:rsidRDefault="00F0707C">
      <w:pPr>
        <w:rPr>
          <w:sz w:val="20"/>
        </w:rPr>
      </w:pPr>
      <w:r>
        <w:rPr>
          <w:sz w:val="20"/>
        </w:rPr>
        <w:t>Ισχύουν τα οριζόμενα στο Άρθρο 12 του Ν 1418/84 και στο Άρθρο 57 του ΠΔ 609/85.</w:t>
      </w:r>
    </w:p>
    <w:p w:rsidR="00CD2606" w:rsidRPr="00CD2606" w:rsidRDefault="00CD2606">
      <w:pPr>
        <w:pStyle w:val="2"/>
        <w:rPr>
          <w:sz w:val="20"/>
        </w:rPr>
      </w:pPr>
      <w:bookmarkStart w:id="315" w:name="__RefHeading__691_1029072715"/>
      <w:bookmarkEnd w:id="315"/>
    </w:p>
    <w:p w:rsidR="00F0707C" w:rsidRDefault="00F0707C">
      <w:pPr>
        <w:pStyle w:val="2"/>
        <w:rPr>
          <w:sz w:val="20"/>
        </w:rPr>
      </w:pPr>
      <w:bookmarkStart w:id="316" w:name="_Toc396403983"/>
      <w:r>
        <w:rPr>
          <w:sz w:val="20"/>
        </w:rPr>
        <w:t>19.2</w:t>
      </w:r>
      <w:r>
        <w:rPr>
          <w:sz w:val="20"/>
        </w:rPr>
        <w:tab/>
        <w:t>Δικαστική επίλυση διαφορών</w:t>
      </w:r>
      <w:bookmarkEnd w:id="316"/>
    </w:p>
    <w:p w:rsidR="00F0707C" w:rsidRDefault="00F0707C">
      <w:pPr>
        <w:rPr>
          <w:sz w:val="20"/>
        </w:rPr>
      </w:pPr>
      <w:r>
        <w:rPr>
          <w:sz w:val="20"/>
        </w:rPr>
        <w:t>Ισχύουν τα οριζόμενα στο Άρθρο 13 του Ν 1418/84.</w:t>
      </w:r>
    </w:p>
    <w:p w:rsidR="00CD2606" w:rsidRPr="00CD2606" w:rsidRDefault="00CD2606">
      <w:pPr>
        <w:pStyle w:val="2"/>
        <w:rPr>
          <w:sz w:val="20"/>
        </w:rPr>
      </w:pPr>
      <w:bookmarkStart w:id="317" w:name="__RefHeading__693_1029072715"/>
      <w:bookmarkEnd w:id="317"/>
    </w:p>
    <w:p w:rsidR="00F0707C" w:rsidRDefault="00F0707C">
      <w:pPr>
        <w:pStyle w:val="2"/>
        <w:rPr>
          <w:sz w:val="20"/>
        </w:rPr>
      </w:pPr>
      <w:bookmarkStart w:id="318" w:name="_Toc396403984"/>
      <w:r>
        <w:rPr>
          <w:sz w:val="20"/>
        </w:rPr>
        <w:t>19.3</w:t>
      </w:r>
      <w:r>
        <w:rPr>
          <w:sz w:val="20"/>
        </w:rPr>
        <w:tab/>
        <w:t>Διαιτητική επίλυση διαφορών</w:t>
      </w:r>
      <w:bookmarkEnd w:id="318"/>
    </w:p>
    <w:p w:rsidR="00F0707C" w:rsidRDefault="00F0707C">
      <w:pPr>
        <w:rPr>
          <w:sz w:val="20"/>
        </w:rPr>
      </w:pPr>
      <w:r>
        <w:rPr>
          <w:sz w:val="20"/>
        </w:rPr>
        <w:t>Ισχύουν τα οριζόμενα στο Άρθρο 14 του Ν 1418/84.</w:t>
      </w:r>
    </w:p>
    <w:p w:rsidR="003D203D" w:rsidRDefault="003D203D">
      <w:pPr>
        <w:rPr>
          <w:sz w:val="20"/>
        </w:rPr>
      </w:pPr>
    </w:p>
    <w:p w:rsidR="00F0707C" w:rsidRDefault="00F0707C"/>
    <w:p w:rsidR="003D203D" w:rsidRDefault="003D203D" w:rsidP="003D203D">
      <w:pPr>
        <w:jc w:val="center"/>
      </w:pPr>
      <w:r>
        <w:t>Υπογραφή</w:t>
      </w:r>
    </w:p>
    <w:p w:rsidR="003D203D" w:rsidRDefault="003D203D" w:rsidP="003D203D"/>
    <w:p w:rsidR="003D203D" w:rsidRDefault="00450775" w:rsidP="003D203D">
      <w:r>
        <w:rPr>
          <w:noProof/>
          <w:lang w:eastAsia="el-GR"/>
        </w:rPr>
        <w:pict>
          <v:shape id="Text Box 7" o:spid="_x0000_s1029" type="#_x0000_t202" style="position:absolute;left:0;text-align:left;margin-left:-4.35pt;margin-top:1.8pt;width:477.8pt;height:149.95pt;z-index:251659776;visibility:visible;mso-wrap-distance-left:0;mso-wrap-distance-right:9.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" stroked="f">
            <v:fill opacity="0"/>
            <v:textbox inset="0,0,0,0">
              <w:txbxContent>
                <w:tbl>
                  <w:tblPr>
                    <w:tblW w:w="0" w:type="auto"/>
                    <w:tblInd w:w="108" w:type="dxa"/>
                    <w:tblLayout w:type="fixed"/>
                    <w:tblLook w:val="0000"/>
                  </w:tblPr>
                  <w:tblGrid>
                    <w:gridCol w:w="3190"/>
                    <w:gridCol w:w="3014"/>
                    <w:gridCol w:w="3367"/>
                  </w:tblGrid>
                  <w:tr w:rsidR="007117DE">
                    <w:tc>
                      <w:tcPr>
                        <w:tcW w:w="3190" w:type="dxa"/>
                        <w:shd w:val="clear" w:color="auto" w:fill="auto"/>
                      </w:tcPr>
                      <w:p w:rsidR="007117DE" w:rsidRDefault="007117DE">
                        <w:pPr>
                          <w:tabs>
                            <w:tab w:val="center" w:pos="1701"/>
                            <w:tab w:val="center" w:pos="7938"/>
                          </w:tabs>
                          <w:snapToGrid w:val="0"/>
                          <w:jc w:val="center"/>
                          <w:rPr>
                            <w:rFonts w:cs="Arial"/>
                            <w:sz w:val="22"/>
                          </w:rPr>
                        </w:pPr>
                        <w:r>
                          <w:rPr>
                            <w:rFonts w:cs="Arial"/>
                            <w:sz w:val="22"/>
                          </w:rPr>
                          <w:t>ΘΕΩΡΗΘΗΚΕ</w:t>
                        </w:r>
                      </w:p>
                      <w:p w:rsidR="007117DE" w:rsidRDefault="007117DE">
                        <w:pPr>
                          <w:tabs>
                            <w:tab w:val="center" w:pos="1701"/>
                            <w:tab w:val="center" w:pos="7938"/>
                          </w:tabs>
                          <w:jc w:val="center"/>
                          <w:rPr>
                            <w:rFonts w:cs="Arial"/>
                            <w:sz w:val="22"/>
                          </w:rPr>
                        </w:pPr>
                        <w:r>
                          <w:rPr>
                            <w:rFonts w:cs="Arial"/>
                            <w:sz w:val="22"/>
                          </w:rPr>
                          <w:t>Ο ΠΡΟΪΣΤΑΜΕΝΟΣ</w:t>
                        </w:r>
                      </w:p>
                      <w:p w:rsidR="007117DE" w:rsidRDefault="007117DE">
                        <w:pPr>
                          <w:tabs>
                            <w:tab w:val="center" w:pos="1701"/>
                            <w:tab w:val="center" w:pos="7938"/>
                          </w:tabs>
                          <w:jc w:val="center"/>
                          <w:rPr>
                            <w:rFonts w:cs="Arial"/>
                            <w:sz w:val="22"/>
                          </w:rPr>
                        </w:pPr>
                      </w:p>
                      <w:p w:rsidR="007117DE" w:rsidRDefault="007117DE">
                        <w:pPr>
                          <w:tabs>
                            <w:tab w:val="center" w:pos="1701"/>
                            <w:tab w:val="center" w:pos="7938"/>
                          </w:tabs>
                          <w:rPr>
                            <w:rFonts w:cs="Arial"/>
                            <w:sz w:val="22"/>
                          </w:rPr>
                        </w:pPr>
                      </w:p>
                    </w:tc>
                    <w:tc>
                      <w:tcPr>
                        <w:tcW w:w="3014" w:type="dxa"/>
                        <w:shd w:val="clear" w:color="auto" w:fill="auto"/>
                      </w:tcPr>
                      <w:p w:rsidR="007117DE" w:rsidRDefault="007117DE">
                        <w:pPr>
                          <w:tabs>
                            <w:tab w:val="center" w:pos="1701"/>
                            <w:tab w:val="center" w:pos="7938"/>
                          </w:tabs>
                          <w:snapToGrid w:val="0"/>
                          <w:jc w:val="center"/>
                          <w:rPr>
                            <w:rFonts w:cs="Arial"/>
                            <w:sz w:val="22"/>
                          </w:rPr>
                        </w:pPr>
                      </w:p>
                    </w:tc>
                    <w:tc>
                      <w:tcPr>
                        <w:tcW w:w="3367" w:type="dxa"/>
                        <w:shd w:val="clear" w:color="auto" w:fill="auto"/>
                      </w:tcPr>
                      <w:p w:rsidR="007117DE" w:rsidRPr="00B83C3A" w:rsidRDefault="001D3FCB">
                        <w:pPr>
                          <w:tabs>
                            <w:tab w:val="center" w:pos="1701"/>
                            <w:tab w:val="center" w:pos="7938"/>
                          </w:tabs>
                          <w:snapToGrid w:val="0"/>
                          <w:rPr>
                            <w:rFonts w:cs="Arial"/>
                            <w:sz w:val="22"/>
                          </w:rPr>
                        </w:pPr>
                        <w:r>
                          <w:rPr>
                            <w:rFonts w:cs="Arial"/>
                            <w:sz w:val="22"/>
                          </w:rPr>
                          <w:t>ΗΡΑΚΛΕΙΟ</w:t>
                        </w:r>
                      </w:p>
                      <w:p w:rsidR="007117DE" w:rsidRDefault="007117DE">
                        <w:pPr>
                          <w:tabs>
                            <w:tab w:val="center" w:pos="1701"/>
                            <w:tab w:val="center" w:pos="7938"/>
                          </w:tabs>
                          <w:rPr>
                            <w:rFonts w:cs="Arial"/>
                            <w:sz w:val="22"/>
                          </w:rPr>
                        </w:pPr>
                        <w:r>
                          <w:rPr>
                            <w:rFonts w:cs="Arial"/>
                            <w:sz w:val="22"/>
                          </w:rPr>
                          <w:t xml:space="preserve">               ΣΥΝΤΑΧΘΗΚΕ</w:t>
                        </w:r>
                      </w:p>
                    </w:tc>
                  </w:tr>
                  <w:tr w:rsidR="007117DE">
                    <w:trPr>
                      <w:trHeight w:val="629"/>
                    </w:trPr>
                    <w:tc>
                      <w:tcPr>
                        <w:tcW w:w="3190" w:type="dxa"/>
                        <w:shd w:val="clear" w:color="auto" w:fill="auto"/>
                      </w:tcPr>
                      <w:p w:rsidR="007117DE" w:rsidRDefault="007117DE">
                        <w:pPr>
                          <w:tabs>
                            <w:tab w:val="center" w:pos="1701"/>
                            <w:tab w:val="center" w:pos="7938"/>
                          </w:tabs>
                          <w:snapToGrid w:val="0"/>
                          <w:jc w:val="center"/>
                          <w:rPr>
                            <w:rFonts w:cs="Arial"/>
                            <w:sz w:val="22"/>
                          </w:rPr>
                        </w:pPr>
                      </w:p>
                    </w:tc>
                    <w:tc>
                      <w:tcPr>
                        <w:tcW w:w="3014" w:type="dxa"/>
                        <w:shd w:val="clear" w:color="auto" w:fill="auto"/>
                      </w:tcPr>
                      <w:p w:rsidR="007117DE" w:rsidRDefault="007117DE">
                        <w:pPr>
                          <w:tabs>
                            <w:tab w:val="center" w:pos="1701"/>
                            <w:tab w:val="center" w:pos="7938"/>
                          </w:tabs>
                          <w:snapToGrid w:val="0"/>
                          <w:jc w:val="center"/>
                          <w:rPr>
                            <w:rFonts w:cs="Arial"/>
                            <w:sz w:val="22"/>
                          </w:rPr>
                        </w:pPr>
                      </w:p>
                    </w:tc>
                    <w:tc>
                      <w:tcPr>
                        <w:tcW w:w="3367" w:type="dxa"/>
                        <w:shd w:val="clear" w:color="auto" w:fill="auto"/>
                      </w:tcPr>
                      <w:p w:rsidR="007117DE" w:rsidRDefault="007117DE">
                        <w:pPr>
                          <w:tabs>
                            <w:tab w:val="center" w:pos="1701"/>
                            <w:tab w:val="center" w:pos="7938"/>
                          </w:tabs>
                          <w:snapToGrid w:val="0"/>
                          <w:jc w:val="center"/>
                          <w:rPr>
                            <w:rFonts w:cs="Arial"/>
                            <w:sz w:val="22"/>
                          </w:rPr>
                        </w:pPr>
                      </w:p>
                    </w:tc>
                  </w:tr>
                  <w:tr w:rsidR="007117DE">
                    <w:trPr>
                      <w:trHeight w:val="274"/>
                    </w:trPr>
                    <w:tc>
                      <w:tcPr>
                        <w:tcW w:w="3190" w:type="dxa"/>
                        <w:shd w:val="clear" w:color="auto" w:fill="auto"/>
                      </w:tcPr>
                      <w:p w:rsidR="007117DE" w:rsidRDefault="007117DE">
                        <w:pPr>
                          <w:tabs>
                            <w:tab w:val="center" w:pos="1701"/>
                            <w:tab w:val="center" w:pos="7938"/>
                          </w:tabs>
                          <w:jc w:val="center"/>
                          <w:rPr>
                            <w:rFonts w:cs="Arial"/>
                            <w:sz w:val="22"/>
                          </w:rPr>
                        </w:pPr>
                      </w:p>
                    </w:tc>
                    <w:tc>
                      <w:tcPr>
                        <w:tcW w:w="3014" w:type="dxa"/>
                        <w:shd w:val="clear" w:color="auto" w:fill="auto"/>
                      </w:tcPr>
                      <w:p w:rsidR="007117DE" w:rsidRDefault="007117DE">
                        <w:pPr>
                          <w:tabs>
                            <w:tab w:val="center" w:pos="1701"/>
                            <w:tab w:val="center" w:pos="7938"/>
                          </w:tabs>
                          <w:snapToGrid w:val="0"/>
                          <w:jc w:val="center"/>
                          <w:rPr>
                            <w:rFonts w:cs="Arial"/>
                            <w:sz w:val="22"/>
                          </w:rPr>
                        </w:pPr>
                      </w:p>
                    </w:tc>
                    <w:tc>
                      <w:tcPr>
                        <w:tcW w:w="3367" w:type="dxa"/>
                        <w:shd w:val="clear" w:color="auto" w:fill="auto"/>
                      </w:tcPr>
                      <w:p w:rsidR="007117DE" w:rsidRDefault="007117DE">
                        <w:pPr>
                          <w:tabs>
                            <w:tab w:val="center" w:pos="1701"/>
                            <w:tab w:val="center" w:pos="7938"/>
                          </w:tabs>
                          <w:jc w:val="center"/>
                          <w:rPr>
                            <w:rFonts w:cs="Arial"/>
                            <w:sz w:val="22"/>
                          </w:rPr>
                        </w:pPr>
                      </w:p>
                    </w:tc>
                  </w:tr>
                </w:tbl>
                <w:p w:rsidR="007117DE" w:rsidRDefault="007117DE" w:rsidP="003D203D">
                  <w:pPr>
                    <w:rPr>
                      <w:rFonts w:cs="Arial"/>
                    </w:rPr>
                  </w:pPr>
                </w:p>
              </w:txbxContent>
            </v:textbox>
            <w10:wrap type="square" side="largest" anchorx="margin"/>
          </v:shape>
        </w:pict>
      </w:r>
    </w:p>
    <w:p w:rsidR="003D203D" w:rsidRDefault="003D203D" w:rsidP="003D203D"/>
    <w:p w:rsidR="00F0707C" w:rsidRDefault="00F0707C"/>
    <w:sectPr w:rsidR="00F0707C" w:rsidSect="003507AB">
      <w:headerReference w:type="even" r:id="rId10"/>
      <w:headerReference w:type="default" r:id="rId11"/>
      <w:footerReference w:type="even" r:id="rId12"/>
      <w:footerReference w:type="default" r:id="rId13"/>
      <w:headerReference w:type="first" r:id="rId14"/>
      <w:footerReference w:type="first" r:id="rId15"/>
      <w:pgSz w:w="11906" w:h="16838"/>
      <w:pgMar w:top="2552" w:right="1134" w:bottom="1701" w:left="1134" w:header="851"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D6C" w:rsidRDefault="00387D6C">
      <w:r>
        <w:separator/>
      </w:r>
    </w:p>
  </w:endnote>
  <w:endnote w:type="continuationSeparator" w:id="1">
    <w:p w:rsidR="00387D6C" w:rsidRDefault="00387D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7DE" w:rsidRDefault="007117DE">
    <w:pPr>
      <w:spacing w:before="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7DE" w:rsidRDefault="007117D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3331"/>
      <w:gridCol w:w="3260"/>
      <w:gridCol w:w="1985"/>
      <w:gridCol w:w="17"/>
      <w:gridCol w:w="146"/>
      <w:gridCol w:w="17"/>
      <w:gridCol w:w="953"/>
    </w:tblGrid>
    <w:tr w:rsidR="007117DE">
      <w:trPr>
        <w:cantSplit/>
      </w:trPr>
      <w:tc>
        <w:tcPr>
          <w:tcW w:w="6591" w:type="dxa"/>
          <w:gridSpan w:val="2"/>
          <w:tcBorders>
            <w:bottom w:val="single" w:sz="4" w:space="0" w:color="000000"/>
          </w:tcBorders>
          <w:shd w:val="clear" w:color="auto" w:fill="auto"/>
        </w:tcPr>
        <w:p w:rsidR="007117DE" w:rsidRDefault="007117DE">
          <w:pPr>
            <w:snapToGrid w:val="0"/>
            <w:spacing w:before="0"/>
            <w:rPr>
              <w:rFonts w:cs="Arial"/>
              <w:sz w:val="12"/>
            </w:rPr>
          </w:pPr>
        </w:p>
      </w:tc>
      <w:tc>
        <w:tcPr>
          <w:tcW w:w="1985" w:type="dxa"/>
          <w:tcBorders>
            <w:bottom w:val="single" w:sz="4" w:space="0" w:color="000000"/>
          </w:tcBorders>
          <w:shd w:val="clear" w:color="auto" w:fill="auto"/>
        </w:tcPr>
        <w:p w:rsidR="007117DE" w:rsidRDefault="007117DE">
          <w:pPr>
            <w:snapToGrid w:val="0"/>
            <w:spacing w:before="0"/>
            <w:jc w:val="right"/>
            <w:rPr>
              <w:rFonts w:cs="Arial"/>
              <w:sz w:val="12"/>
            </w:rPr>
          </w:pPr>
        </w:p>
      </w:tc>
      <w:tc>
        <w:tcPr>
          <w:tcW w:w="163" w:type="dxa"/>
          <w:gridSpan w:val="2"/>
          <w:tcBorders>
            <w:bottom w:val="single" w:sz="4" w:space="0" w:color="000000"/>
          </w:tcBorders>
          <w:shd w:val="clear" w:color="auto" w:fill="auto"/>
        </w:tcPr>
        <w:p w:rsidR="007117DE" w:rsidRDefault="007117DE">
          <w:pPr>
            <w:snapToGrid w:val="0"/>
            <w:spacing w:before="0"/>
            <w:jc w:val="right"/>
            <w:rPr>
              <w:rFonts w:cs="Arial"/>
              <w:sz w:val="12"/>
            </w:rPr>
          </w:pPr>
        </w:p>
      </w:tc>
      <w:tc>
        <w:tcPr>
          <w:tcW w:w="970" w:type="dxa"/>
          <w:gridSpan w:val="2"/>
          <w:tcBorders>
            <w:bottom w:val="single" w:sz="4" w:space="0" w:color="000000"/>
          </w:tcBorders>
          <w:shd w:val="clear" w:color="auto" w:fill="auto"/>
        </w:tcPr>
        <w:p w:rsidR="007117DE" w:rsidRDefault="007117DE">
          <w:pPr>
            <w:snapToGrid w:val="0"/>
            <w:spacing w:before="0"/>
            <w:jc w:val="center"/>
            <w:rPr>
              <w:rFonts w:cs="Arial"/>
              <w:sz w:val="16"/>
              <w:lang w:val="en-US"/>
            </w:rPr>
          </w:pPr>
        </w:p>
      </w:tc>
    </w:tr>
    <w:tr w:rsidR="007117DE">
      <w:trPr>
        <w:cantSplit/>
      </w:trPr>
      <w:tc>
        <w:tcPr>
          <w:tcW w:w="3331" w:type="dxa"/>
          <w:tcBorders>
            <w:top w:val="single" w:sz="4" w:space="0" w:color="000000"/>
          </w:tcBorders>
          <w:shd w:val="clear" w:color="auto" w:fill="auto"/>
        </w:tcPr>
        <w:p w:rsidR="007117DE" w:rsidRDefault="007117DE">
          <w:pPr>
            <w:snapToGrid w:val="0"/>
            <w:spacing w:before="0"/>
            <w:rPr>
              <w:rFonts w:cs="Arial"/>
              <w:sz w:val="12"/>
            </w:rPr>
          </w:pPr>
        </w:p>
      </w:tc>
      <w:tc>
        <w:tcPr>
          <w:tcW w:w="3260" w:type="dxa"/>
          <w:tcBorders>
            <w:top w:val="single" w:sz="4" w:space="0" w:color="000000"/>
          </w:tcBorders>
          <w:shd w:val="clear" w:color="auto" w:fill="auto"/>
        </w:tcPr>
        <w:p w:rsidR="007117DE" w:rsidRDefault="007117DE">
          <w:pPr>
            <w:snapToGrid w:val="0"/>
            <w:spacing w:before="0"/>
            <w:jc w:val="center"/>
            <w:rPr>
              <w:rFonts w:cs="Arial"/>
              <w:sz w:val="18"/>
            </w:rPr>
          </w:pPr>
        </w:p>
      </w:tc>
      <w:tc>
        <w:tcPr>
          <w:tcW w:w="2002" w:type="dxa"/>
          <w:gridSpan w:val="2"/>
          <w:tcBorders>
            <w:top w:val="single" w:sz="4" w:space="0" w:color="000000"/>
          </w:tcBorders>
          <w:shd w:val="clear" w:color="auto" w:fill="auto"/>
        </w:tcPr>
        <w:p w:rsidR="007117DE" w:rsidRDefault="007117DE">
          <w:pPr>
            <w:snapToGrid w:val="0"/>
            <w:spacing w:before="0"/>
            <w:jc w:val="right"/>
            <w:rPr>
              <w:rFonts w:cs="Arial"/>
              <w:sz w:val="12"/>
            </w:rPr>
          </w:pPr>
        </w:p>
      </w:tc>
      <w:tc>
        <w:tcPr>
          <w:tcW w:w="163" w:type="dxa"/>
          <w:gridSpan w:val="2"/>
          <w:tcBorders>
            <w:top w:val="single" w:sz="4" w:space="0" w:color="000000"/>
          </w:tcBorders>
          <w:shd w:val="clear" w:color="auto" w:fill="auto"/>
        </w:tcPr>
        <w:p w:rsidR="007117DE" w:rsidRDefault="007117DE">
          <w:pPr>
            <w:snapToGrid w:val="0"/>
            <w:spacing w:before="0"/>
            <w:jc w:val="right"/>
            <w:rPr>
              <w:rFonts w:cs="Arial"/>
              <w:sz w:val="12"/>
              <w:lang w:val="en-US"/>
            </w:rPr>
          </w:pPr>
        </w:p>
      </w:tc>
      <w:tc>
        <w:tcPr>
          <w:tcW w:w="953" w:type="dxa"/>
          <w:tcBorders>
            <w:top w:val="single" w:sz="4" w:space="0" w:color="000000"/>
          </w:tcBorders>
          <w:shd w:val="clear" w:color="auto" w:fill="auto"/>
        </w:tcPr>
        <w:p w:rsidR="007117DE" w:rsidRDefault="007117DE">
          <w:pPr>
            <w:snapToGrid w:val="0"/>
            <w:spacing w:before="0"/>
            <w:jc w:val="center"/>
            <w:rPr>
              <w:rFonts w:cs="Arial"/>
              <w:sz w:val="12"/>
              <w:lang w:val="en-US"/>
            </w:rPr>
          </w:pPr>
        </w:p>
      </w:tc>
    </w:tr>
    <w:tr w:rsidR="007117DE">
      <w:trPr>
        <w:cantSplit/>
      </w:trPr>
      <w:tc>
        <w:tcPr>
          <w:tcW w:w="3331" w:type="dxa"/>
          <w:shd w:val="clear" w:color="auto" w:fill="auto"/>
        </w:tcPr>
        <w:p w:rsidR="007117DE" w:rsidRDefault="007117DE">
          <w:pPr>
            <w:snapToGrid w:val="0"/>
            <w:spacing w:before="0"/>
            <w:rPr>
              <w:rFonts w:cs="Arial"/>
              <w:lang w:val="en-US"/>
            </w:rPr>
          </w:pPr>
        </w:p>
      </w:tc>
      <w:tc>
        <w:tcPr>
          <w:tcW w:w="3260" w:type="dxa"/>
          <w:vMerge w:val="restart"/>
          <w:shd w:val="clear" w:color="auto" w:fill="auto"/>
        </w:tcPr>
        <w:p w:rsidR="007117DE" w:rsidRPr="0090147C" w:rsidRDefault="007117DE">
          <w:pPr>
            <w:tabs>
              <w:tab w:val="left" w:pos="1114"/>
              <w:tab w:val="center" w:pos="1560"/>
            </w:tabs>
            <w:snapToGrid w:val="0"/>
            <w:spacing w:before="40"/>
            <w:jc w:val="left"/>
            <w:rPr>
              <w:rFonts w:cs="Arial"/>
              <w:sz w:val="18"/>
            </w:rPr>
          </w:pPr>
          <w:r>
            <w:rPr>
              <w:rFonts w:cs="Arial"/>
              <w:sz w:val="18"/>
              <w:lang w:val="en-US"/>
            </w:rPr>
            <w:tab/>
          </w:r>
          <w:r>
            <w:rPr>
              <w:rFonts w:cs="Arial"/>
              <w:sz w:val="12"/>
            </w:rPr>
            <w:t xml:space="preserve">Σελίδα </w:t>
          </w:r>
          <w:r>
            <w:rPr>
              <w:rFonts w:cs="Arial"/>
              <w:sz w:val="18"/>
              <w:lang w:val="en-US"/>
            </w:rPr>
            <w:tab/>
          </w:r>
          <w:r w:rsidR="00450775">
            <w:rPr>
              <w:rFonts w:cs="Arial"/>
              <w:sz w:val="18"/>
            </w:rPr>
            <w:fldChar w:fldCharType="begin"/>
          </w:r>
          <w:r>
            <w:rPr>
              <w:rFonts w:cs="Arial"/>
              <w:sz w:val="18"/>
            </w:rPr>
            <w:instrText xml:space="preserve"> PAGE </w:instrText>
          </w:r>
          <w:r w:rsidR="00450775">
            <w:rPr>
              <w:rFonts w:cs="Arial"/>
              <w:sz w:val="18"/>
            </w:rPr>
            <w:fldChar w:fldCharType="separate"/>
          </w:r>
          <w:r w:rsidR="003F3CAD">
            <w:rPr>
              <w:rFonts w:cs="Arial"/>
              <w:noProof/>
              <w:sz w:val="18"/>
            </w:rPr>
            <w:t>56</w:t>
          </w:r>
          <w:r w:rsidR="00450775">
            <w:rPr>
              <w:rFonts w:cs="Arial"/>
              <w:sz w:val="18"/>
            </w:rPr>
            <w:fldChar w:fldCharType="end"/>
          </w:r>
          <w:r>
            <w:rPr>
              <w:rFonts w:cs="Arial"/>
              <w:sz w:val="12"/>
            </w:rPr>
            <w:t xml:space="preserve"> από</w:t>
          </w:r>
          <w:r w:rsidR="00D73E3A">
            <w:rPr>
              <w:rFonts w:cs="Arial"/>
              <w:sz w:val="12"/>
            </w:rPr>
            <w:t xml:space="preserve"> </w:t>
          </w:r>
          <w:fldSimple w:instr=" NUMPAGES   \* MERGEFORMAT ">
            <w:r w:rsidR="003F3CAD" w:rsidRPr="003F3CAD">
              <w:rPr>
                <w:rFonts w:cs="Arial"/>
                <w:noProof/>
                <w:sz w:val="18"/>
              </w:rPr>
              <w:t>56</w:t>
            </w:r>
          </w:fldSimple>
        </w:p>
      </w:tc>
      <w:tc>
        <w:tcPr>
          <w:tcW w:w="2002" w:type="dxa"/>
          <w:gridSpan w:val="2"/>
          <w:shd w:val="clear" w:color="auto" w:fill="auto"/>
        </w:tcPr>
        <w:p w:rsidR="007117DE" w:rsidRDefault="007117DE">
          <w:pPr>
            <w:snapToGrid w:val="0"/>
            <w:spacing w:before="0"/>
            <w:jc w:val="right"/>
            <w:rPr>
              <w:rFonts w:cs="Arial"/>
              <w:sz w:val="12"/>
            </w:rPr>
          </w:pPr>
        </w:p>
      </w:tc>
      <w:tc>
        <w:tcPr>
          <w:tcW w:w="163" w:type="dxa"/>
          <w:gridSpan w:val="2"/>
          <w:shd w:val="clear" w:color="auto" w:fill="auto"/>
        </w:tcPr>
        <w:p w:rsidR="007117DE" w:rsidRDefault="007117DE">
          <w:pPr>
            <w:snapToGrid w:val="0"/>
            <w:spacing w:before="0"/>
            <w:jc w:val="right"/>
            <w:rPr>
              <w:rFonts w:cs="Arial"/>
              <w:sz w:val="12"/>
            </w:rPr>
          </w:pPr>
        </w:p>
      </w:tc>
      <w:tc>
        <w:tcPr>
          <w:tcW w:w="953" w:type="dxa"/>
          <w:shd w:val="clear" w:color="auto" w:fill="auto"/>
        </w:tcPr>
        <w:p w:rsidR="007117DE" w:rsidRDefault="007117DE">
          <w:pPr>
            <w:snapToGrid w:val="0"/>
            <w:spacing w:before="0"/>
            <w:jc w:val="center"/>
            <w:rPr>
              <w:rFonts w:cs="Arial"/>
              <w:sz w:val="12"/>
            </w:rPr>
          </w:pPr>
        </w:p>
      </w:tc>
    </w:tr>
    <w:tr w:rsidR="007117DE">
      <w:trPr>
        <w:cantSplit/>
      </w:trPr>
      <w:tc>
        <w:tcPr>
          <w:tcW w:w="3331" w:type="dxa"/>
          <w:shd w:val="clear" w:color="auto" w:fill="auto"/>
        </w:tcPr>
        <w:p w:rsidR="007117DE" w:rsidRDefault="007117DE">
          <w:pPr>
            <w:snapToGrid w:val="0"/>
            <w:spacing w:before="0"/>
            <w:rPr>
              <w:rFonts w:cs="Arial"/>
            </w:rPr>
          </w:pPr>
        </w:p>
      </w:tc>
      <w:tc>
        <w:tcPr>
          <w:tcW w:w="3260" w:type="dxa"/>
          <w:vMerge/>
          <w:shd w:val="clear" w:color="auto" w:fill="auto"/>
        </w:tcPr>
        <w:p w:rsidR="007117DE" w:rsidRDefault="007117DE">
          <w:pPr>
            <w:snapToGrid w:val="0"/>
            <w:spacing w:before="0"/>
            <w:jc w:val="center"/>
            <w:rPr>
              <w:rFonts w:cs="Arial"/>
              <w:sz w:val="18"/>
            </w:rPr>
          </w:pPr>
        </w:p>
      </w:tc>
      <w:tc>
        <w:tcPr>
          <w:tcW w:w="2002" w:type="dxa"/>
          <w:gridSpan w:val="2"/>
          <w:shd w:val="clear" w:color="auto" w:fill="auto"/>
        </w:tcPr>
        <w:p w:rsidR="007117DE" w:rsidRDefault="007117DE">
          <w:pPr>
            <w:snapToGrid w:val="0"/>
            <w:spacing w:before="0"/>
            <w:jc w:val="right"/>
            <w:rPr>
              <w:rFonts w:cs="Arial"/>
              <w:sz w:val="12"/>
            </w:rPr>
          </w:pPr>
        </w:p>
      </w:tc>
      <w:tc>
        <w:tcPr>
          <w:tcW w:w="163" w:type="dxa"/>
          <w:gridSpan w:val="2"/>
          <w:shd w:val="clear" w:color="auto" w:fill="auto"/>
        </w:tcPr>
        <w:p w:rsidR="007117DE" w:rsidRDefault="007117DE">
          <w:pPr>
            <w:snapToGrid w:val="0"/>
            <w:spacing w:before="0"/>
            <w:jc w:val="right"/>
            <w:rPr>
              <w:rFonts w:cs="Arial"/>
              <w:sz w:val="12"/>
            </w:rPr>
          </w:pPr>
        </w:p>
      </w:tc>
      <w:tc>
        <w:tcPr>
          <w:tcW w:w="953" w:type="dxa"/>
          <w:shd w:val="clear" w:color="auto" w:fill="auto"/>
        </w:tcPr>
        <w:p w:rsidR="007117DE" w:rsidRDefault="007117DE">
          <w:pPr>
            <w:snapToGrid w:val="0"/>
            <w:spacing w:before="0"/>
            <w:jc w:val="center"/>
            <w:rPr>
              <w:rFonts w:cs="Arial"/>
              <w:sz w:val="12"/>
            </w:rPr>
          </w:pPr>
        </w:p>
      </w:tc>
    </w:tr>
  </w:tbl>
  <w:p w:rsidR="007117DE" w:rsidRDefault="007117DE">
    <w:pPr>
      <w:spacing w:before="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7DE" w:rsidRDefault="007117D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D6C" w:rsidRDefault="00387D6C">
      <w:r>
        <w:separator/>
      </w:r>
    </w:p>
  </w:footnote>
  <w:footnote w:type="continuationSeparator" w:id="1">
    <w:p w:rsidR="00387D6C" w:rsidRDefault="00387D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7DE" w:rsidRDefault="007117D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right w:w="85" w:type="dxa"/>
      </w:tblCellMar>
      <w:tblLook w:val="0000"/>
    </w:tblPr>
    <w:tblGrid>
      <w:gridCol w:w="5211"/>
      <w:gridCol w:w="4536"/>
      <w:gridCol w:w="28"/>
    </w:tblGrid>
    <w:tr w:rsidR="007117DE" w:rsidRPr="0079470D" w:rsidTr="00E736C1">
      <w:trPr>
        <w:gridAfter w:val="1"/>
        <w:wAfter w:w="28" w:type="dxa"/>
      </w:trPr>
      <w:tc>
        <w:tcPr>
          <w:tcW w:w="5211" w:type="dxa"/>
          <w:shd w:val="clear" w:color="auto" w:fill="auto"/>
        </w:tcPr>
        <w:p w:rsidR="007117DE" w:rsidRDefault="007117DE" w:rsidP="00E736C1">
          <w:pPr>
            <w:pStyle w:val="head4"/>
            <w:snapToGrid w:val="0"/>
          </w:pPr>
          <w:r>
            <w:t xml:space="preserve">ΠΕΡΙΦΕΡΕΙΑ </w:t>
          </w:r>
          <w:r w:rsidR="001D3FCB">
            <w:t>ΚΡΗΤΗΣ</w:t>
          </w:r>
        </w:p>
        <w:p w:rsidR="007117DE" w:rsidRDefault="001D3FCB" w:rsidP="00E736C1">
          <w:pPr>
            <w:pStyle w:val="head4"/>
          </w:pPr>
          <w:r>
            <w:t>ΠΕΡΙΦΕΡΕΙΑΚΗ ΕΝΟΤΗΤΑ ΗΡΑΚΛΕΙΟΥ</w:t>
          </w:r>
        </w:p>
        <w:p w:rsidR="007117DE" w:rsidRDefault="001D3FCB" w:rsidP="001D3FCB">
          <w:pPr>
            <w:pStyle w:val="head4"/>
          </w:pPr>
          <w:r>
            <w:t>ΔΗΜΟΣ ΗΡΑΚΛΕΙΟΥ</w:t>
          </w:r>
        </w:p>
      </w:tc>
      <w:tc>
        <w:tcPr>
          <w:tcW w:w="4536" w:type="dxa"/>
          <w:shd w:val="clear" w:color="auto" w:fill="auto"/>
        </w:tcPr>
        <w:p w:rsidR="007117DE" w:rsidRPr="0079470D" w:rsidRDefault="007117DE" w:rsidP="00412C5B">
          <w:pPr>
            <w:pStyle w:val="head4"/>
            <w:snapToGrid w:val="0"/>
            <w:jc w:val="right"/>
          </w:pPr>
          <w:r w:rsidRPr="0079470D">
            <w:t xml:space="preserve">ΕΡΓΟ: </w:t>
          </w:r>
          <w:r w:rsidR="001D3FCB">
            <w:rPr>
              <w:bCs/>
            </w:rPr>
            <w:t xml:space="preserve">ΟΛΟΚΛΗΡΩΜΕΝΗ ΕΠΕΜΒΑΣΗ ΕΞΟΙΚΟΝΟΜΗΣΗΣ ΕΝΕΡΓΕΙΑΣ </w:t>
          </w:r>
          <w:r w:rsidR="00412C5B">
            <w:rPr>
              <w:bCs/>
            </w:rPr>
            <w:t>ΣΕ ΚΟΙΝΟΧΡΗΣΤΟΥΣ ΧΩΡΟΥΣ</w:t>
          </w:r>
          <w:r w:rsidR="001D3FCB">
            <w:rPr>
              <w:bCs/>
            </w:rPr>
            <w:t xml:space="preserve"> ΤΗΣ ΔΗΜΟΤΙΚΗΣ ΕΝΟΤΗΤΑΣ ΝΕΑΣ ΑΛΙΚΑΡΝΑΣΣΟΥ ΤΟΥ ΔΗΜΟΥ ΗΡΑΚΛΕΙΟΥ ΚΡΗΤΗΣ</w:t>
          </w:r>
        </w:p>
      </w:tc>
    </w:tr>
    <w:tr w:rsidR="007117DE" w:rsidTr="00E736C1">
      <w:tblPrEx>
        <w:tblCellMar>
          <w:right w:w="28" w:type="dxa"/>
        </w:tblCellMar>
      </w:tblPrEx>
      <w:trPr>
        <w:trHeight w:val="340"/>
      </w:trPr>
      <w:tc>
        <w:tcPr>
          <w:tcW w:w="5211" w:type="dxa"/>
          <w:tcBorders>
            <w:bottom w:val="single" w:sz="4" w:space="0" w:color="000000"/>
          </w:tcBorders>
          <w:shd w:val="clear" w:color="auto" w:fill="auto"/>
          <w:vAlign w:val="bottom"/>
        </w:tcPr>
        <w:p w:rsidR="007117DE" w:rsidRDefault="007117DE" w:rsidP="00E736C1">
          <w:pPr>
            <w:snapToGrid w:val="0"/>
            <w:spacing w:before="0"/>
            <w:ind w:right="-68"/>
            <w:rPr>
              <w:rFonts w:ascii="Times New Roman" w:hAnsi="Times New Roman" w:cs="Arial"/>
              <w:b/>
              <w:spacing w:val="-4"/>
              <w:sz w:val="18"/>
            </w:rPr>
          </w:pPr>
        </w:p>
      </w:tc>
      <w:tc>
        <w:tcPr>
          <w:tcW w:w="4536" w:type="dxa"/>
          <w:gridSpan w:val="2"/>
          <w:tcBorders>
            <w:bottom w:val="single" w:sz="4" w:space="0" w:color="000000"/>
          </w:tcBorders>
          <w:shd w:val="clear" w:color="auto" w:fill="auto"/>
          <w:vAlign w:val="bottom"/>
        </w:tcPr>
        <w:p w:rsidR="007117DE" w:rsidRDefault="007117DE" w:rsidP="0090147C">
          <w:pPr>
            <w:pStyle w:val="11"/>
            <w:snapToGrid w:val="0"/>
            <w:spacing w:before="0" w:after="0"/>
            <w:jc w:val="right"/>
            <w:rPr>
              <w:rFonts w:cs="Arial"/>
              <w:b/>
              <w:bCs/>
              <w:sz w:val="18"/>
            </w:rPr>
          </w:pPr>
          <w:r w:rsidRPr="00F83241">
            <w:rPr>
              <w:b/>
              <w:i w:val="0"/>
              <w:sz w:val="20"/>
            </w:rPr>
            <w:t>Τεύχη Δημοπράτησης</w:t>
          </w:r>
        </w:p>
      </w:tc>
    </w:tr>
  </w:tbl>
  <w:p w:rsidR="007117DE" w:rsidRDefault="007117DE" w:rsidP="005F397D">
    <w:pPr>
      <w:spacing w:before="0"/>
      <w:jc w:val="right"/>
      <w:rPr>
        <w:rFonts w:cs="Arial"/>
        <w:b/>
        <w:bCs/>
        <w:sz w:val="18"/>
      </w:rPr>
    </w:pPr>
    <w:r>
      <w:rPr>
        <w:rFonts w:cs="Arial"/>
        <w:b/>
        <w:bCs/>
        <w:sz w:val="18"/>
      </w:rPr>
      <w:t>Γενική συγγραφή υποχρεώσεων</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7DE" w:rsidRDefault="007117D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pStyle w:val="bullet2"/>
      <w:lvlText w:val="-"/>
      <w:lvlJc w:val="left"/>
      <w:pPr>
        <w:tabs>
          <w:tab w:val="num" w:pos="992"/>
        </w:tabs>
        <w:ind w:left="992" w:hanging="425"/>
      </w:pPr>
      <w:rPr>
        <w:rFonts w:ascii="Times New Roman" w:hAnsi="Times New Roman"/>
      </w:rPr>
    </w:lvl>
    <w:lvl w:ilvl="1">
      <w:start w:val="1"/>
      <w:numFmt w:val="bullet"/>
      <w:lvlText w:val="-"/>
      <w:lvlJc w:val="left"/>
      <w:pPr>
        <w:tabs>
          <w:tab w:val="num" w:pos="2498"/>
        </w:tabs>
        <w:ind w:left="2498" w:hanging="567"/>
      </w:pPr>
      <w:rPr>
        <w:rFonts w:ascii="Times New Roman" w:hAnsi="Times New Roman"/>
        <w:sz w:val="24"/>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0"/>
        </w:tabs>
        <w:ind w:left="1713" w:hanging="360"/>
      </w:pPr>
      <w:rPr>
        <w:rFonts w:ascii="Symbol" w:hAnsi="Symbol"/>
      </w:rPr>
    </w:lvl>
  </w:abstractNum>
  <w:abstractNum w:abstractNumId="3">
    <w:nsid w:val="00000004"/>
    <w:multiLevelType w:val="singleLevel"/>
    <w:tmpl w:val="00000004"/>
    <w:name w:val="WW8Num4"/>
    <w:lvl w:ilvl="0">
      <w:start w:val="1"/>
      <w:numFmt w:val="bullet"/>
      <w:pStyle w:val="bullet1"/>
      <w:lvlText w:val=""/>
      <w:lvlJc w:val="left"/>
      <w:pPr>
        <w:tabs>
          <w:tab w:val="num" w:pos="1571"/>
        </w:tabs>
        <w:ind w:left="1571"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144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0"/>
        </w:tabs>
        <w:ind w:left="927"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0"/>
        </w:tabs>
        <w:ind w:left="1440" w:hanging="360"/>
      </w:pPr>
      <w:rPr>
        <w:rFonts w:ascii="Symbol" w:hAnsi="Symbol"/>
      </w:rPr>
    </w:lvl>
  </w:abstractNum>
  <w:abstractNum w:abstractNumId="7">
    <w:nsid w:val="00000008"/>
    <w:multiLevelType w:val="singleLevel"/>
    <w:tmpl w:val="00000008"/>
    <w:name w:val="WW8Num8"/>
    <w:lvl w:ilvl="0">
      <w:start w:val="1"/>
      <w:numFmt w:val="decimal"/>
      <w:pStyle w:val="numbered1"/>
      <w:lvlText w:val="(%1)"/>
      <w:lvlJc w:val="left"/>
      <w:pPr>
        <w:tabs>
          <w:tab w:val="num" w:pos="567"/>
        </w:tabs>
        <w:ind w:left="567" w:hanging="567"/>
      </w:pPr>
      <w:rPr>
        <w:rFonts w:ascii="Symbol" w:hAnsi="Symbol"/>
      </w:rPr>
    </w:lvl>
  </w:abstractNum>
  <w:abstractNum w:abstractNumId="8">
    <w:nsid w:val="00000009"/>
    <w:multiLevelType w:val="singleLevel"/>
    <w:tmpl w:val="00000009"/>
    <w:name w:val="WW8Num9"/>
    <w:lvl w:ilvl="0">
      <w:start w:val="1"/>
      <w:numFmt w:val="decimal"/>
      <w:lvlText w:val="(%1)"/>
      <w:lvlJc w:val="left"/>
      <w:pPr>
        <w:tabs>
          <w:tab w:val="num" w:pos="0"/>
        </w:tabs>
        <w:ind w:left="720" w:hanging="360"/>
      </w:pPr>
    </w:lvl>
  </w:abstractNum>
  <w:abstractNum w:abstractNumId="9">
    <w:nsid w:val="0000000A"/>
    <w:multiLevelType w:val="singleLevel"/>
    <w:tmpl w:val="0000000A"/>
    <w:name w:val="WW8Num10"/>
    <w:lvl w:ilvl="0">
      <w:start w:val="1"/>
      <w:numFmt w:val="decimal"/>
      <w:lvlText w:val="(%1)"/>
      <w:lvlJc w:val="left"/>
      <w:pPr>
        <w:tabs>
          <w:tab w:val="num" w:pos="567"/>
        </w:tabs>
        <w:ind w:left="567" w:hanging="567"/>
      </w:pPr>
      <w:rPr>
        <w:rFonts w:ascii="Symbol" w:hAnsi="Symbol"/>
      </w:rPr>
    </w:lvl>
  </w:abstractNum>
  <w:abstractNum w:abstractNumId="1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nsid w:val="0000000C"/>
    <w:multiLevelType w:val="singleLevel"/>
    <w:tmpl w:val="0000000C"/>
    <w:name w:val="WW8Num12"/>
    <w:lvl w:ilvl="0">
      <w:start w:val="1"/>
      <w:numFmt w:val="bullet"/>
      <w:lvlText w:val=""/>
      <w:lvlJc w:val="left"/>
      <w:pPr>
        <w:tabs>
          <w:tab w:val="num" w:pos="0"/>
        </w:tabs>
        <w:ind w:left="1440" w:hanging="360"/>
      </w:pPr>
      <w:rPr>
        <w:rFonts w:ascii="Symbol" w:hAnsi="Symbol"/>
      </w:rPr>
    </w:lvl>
  </w:abstractNum>
  <w:abstractNum w:abstractNumId="12">
    <w:nsid w:val="0000000D"/>
    <w:multiLevelType w:val="singleLevel"/>
    <w:tmpl w:val="0000000D"/>
    <w:name w:val="WW8Num13"/>
    <w:lvl w:ilvl="0">
      <w:start w:val="1"/>
      <w:numFmt w:val="bullet"/>
      <w:lvlText w:val=""/>
      <w:lvlJc w:val="left"/>
      <w:pPr>
        <w:tabs>
          <w:tab w:val="num" w:pos="0"/>
        </w:tabs>
        <w:ind w:left="780" w:hanging="360"/>
      </w:pPr>
      <w:rPr>
        <w:rFonts w:ascii="Symbol" w:hAnsi="Symbol"/>
      </w:rPr>
    </w:lvl>
  </w:abstractNum>
  <w:abstractNum w:abstractNumId="13">
    <w:nsid w:val="0000000E"/>
    <w:multiLevelType w:val="singleLevel"/>
    <w:tmpl w:val="0000000E"/>
    <w:name w:val="WW8Num14"/>
    <w:lvl w:ilvl="0">
      <w:start w:val="1"/>
      <w:numFmt w:val="bullet"/>
      <w:lvlText w:val=""/>
      <w:lvlJc w:val="left"/>
      <w:pPr>
        <w:tabs>
          <w:tab w:val="num" w:pos="0"/>
        </w:tabs>
        <w:ind w:left="2280" w:hanging="360"/>
      </w:pPr>
      <w:rPr>
        <w:rFonts w:ascii="Symbol" w:hAnsi="Symbol"/>
      </w:rPr>
    </w:lvl>
  </w:abstractNum>
  <w:abstractNum w:abstractNumId="14">
    <w:nsid w:val="0000000F"/>
    <w:multiLevelType w:val="multilevel"/>
    <w:tmpl w:val="0000000F"/>
    <w:name w:val="WW8Num15"/>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5">
    <w:nsid w:val="00000010"/>
    <w:multiLevelType w:val="multilevel"/>
    <w:tmpl w:val="00000010"/>
    <w:name w:val="WW8Num16"/>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6">
    <w:nsid w:val="00000011"/>
    <w:multiLevelType w:val="multilevel"/>
    <w:tmpl w:val="00000011"/>
    <w:name w:val="WW8Num17"/>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7">
    <w:nsid w:val="00000012"/>
    <w:multiLevelType w:val="multilevel"/>
    <w:tmpl w:val="00000012"/>
    <w:name w:val="WW8Num1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8">
    <w:nsid w:val="00000013"/>
    <w:multiLevelType w:val="multilevel"/>
    <w:tmpl w:val="00000013"/>
    <w:name w:val="WW8Num1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9">
    <w:nsid w:val="00000014"/>
    <w:multiLevelType w:val="multilevel"/>
    <w:tmpl w:val="00000014"/>
    <w:name w:val="WW8Num2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0">
    <w:nsid w:val="00000015"/>
    <w:multiLevelType w:val="multilevel"/>
    <w:tmpl w:val="00000015"/>
    <w:name w:val="WW8Num21"/>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1">
    <w:nsid w:val="00000016"/>
    <w:multiLevelType w:val="multilevel"/>
    <w:tmpl w:val="00000016"/>
    <w:name w:val="WW8Num22"/>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2">
    <w:nsid w:val="00000017"/>
    <w:multiLevelType w:val="multilevel"/>
    <w:tmpl w:val="00000017"/>
    <w:name w:val="WW8Num23"/>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3">
    <w:nsid w:val="00000018"/>
    <w:multiLevelType w:val="multilevel"/>
    <w:tmpl w:val="00000018"/>
    <w:name w:val="WW8Num24"/>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4">
    <w:nsid w:val="00000019"/>
    <w:multiLevelType w:val="multilevel"/>
    <w:tmpl w:val="00000019"/>
    <w:name w:val="WW8Num25"/>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5">
    <w:nsid w:val="0000001A"/>
    <w:multiLevelType w:val="multilevel"/>
    <w:tmpl w:val="0000001A"/>
    <w:name w:val="WW8Num26"/>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6">
    <w:nsid w:val="0000001B"/>
    <w:multiLevelType w:val="multilevel"/>
    <w:tmpl w:val="0000001B"/>
    <w:name w:val="WW8Num27"/>
    <w:lvl w:ilvl="0">
      <w:start w:val="1"/>
      <w:numFmt w:val="decimal"/>
      <w:lvlText w:val="(%1)"/>
      <w:lvlJc w:val="left"/>
      <w:pPr>
        <w:tabs>
          <w:tab w:val="num" w:pos="567"/>
        </w:tabs>
        <w:ind w:left="567" w:hanging="567"/>
      </w:pPr>
      <w:rPr>
        <w:b w:val="0"/>
        <w:i w:val="0"/>
        <w:sz w:val="19"/>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7">
    <w:nsid w:val="0000001C"/>
    <w:multiLevelType w:val="multilevel"/>
    <w:tmpl w:val="0000001C"/>
    <w:name w:val="WW8Num2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8">
    <w:nsid w:val="0000001D"/>
    <w:multiLevelType w:val="multilevel"/>
    <w:tmpl w:val="0000001D"/>
    <w:name w:val="WW8Num2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9">
    <w:nsid w:val="0000001E"/>
    <w:multiLevelType w:val="multilevel"/>
    <w:tmpl w:val="0000001E"/>
    <w:name w:val="WW8Num3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0">
    <w:nsid w:val="0000001F"/>
    <w:multiLevelType w:val="multilevel"/>
    <w:tmpl w:val="0000001F"/>
    <w:name w:val="WW8Num3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31">
    <w:nsid w:val="00000020"/>
    <w:multiLevelType w:val="multilevel"/>
    <w:tmpl w:val="00000020"/>
    <w:name w:val="WW8Num32"/>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2">
    <w:nsid w:val="00000021"/>
    <w:multiLevelType w:val="multilevel"/>
    <w:tmpl w:val="00000021"/>
    <w:name w:val="WW8Num33"/>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33">
    <w:nsid w:val="00000022"/>
    <w:multiLevelType w:val="multilevel"/>
    <w:tmpl w:val="00000022"/>
    <w:name w:val="WW8Num3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4">
    <w:nsid w:val="00000023"/>
    <w:multiLevelType w:val="multilevel"/>
    <w:tmpl w:val="00000023"/>
    <w:name w:val="WW8Num3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5">
    <w:nsid w:val="00000024"/>
    <w:multiLevelType w:val="multilevel"/>
    <w:tmpl w:val="00000024"/>
    <w:name w:val="WW8Num3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6">
    <w:nsid w:val="00000025"/>
    <w:multiLevelType w:val="multilevel"/>
    <w:tmpl w:val="00000025"/>
    <w:name w:val="WW8Num3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7">
    <w:nsid w:val="00000026"/>
    <w:multiLevelType w:val="multilevel"/>
    <w:tmpl w:val="00000026"/>
    <w:name w:val="WW8Num3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8">
    <w:nsid w:val="00000027"/>
    <w:multiLevelType w:val="multilevel"/>
    <w:tmpl w:val="00000027"/>
    <w:name w:val="WW8Num3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9">
    <w:nsid w:val="00000028"/>
    <w:multiLevelType w:val="multilevel"/>
    <w:tmpl w:val="00000028"/>
    <w:name w:val="WW8Num4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0">
    <w:nsid w:val="00000029"/>
    <w:multiLevelType w:val="multilevel"/>
    <w:tmpl w:val="00000029"/>
    <w:name w:val="WW8Num4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1">
    <w:nsid w:val="0000002A"/>
    <w:multiLevelType w:val="multilevel"/>
    <w:tmpl w:val="0000002A"/>
    <w:name w:val="WW8Num4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42">
    <w:nsid w:val="0000002B"/>
    <w:multiLevelType w:val="multilevel"/>
    <w:tmpl w:val="0000002B"/>
    <w:name w:val="WW8Num4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3">
    <w:nsid w:val="0000002C"/>
    <w:multiLevelType w:val="multilevel"/>
    <w:tmpl w:val="0000002C"/>
    <w:name w:val="WW8Num4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4">
    <w:nsid w:val="0000002D"/>
    <w:multiLevelType w:val="multilevel"/>
    <w:tmpl w:val="0000002D"/>
    <w:name w:val="WW8Num4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5">
    <w:nsid w:val="0000002E"/>
    <w:multiLevelType w:val="multilevel"/>
    <w:tmpl w:val="0000002E"/>
    <w:name w:val="WW8Num4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6">
    <w:nsid w:val="0000002F"/>
    <w:multiLevelType w:val="multilevel"/>
    <w:tmpl w:val="0000002F"/>
    <w:name w:val="WW8Num4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7">
    <w:nsid w:val="00000030"/>
    <w:multiLevelType w:val="multilevel"/>
    <w:tmpl w:val="00000030"/>
    <w:name w:val="WW8Num4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8">
    <w:nsid w:val="00000031"/>
    <w:multiLevelType w:val="multilevel"/>
    <w:tmpl w:val="00000031"/>
    <w:name w:val="WW8Num4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49">
    <w:nsid w:val="00000032"/>
    <w:multiLevelType w:val="multilevel"/>
    <w:tmpl w:val="00000032"/>
    <w:name w:val="WW8Num5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0">
    <w:nsid w:val="00000033"/>
    <w:multiLevelType w:val="multilevel"/>
    <w:tmpl w:val="00000033"/>
    <w:name w:val="WW8Num5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1">
    <w:nsid w:val="00000034"/>
    <w:multiLevelType w:val="multilevel"/>
    <w:tmpl w:val="00000034"/>
    <w:name w:val="WW8Num5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2">
    <w:nsid w:val="00000035"/>
    <w:multiLevelType w:val="multilevel"/>
    <w:tmpl w:val="00000035"/>
    <w:name w:val="WW8Num5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3">
    <w:nsid w:val="00000036"/>
    <w:multiLevelType w:val="multilevel"/>
    <w:tmpl w:val="00000036"/>
    <w:name w:val="WW8Num5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4">
    <w:nsid w:val="00000037"/>
    <w:multiLevelType w:val="multilevel"/>
    <w:tmpl w:val="00000037"/>
    <w:name w:val="WW8Num5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5">
    <w:nsid w:val="00000038"/>
    <w:multiLevelType w:val="multilevel"/>
    <w:tmpl w:val="00000038"/>
    <w:name w:val="WW8Num5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6">
    <w:nsid w:val="00000039"/>
    <w:multiLevelType w:val="multilevel"/>
    <w:tmpl w:val="00000039"/>
    <w:name w:val="WW8Num5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7">
    <w:nsid w:val="0000003A"/>
    <w:multiLevelType w:val="multilevel"/>
    <w:tmpl w:val="0000003A"/>
    <w:name w:val="WW8Num58"/>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8">
    <w:nsid w:val="0000003B"/>
    <w:multiLevelType w:val="multilevel"/>
    <w:tmpl w:val="0000003B"/>
    <w:name w:val="WW8Num5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9">
    <w:nsid w:val="0000003C"/>
    <w:multiLevelType w:val="multilevel"/>
    <w:tmpl w:val="0000003C"/>
    <w:name w:val="WW8Num6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0">
    <w:nsid w:val="0000003D"/>
    <w:multiLevelType w:val="multilevel"/>
    <w:tmpl w:val="0000003D"/>
    <w:name w:val="WW8Num6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1">
    <w:nsid w:val="0000003E"/>
    <w:multiLevelType w:val="multilevel"/>
    <w:tmpl w:val="0000003E"/>
    <w:name w:val="WW8Num6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2">
    <w:nsid w:val="0000003F"/>
    <w:multiLevelType w:val="multilevel"/>
    <w:tmpl w:val="0000003F"/>
    <w:name w:val="WW8Num6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3">
    <w:nsid w:val="00000040"/>
    <w:multiLevelType w:val="multilevel"/>
    <w:tmpl w:val="00000040"/>
    <w:name w:val="WW8Num6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4">
    <w:nsid w:val="00000041"/>
    <w:multiLevelType w:val="multilevel"/>
    <w:tmpl w:val="00000041"/>
    <w:name w:val="WW8Num6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5">
    <w:nsid w:val="00000042"/>
    <w:multiLevelType w:val="multilevel"/>
    <w:tmpl w:val="00000042"/>
    <w:name w:val="WW8Num6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6">
    <w:nsid w:val="00000043"/>
    <w:multiLevelType w:val="multilevel"/>
    <w:tmpl w:val="00000043"/>
    <w:name w:val="WW8Num6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7">
    <w:nsid w:val="00000044"/>
    <w:multiLevelType w:val="multilevel"/>
    <w:tmpl w:val="00000044"/>
    <w:name w:val="WW8Num68"/>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68">
    <w:nsid w:val="00000045"/>
    <w:multiLevelType w:val="multilevel"/>
    <w:tmpl w:val="00000045"/>
    <w:name w:val="WW8Num6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9">
    <w:nsid w:val="00000046"/>
    <w:multiLevelType w:val="multilevel"/>
    <w:tmpl w:val="00000046"/>
    <w:name w:val="WW8Num7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0">
    <w:nsid w:val="00000047"/>
    <w:multiLevelType w:val="multilevel"/>
    <w:tmpl w:val="00000047"/>
    <w:name w:val="WW8Num7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1">
    <w:nsid w:val="00000048"/>
    <w:multiLevelType w:val="multilevel"/>
    <w:tmpl w:val="00000048"/>
    <w:name w:val="WW8Num7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2">
    <w:nsid w:val="00000049"/>
    <w:multiLevelType w:val="multilevel"/>
    <w:tmpl w:val="00000049"/>
    <w:name w:val="WW8Num7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3">
    <w:nsid w:val="0000004A"/>
    <w:multiLevelType w:val="multilevel"/>
    <w:tmpl w:val="0000004A"/>
    <w:name w:val="WW8Num7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4">
    <w:nsid w:val="0000004B"/>
    <w:multiLevelType w:val="multilevel"/>
    <w:tmpl w:val="0000004B"/>
    <w:name w:val="WW8Num75"/>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5">
    <w:nsid w:val="0000004C"/>
    <w:multiLevelType w:val="multilevel"/>
    <w:tmpl w:val="0000004C"/>
    <w:name w:val="WW8Num7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6">
    <w:nsid w:val="0000004D"/>
    <w:multiLevelType w:val="multilevel"/>
    <w:tmpl w:val="0000004D"/>
    <w:name w:val="WW8Num77"/>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7">
    <w:nsid w:val="0000004E"/>
    <w:multiLevelType w:val="multilevel"/>
    <w:tmpl w:val="0000004E"/>
    <w:name w:val="WW8Num7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8">
    <w:nsid w:val="0000004F"/>
    <w:multiLevelType w:val="multilevel"/>
    <w:tmpl w:val="0000004F"/>
    <w:name w:val="WW8Num7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9">
    <w:nsid w:val="00000050"/>
    <w:multiLevelType w:val="multilevel"/>
    <w:tmpl w:val="00000050"/>
    <w:name w:val="WW8Num8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0">
    <w:nsid w:val="00000051"/>
    <w:multiLevelType w:val="multilevel"/>
    <w:tmpl w:val="00000051"/>
    <w:name w:val="WW8Num8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1">
    <w:nsid w:val="00000052"/>
    <w:multiLevelType w:val="multilevel"/>
    <w:tmpl w:val="00000052"/>
    <w:name w:val="WW8Num8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2">
    <w:nsid w:val="00000053"/>
    <w:multiLevelType w:val="multilevel"/>
    <w:tmpl w:val="00000053"/>
    <w:name w:val="WW8Num8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3">
    <w:nsid w:val="00000054"/>
    <w:multiLevelType w:val="multilevel"/>
    <w:tmpl w:val="00000054"/>
    <w:name w:val="WW8Num84"/>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4">
    <w:nsid w:val="00000055"/>
    <w:multiLevelType w:val="multilevel"/>
    <w:tmpl w:val="00000055"/>
    <w:name w:val="WW8Num8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5">
    <w:nsid w:val="00000056"/>
    <w:multiLevelType w:val="multilevel"/>
    <w:tmpl w:val="00000056"/>
    <w:name w:val="WW8Num86"/>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6">
    <w:nsid w:val="00000057"/>
    <w:multiLevelType w:val="multilevel"/>
    <w:tmpl w:val="00000057"/>
    <w:name w:val="WW8Num8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7">
    <w:nsid w:val="00000058"/>
    <w:multiLevelType w:val="multilevel"/>
    <w:tmpl w:val="00000058"/>
    <w:name w:val="WW8Num8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8">
    <w:nsid w:val="00000059"/>
    <w:multiLevelType w:val="multilevel"/>
    <w:tmpl w:val="00000059"/>
    <w:name w:val="WW8Num8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9">
    <w:nsid w:val="0000005A"/>
    <w:multiLevelType w:val="multilevel"/>
    <w:tmpl w:val="0000005A"/>
    <w:name w:val="WW8Num9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0">
    <w:nsid w:val="0000005B"/>
    <w:multiLevelType w:val="multilevel"/>
    <w:tmpl w:val="0000005B"/>
    <w:name w:val="WW8Num9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1">
    <w:nsid w:val="0000005C"/>
    <w:multiLevelType w:val="multilevel"/>
    <w:tmpl w:val="0000005C"/>
    <w:name w:val="WW8Num9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2">
    <w:nsid w:val="0000005D"/>
    <w:multiLevelType w:val="multilevel"/>
    <w:tmpl w:val="0000005D"/>
    <w:name w:val="WW8Num9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3">
    <w:nsid w:val="0000005E"/>
    <w:multiLevelType w:val="multilevel"/>
    <w:tmpl w:val="0000005E"/>
    <w:name w:val="WW8Num9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4">
    <w:nsid w:val="0000005F"/>
    <w:multiLevelType w:val="multilevel"/>
    <w:tmpl w:val="0000005F"/>
    <w:name w:val="WW8Num9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5">
    <w:nsid w:val="00000060"/>
    <w:multiLevelType w:val="multilevel"/>
    <w:tmpl w:val="00000060"/>
    <w:name w:val="WW8Num9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6">
    <w:nsid w:val="00000061"/>
    <w:multiLevelType w:val="multilevel"/>
    <w:tmpl w:val="00000061"/>
    <w:name w:val="WW8Num97"/>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97">
    <w:nsid w:val="00000062"/>
    <w:multiLevelType w:val="multilevel"/>
    <w:tmpl w:val="00000062"/>
    <w:name w:val="WW8Num9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8">
    <w:nsid w:val="00000063"/>
    <w:multiLevelType w:val="multilevel"/>
    <w:tmpl w:val="00000063"/>
    <w:name w:val="WW8Num9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99">
    <w:nsid w:val="00000064"/>
    <w:multiLevelType w:val="multilevel"/>
    <w:tmpl w:val="00000064"/>
    <w:name w:val="WW8Num10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0">
    <w:nsid w:val="00000065"/>
    <w:multiLevelType w:val="multilevel"/>
    <w:tmpl w:val="00000065"/>
    <w:name w:val="WW8Num10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1">
    <w:nsid w:val="00000066"/>
    <w:multiLevelType w:val="multilevel"/>
    <w:tmpl w:val="00000066"/>
    <w:name w:val="WW8Num10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02">
    <w:nsid w:val="00000067"/>
    <w:multiLevelType w:val="multilevel"/>
    <w:tmpl w:val="00000067"/>
    <w:name w:val="WW8Num10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3">
    <w:nsid w:val="00000068"/>
    <w:multiLevelType w:val="multilevel"/>
    <w:tmpl w:val="00000068"/>
    <w:name w:val="WW8Num10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4">
    <w:nsid w:val="00000069"/>
    <w:multiLevelType w:val="multilevel"/>
    <w:tmpl w:val="00000069"/>
    <w:name w:val="WW8Num10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5">
    <w:nsid w:val="0000006A"/>
    <w:multiLevelType w:val="multilevel"/>
    <w:tmpl w:val="0000006A"/>
    <w:name w:val="WW8Num10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6">
    <w:nsid w:val="0000006B"/>
    <w:multiLevelType w:val="multilevel"/>
    <w:tmpl w:val="0000006B"/>
    <w:name w:val="WW8Num10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7">
    <w:nsid w:val="0000006C"/>
    <w:multiLevelType w:val="multilevel"/>
    <w:tmpl w:val="0000006C"/>
    <w:name w:val="WW8Num10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8">
    <w:nsid w:val="0000006D"/>
    <w:multiLevelType w:val="multilevel"/>
    <w:tmpl w:val="0000006D"/>
    <w:name w:val="WW8Num10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9">
    <w:nsid w:val="0000006E"/>
    <w:multiLevelType w:val="multilevel"/>
    <w:tmpl w:val="0000006E"/>
    <w:name w:val="WW8Num110"/>
    <w:lvl w:ilvl="0">
      <w:start w:val="1"/>
      <w:numFmt w:val="lowerRoman"/>
      <w:pStyle w:val="numbered2"/>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10">
    <w:nsid w:val="0000006F"/>
    <w:multiLevelType w:val="multilevel"/>
    <w:tmpl w:val="0000006F"/>
    <w:name w:val="WW8Num11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11">
    <w:nsid w:val="00000070"/>
    <w:multiLevelType w:val="multilevel"/>
    <w:tmpl w:val="00000070"/>
    <w:name w:val="WW8Num112"/>
    <w:lvl w:ilvl="0">
      <w:start w:val="1"/>
      <w:numFmt w:val="decimal"/>
      <w:pStyle w:val="20"/>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4"/>
    <w:lvlOverride w:ilvl="0">
      <w:startOverride w:val="1"/>
    </w:lvlOverride>
  </w:num>
  <w:num w:numId="114">
    <w:abstractNumId w:val="0"/>
  </w:num>
  <w:numIdMacAtCleanup w:val="1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4"/>
  </w:hdrShapeDefaults>
  <w:footnotePr>
    <w:footnote w:id="0"/>
    <w:footnote w:id="1"/>
  </w:footnotePr>
  <w:endnotePr>
    <w:endnote w:id="0"/>
    <w:endnote w:id="1"/>
  </w:endnotePr>
  <w:compat/>
  <w:rsids>
    <w:rsidRoot w:val="00CB36D3"/>
    <w:rsid w:val="000E2EAC"/>
    <w:rsid w:val="00132D13"/>
    <w:rsid w:val="00171BA9"/>
    <w:rsid w:val="00183762"/>
    <w:rsid w:val="0019776B"/>
    <w:rsid w:val="001D3FCB"/>
    <w:rsid w:val="001F28D0"/>
    <w:rsid w:val="002B6875"/>
    <w:rsid w:val="002D23BA"/>
    <w:rsid w:val="00326A65"/>
    <w:rsid w:val="003507AB"/>
    <w:rsid w:val="003530FD"/>
    <w:rsid w:val="00387D6C"/>
    <w:rsid w:val="003D203D"/>
    <w:rsid w:val="003F3CAD"/>
    <w:rsid w:val="00412C5B"/>
    <w:rsid w:val="00450775"/>
    <w:rsid w:val="0046143F"/>
    <w:rsid w:val="0049415F"/>
    <w:rsid w:val="004C2178"/>
    <w:rsid w:val="004E2FB9"/>
    <w:rsid w:val="004F6398"/>
    <w:rsid w:val="00532216"/>
    <w:rsid w:val="005F1435"/>
    <w:rsid w:val="005F397D"/>
    <w:rsid w:val="00653697"/>
    <w:rsid w:val="007117DE"/>
    <w:rsid w:val="007F6175"/>
    <w:rsid w:val="0090147C"/>
    <w:rsid w:val="00953895"/>
    <w:rsid w:val="00956E00"/>
    <w:rsid w:val="00975414"/>
    <w:rsid w:val="00A6448C"/>
    <w:rsid w:val="00B65A86"/>
    <w:rsid w:val="00CB36D3"/>
    <w:rsid w:val="00CD2606"/>
    <w:rsid w:val="00D73E3A"/>
    <w:rsid w:val="00DE2864"/>
    <w:rsid w:val="00E736C1"/>
    <w:rsid w:val="00F0707C"/>
    <w:rsid w:val="00F83241"/>
    <w:rsid w:val="00FE108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3507AB"/>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rsid w:val="003507AB"/>
    <w:pPr>
      <w:keepNext/>
      <w:numPr>
        <w:numId w:val="1"/>
      </w:numPr>
      <w:tabs>
        <w:tab w:val="left" w:pos="567"/>
      </w:tabs>
      <w:spacing w:before="240"/>
      <w:jc w:val="left"/>
      <w:outlineLvl w:val="0"/>
    </w:pPr>
    <w:rPr>
      <w:b/>
      <w:caps/>
      <w:kern w:val="1"/>
      <w:sz w:val="24"/>
    </w:rPr>
  </w:style>
  <w:style w:type="paragraph" w:styleId="2">
    <w:name w:val="heading 2"/>
    <w:basedOn w:val="a"/>
    <w:next w:val="a"/>
    <w:qFormat/>
    <w:rsid w:val="003507AB"/>
    <w:pPr>
      <w:keepNext/>
      <w:numPr>
        <w:ilvl w:val="1"/>
        <w:numId w:val="1"/>
      </w:numPr>
      <w:spacing w:before="220"/>
      <w:ind w:left="567" w:hanging="567"/>
      <w:outlineLvl w:val="1"/>
    </w:pPr>
    <w:rPr>
      <w:b/>
      <w:sz w:val="21"/>
    </w:rPr>
  </w:style>
  <w:style w:type="paragraph" w:styleId="3">
    <w:name w:val="heading 3"/>
    <w:basedOn w:val="a"/>
    <w:next w:val="a"/>
    <w:qFormat/>
    <w:rsid w:val="003507AB"/>
    <w:pPr>
      <w:keepNext/>
      <w:numPr>
        <w:ilvl w:val="2"/>
        <w:numId w:val="1"/>
      </w:numPr>
      <w:spacing w:before="200"/>
      <w:ind w:left="851" w:hanging="851"/>
      <w:outlineLvl w:val="2"/>
    </w:pPr>
    <w:rPr>
      <w:b/>
    </w:rPr>
  </w:style>
  <w:style w:type="paragraph" w:styleId="4">
    <w:name w:val="heading 4"/>
    <w:basedOn w:val="a"/>
    <w:next w:val="a"/>
    <w:qFormat/>
    <w:rsid w:val="003507AB"/>
    <w:pPr>
      <w:keepNext/>
      <w:numPr>
        <w:ilvl w:val="3"/>
        <w:numId w:val="1"/>
      </w:numPr>
      <w:spacing w:before="160"/>
      <w:ind w:left="709" w:hanging="709"/>
      <w:outlineLvl w:val="3"/>
    </w:pPr>
    <w:rPr>
      <w:bCs/>
    </w:rPr>
  </w:style>
  <w:style w:type="paragraph" w:styleId="5">
    <w:name w:val="heading 5"/>
    <w:basedOn w:val="a"/>
    <w:next w:val="a"/>
    <w:qFormat/>
    <w:rsid w:val="003507AB"/>
    <w:pPr>
      <w:keepNext/>
      <w:numPr>
        <w:ilvl w:val="4"/>
        <w:numId w:val="1"/>
      </w:numPr>
      <w:outlineLvl w:val="4"/>
    </w:pPr>
    <w:rPr>
      <w:b/>
      <w:bCs/>
    </w:rPr>
  </w:style>
  <w:style w:type="paragraph" w:styleId="6">
    <w:name w:val="heading 6"/>
    <w:basedOn w:val="a"/>
    <w:next w:val="a"/>
    <w:qFormat/>
    <w:rsid w:val="003507AB"/>
    <w:pPr>
      <w:keepNext/>
      <w:numPr>
        <w:ilvl w:val="5"/>
        <w:numId w:val="1"/>
      </w:numPr>
      <w:jc w:val="left"/>
      <w:outlineLvl w:val="5"/>
    </w:pPr>
    <w:rPr>
      <w:b/>
      <w:bCs/>
    </w:rPr>
  </w:style>
  <w:style w:type="paragraph" w:styleId="7">
    <w:name w:val="heading 7"/>
    <w:basedOn w:val="a"/>
    <w:next w:val="a"/>
    <w:qFormat/>
    <w:rsid w:val="003507AB"/>
    <w:pPr>
      <w:keepNext/>
      <w:numPr>
        <w:ilvl w:val="6"/>
        <w:numId w:val="1"/>
      </w:numPr>
      <w:spacing w:before="60" w:after="40"/>
      <w:outlineLvl w:val="6"/>
    </w:pPr>
    <w:rPr>
      <w:b/>
      <w:bCs/>
      <w:sz w:val="20"/>
    </w:rPr>
  </w:style>
  <w:style w:type="paragraph" w:styleId="8">
    <w:name w:val="heading 8"/>
    <w:basedOn w:val="a"/>
    <w:next w:val="a"/>
    <w:qFormat/>
    <w:rsid w:val="003507AB"/>
    <w:pPr>
      <w:keepNext/>
      <w:numPr>
        <w:ilvl w:val="7"/>
        <w:numId w:val="1"/>
      </w:numPr>
      <w:spacing w:before="20" w:after="20"/>
      <w:jc w:val="right"/>
      <w:outlineLvl w:val="7"/>
    </w:pPr>
    <w:rPr>
      <w:b/>
      <w:bCs/>
      <w:sz w:val="20"/>
    </w:rPr>
  </w:style>
  <w:style w:type="paragraph" w:styleId="9">
    <w:name w:val="heading 9"/>
    <w:basedOn w:val="a"/>
    <w:next w:val="a"/>
    <w:qFormat/>
    <w:rsid w:val="003507AB"/>
    <w:pPr>
      <w:keepNext/>
      <w:numPr>
        <w:ilvl w:val="8"/>
        <w:numId w:val="1"/>
      </w:numPr>
      <w:outlineLvl w:val="8"/>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3507AB"/>
    <w:rPr>
      <w:rFonts w:ascii="Symbol" w:hAnsi="Symbol"/>
    </w:rPr>
  </w:style>
  <w:style w:type="character" w:customStyle="1" w:styleId="WW8Num2z1">
    <w:name w:val="WW8Num2z1"/>
    <w:rsid w:val="003507AB"/>
    <w:rPr>
      <w:rFonts w:ascii="Times New Roman" w:hAnsi="Times New Roman"/>
      <w:sz w:val="24"/>
    </w:rPr>
  </w:style>
  <w:style w:type="character" w:customStyle="1" w:styleId="WW8Num2z2">
    <w:name w:val="WW8Num2z2"/>
    <w:rsid w:val="003507AB"/>
    <w:rPr>
      <w:rFonts w:ascii="Wingdings" w:hAnsi="Wingdings"/>
    </w:rPr>
  </w:style>
  <w:style w:type="character" w:customStyle="1" w:styleId="WW8Num2z3">
    <w:name w:val="WW8Num2z3"/>
    <w:rsid w:val="003507AB"/>
    <w:rPr>
      <w:rFonts w:ascii="Symbol" w:hAnsi="Symbol"/>
    </w:rPr>
  </w:style>
  <w:style w:type="character" w:customStyle="1" w:styleId="WW8Num2z4">
    <w:name w:val="WW8Num2z4"/>
    <w:rsid w:val="003507AB"/>
    <w:rPr>
      <w:rFonts w:ascii="Courier New" w:hAnsi="Courier New"/>
    </w:rPr>
  </w:style>
  <w:style w:type="character" w:customStyle="1" w:styleId="WW8Num3z0">
    <w:name w:val="WW8Num3z0"/>
    <w:rsid w:val="003507AB"/>
    <w:rPr>
      <w:rFonts w:ascii="Symbol" w:hAnsi="Symbol"/>
    </w:rPr>
  </w:style>
  <w:style w:type="character" w:customStyle="1" w:styleId="WW8Num4z0">
    <w:name w:val="WW8Num4z0"/>
    <w:rsid w:val="003507AB"/>
    <w:rPr>
      <w:rFonts w:ascii="Symbol" w:hAnsi="Symbol"/>
    </w:rPr>
  </w:style>
  <w:style w:type="character" w:customStyle="1" w:styleId="WW8Num5z0">
    <w:name w:val="WW8Num5z0"/>
    <w:rsid w:val="003507AB"/>
    <w:rPr>
      <w:rFonts w:ascii="Symbol" w:hAnsi="Symbol"/>
    </w:rPr>
  </w:style>
  <w:style w:type="character" w:customStyle="1" w:styleId="WW8Num6z0">
    <w:name w:val="WW8Num6z0"/>
    <w:rsid w:val="003507AB"/>
    <w:rPr>
      <w:rFonts w:ascii="Symbol" w:hAnsi="Symbol"/>
    </w:rPr>
  </w:style>
  <w:style w:type="character" w:customStyle="1" w:styleId="WW8Num7z0">
    <w:name w:val="WW8Num7z0"/>
    <w:rsid w:val="003507AB"/>
    <w:rPr>
      <w:rFonts w:ascii="Symbol" w:hAnsi="Symbol"/>
    </w:rPr>
  </w:style>
  <w:style w:type="character" w:customStyle="1" w:styleId="WW8Num8z0">
    <w:name w:val="WW8Num8z0"/>
    <w:rsid w:val="003507AB"/>
    <w:rPr>
      <w:rFonts w:ascii="Symbol" w:hAnsi="Symbol"/>
    </w:rPr>
  </w:style>
  <w:style w:type="character" w:customStyle="1" w:styleId="WW8Num10z0">
    <w:name w:val="WW8Num10z0"/>
    <w:rsid w:val="003507AB"/>
    <w:rPr>
      <w:rFonts w:ascii="Symbol" w:hAnsi="Symbol"/>
    </w:rPr>
  </w:style>
  <w:style w:type="character" w:customStyle="1" w:styleId="WW8Num12z0">
    <w:name w:val="WW8Num12z0"/>
    <w:rsid w:val="003507AB"/>
    <w:rPr>
      <w:rFonts w:ascii="Symbol" w:hAnsi="Symbol"/>
    </w:rPr>
  </w:style>
  <w:style w:type="character" w:customStyle="1" w:styleId="WW8Num13z0">
    <w:name w:val="WW8Num13z0"/>
    <w:rsid w:val="003507AB"/>
    <w:rPr>
      <w:rFonts w:ascii="Symbol" w:hAnsi="Symbol"/>
    </w:rPr>
  </w:style>
  <w:style w:type="character" w:customStyle="1" w:styleId="WW8Num14z0">
    <w:name w:val="WW8Num14z0"/>
    <w:rsid w:val="003507AB"/>
    <w:rPr>
      <w:rFonts w:ascii="Symbol" w:hAnsi="Symbol"/>
    </w:rPr>
  </w:style>
  <w:style w:type="character" w:customStyle="1" w:styleId="WW8Num15z0">
    <w:name w:val="WW8Num15z0"/>
    <w:rsid w:val="003507AB"/>
    <w:rPr>
      <w:rFonts w:ascii="Symbol" w:hAnsi="Symbol"/>
    </w:rPr>
  </w:style>
  <w:style w:type="character" w:customStyle="1" w:styleId="WW8Num17z0">
    <w:name w:val="WW8Num17z0"/>
    <w:rsid w:val="003507AB"/>
    <w:rPr>
      <w:rFonts w:ascii="Symbol" w:hAnsi="Symbol"/>
    </w:rPr>
  </w:style>
  <w:style w:type="character" w:customStyle="1" w:styleId="WW8Num18z0">
    <w:name w:val="WW8Num18z0"/>
    <w:rsid w:val="003507AB"/>
    <w:rPr>
      <w:rFonts w:ascii="Symbol" w:hAnsi="Symbol"/>
    </w:rPr>
  </w:style>
  <w:style w:type="character" w:customStyle="1" w:styleId="WW8Num19z0">
    <w:name w:val="WW8Num19z0"/>
    <w:rsid w:val="003507AB"/>
    <w:rPr>
      <w:rFonts w:ascii="Symbol" w:hAnsi="Symbol"/>
    </w:rPr>
  </w:style>
  <w:style w:type="character" w:customStyle="1" w:styleId="WW8Num20z0">
    <w:name w:val="WW8Num20z0"/>
    <w:rsid w:val="003507AB"/>
    <w:rPr>
      <w:rFonts w:ascii="Symbol" w:hAnsi="Symbol"/>
    </w:rPr>
  </w:style>
  <w:style w:type="character" w:customStyle="1" w:styleId="WW8Num21z0">
    <w:name w:val="WW8Num21z0"/>
    <w:rsid w:val="003507AB"/>
    <w:rPr>
      <w:rFonts w:ascii="Symbol" w:hAnsi="Symbol"/>
    </w:rPr>
  </w:style>
  <w:style w:type="character" w:customStyle="1" w:styleId="WW8Num22z0">
    <w:name w:val="WW8Num22z0"/>
    <w:rsid w:val="003507AB"/>
    <w:rPr>
      <w:rFonts w:ascii="Symbol" w:hAnsi="Symbol"/>
    </w:rPr>
  </w:style>
  <w:style w:type="character" w:customStyle="1" w:styleId="WW8Num23z0">
    <w:name w:val="WW8Num23z0"/>
    <w:rsid w:val="003507AB"/>
    <w:rPr>
      <w:rFonts w:ascii="Symbol" w:hAnsi="Symbol"/>
    </w:rPr>
  </w:style>
  <w:style w:type="character" w:customStyle="1" w:styleId="WW8Num24z0">
    <w:name w:val="WW8Num24z0"/>
    <w:rsid w:val="003507AB"/>
    <w:rPr>
      <w:rFonts w:ascii="Symbol" w:hAnsi="Symbol"/>
    </w:rPr>
  </w:style>
  <w:style w:type="character" w:customStyle="1" w:styleId="WW8Num25z0">
    <w:name w:val="WW8Num25z0"/>
    <w:rsid w:val="003507AB"/>
    <w:rPr>
      <w:rFonts w:ascii="Symbol" w:hAnsi="Symbol"/>
    </w:rPr>
  </w:style>
  <w:style w:type="character" w:customStyle="1" w:styleId="WW8Num26z0">
    <w:name w:val="WW8Num26z0"/>
    <w:rsid w:val="003507AB"/>
    <w:rPr>
      <w:rFonts w:ascii="Symbol" w:hAnsi="Symbol"/>
    </w:rPr>
  </w:style>
  <w:style w:type="character" w:customStyle="1" w:styleId="WW8Num27z0">
    <w:name w:val="WW8Num27z0"/>
    <w:rsid w:val="003507AB"/>
    <w:rPr>
      <w:b w:val="0"/>
      <w:i w:val="0"/>
      <w:sz w:val="19"/>
    </w:rPr>
  </w:style>
  <w:style w:type="character" w:customStyle="1" w:styleId="WW8Num28z0">
    <w:name w:val="WW8Num28z0"/>
    <w:rsid w:val="003507AB"/>
    <w:rPr>
      <w:rFonts w:ascii="Symbol" w:hAnsi="Symbol"/>
    </w:rPr>
  </w:style>
  <w:style w:type="character" w:customStyle="1" w:styleId="WW8Num29z0">
    <w:name w:val="WW8Num29z0"/>
    <w:rsid w:val="003507AB"/>
    <w:rPr>
      <w:rFonts w:ascii="Symbol" w:hAnsi="Symbol"/>
    </w:rPr>
  </w:style>
  <w:style w:type="character" w:customStyle="1" w:styleId="WW8Num30z0">
    <w:name w:val="WW8Num30z0"/>
    <w:rsid w:val="003507AB"/>
    <w:rPr>
      <w:rFonts w:ascii="Symbol" w:hAnsi="Symbol"/>
    </w:rPr>
  </w:style>
  <w:style w:type="character" w:customStyle="1" w:styleId="WW8Num32z0">
    <w:name w:val="WW8Num32z0"/>
    <w:rsid w:val="003507AB"/>
    <w:rPr>
      <w:rFonts w:ascii="Symbol" w:hAnsi="Symbol"/>
    </w:rPr>
  </w:style>
  <w:style w:type="character" w:customStyle="1" w:styleId="WW8Num34z0">
    <w:name w:val="WW8Num34z0"/>
    <w:rsid w:val="003507AB"/>
    <w:rPr>
      <w:rFonts w:ascii="Arial" w:hAnsi="Arial"/>
      <w:caps w:val="0"/>
      <w:smallCaps w:val="0"/>
      <w:strike w:val="0"/>
      <w:dstrike w:val="0"/>
      <w:vanish w:val="0"/>
      <w:position w:val="0"/>
      <w:sz w:val="19"/>
      <w:vertAlign w:val="baseline"/>
    </w:rPr>
  </w:style>
  <w:style w:type="character" w:customStyle="1" w:styleId="WW8Num35z0">
    <w:name w:val="WW8Num35z0"/>
    <w:rsid w:val="003507AB"/>
    <w:rPr>
      <w:rFonts w:ascii="Arial" w:hAnsi="Arial"/>
      <w:caps w:val="0"/>
      <w:smallCaps w:val="0"/>
      <w:strike w:val="0"/>
      <w:dstrike w:val="0"/>
      <w:vanish w:val="0"/>
      <w:position w:val="0"/>
      <w:sz w:val="19"/>
      <w:vertAlign w:val="baseline"/>
    </w:rPr>
  </w:style>
  <w:style w:type="character" w:customStyle="1" w:styleId="WW8Num36z0">
    <w:name w:val="WW8Num36z0"/>
    <w:rsid w:val="003507AB"/>
    <w:rPr>
      <w:rFonts w:ascii="Arial" w:hAnsi="Arial"/>
      <w:caps w:val="0"/>
      <w:smallCaps w:val="0"/>
      <w:strike w:val="0"/>
      <w:dstrike w:val="0"/>
      <w:vanish w:val="0"/>
      <w:position w:val="0"/>
      <w:sz w:val="19"/>
      <w:vertAlign w:val="baseline"/>
    </w:rPr>
  </w:style>
  <w:style w:type="character" w:customStyle="1" w:styleId="WW8Num37z0">
    <w:name w:val="WW8Num37z0"/>
    <w:rsid w:val="003507AB"/>
    <w:rPr>
      <w:rFonts w:ascii="Arial" w:hAnsi="Arial"/>
      <w:caps w:val="0"/>
      <w:smallCaps w:val="0"/>
      <w:strike w:val="0"/>
      <w:dstrike w:val="0"/>
      <w:vanish w:val="0"/>
      <w:position w:val="0"/>
      <w:sz w:val="19"/>
      <w:vertAlign w:val="baseline"/>
    </w:rPr>
  </w:style>
  <w:style w:type="character" w:customStyle="1" w:styleId="WW8Num38z0">
    <w:name w:val="WW8Num38z0"/>
    <w:rsid w:val="003507AB"/>
    <w:rPr>
      <w:rFonts w:ascii="Symbol" w:hAnsi="Symbol"/>
    </w:rPr>
  </w:style>
  <w:style w:type="character" w:customStyle="1" w:styleId="WW8Num39z0">
    <w:name w:val="WW8Num39z0"/>
    <w:rsid w:val="003507AB"/>
    <w:rPr>
      <w:rFonts w:ascii="Symbol" w:hAnsi="Symbol"/>
    </w:rPr>
  </w:style>
  <w:style w:type="character" w:customStyle="1" w:styleId="WW8Num40z0">
    <w:name w:val="WW8Num40z0"/>
    <w:rsid w:val="003507AB"/>
    <w:rPr>
      <w:rFonts w:ascii="Symbol" w:hAnsi="Symbol"/>
    </w:rPr>
  </w:style>
  <w:style w:type="character" w:customStyle="1" w:styleId="WW8Num41z0">
    <w:name w:val="WW8Num41z0"/>
    <w:rsid w:val="003507AB"/>
    <w:rPr>
      <w:rFonts w:ascii="Arial" w:hAnsi="Arial"/>
      <w:caps w:val="0"/>
      <w:smallCaps w:val="0"/>
      <w:strike w:val="0"/>
      <w:dstrike w:val="0"/>
      <w:vanish w:val="0"/>
      <w:position w:val="0"/>
      <w:sz w:val="19"/>
      <w:vertAlign w:val="baseline"/>
    </w:rPr>
  </w:style>
  <w:style w:type="character" w:customStyle="1" w:styleId="WW8Num43z0">
    <w:name w:val="WW8Num43z0"/>
    <w:rsid w:val="003507AB"/>
    <w:rPr>
      <w:rFonts w:ascii="Arial" w:hAnsi="Arial"/>
      <w:caps w:val="0"/>
      <w:smallCaps w:val="0"/>
      <w:strike w:val="0"/>
      <w:dstrike w:val="0"/>
      <w:vanish w:val="0"/>
      <w:position w:val="0"/>
      <w:sz w:val="19"/>
      <w:vertAlign w:val="baseline"/>
    </w:rPr>
  </w:style>
  <w:style w:type="character" w:customStyle="1" w:styleId="WW8Num44z0">
    <w:name w:val="WW8Num44z0"/>
    <w:rsid w:val="003507AB"/>
    <w:rPr>
      <w:rFonts w:ascii="Arial" w:hAnsi="Arial"/>
      <w:caps w:val="0"/>
      <w:smallCaps w:val="0"/>
      <w:strike w:val="0"/>
      <w:dstrike w:val="0"/>
      <w:vanish w:val="0"/>
      <w:position w:val="0"/>
      <w:sz w:val="19"/>
      <w:vertAlign w:val="baseline"/>
    </w:rPr>
  </w:style>
  <w:style w:type="character" w:customStyle="1" w:styleId="WW8Num45z0">
    <w:name w:val="WW8Num45z0"/>
    <w:rsid w:val="003507AB"/>
    <w:rPr>
      <w:rFonts w:ascii="Arial" w:hAnsi="Arial"/>
      <w:caps w:val="0"/>
      <w:smallCaps w:val="0"/>
      <w:strike w:val="0"/>
      <w:dstrike w:val="0"/>
      <w:vanish w:val="0"/>
      <w:position w:val="0"/>
      <w:sz w:val="19"/>
      <w:vertAlign w:val="baseline"/>
    </w:rPr>
  </w:style>
  <w:style w:type="character" w:customStyle="1" w:styleId="WW8Num46z0">
    <w:name w:val="WW8Num46z0"/>
    <w:rsid w:val="003507AB"/>
    <w:rPr>
      <w:rFonts w:ascii="Arial" w:hAnsi="Arial"/>
      <w:caps w:val="0"/>
      <w:smallCaps w:val="0"/>
      <w:strike w:val="0"/>
      <w:dstrike w:val="0"/>
      <w:vanish w:val="0"/>
      <w:position w:val="0"/>
      <w:sz w:val="19"/>
      <w:vertAlign w:val="baseline"/>
    </w:rPr>
  </w:style>
  <w:style w:type="character" w:customStyle="1" w:styleId="WW8Num47z0">
    <w:name w:val="WW8Num47z0"/>
    <w:rsid w:val="003507AB"/>
    <w:rPr>
      <w:rFonts w:ascii="Arial" w:hAnsi="Arial"/>
      <w:caps w:val="0"/>
      <w:smallCaps w:val="0"/>
      <w:strike w:val="0"/>
      <w:dstrike w:val="0"/>
      <w:vanish w:val="0"/>
      <w:position w:val="0"/>
      <w:sz w:val="19"/>
      <w:vertAlign w:val="baseline"/>
    </w:rPr>
  </w:style>
  <w:style w:type="character" w:customStyle="1" w:styleId="WW8Num48z0">
    <w:name w:val="WW8Num48z0"/>
    <w:rsid w:val="003507AB"/>
    <w:rPr>
      <w:rFonts w:ascii="Arial" w:hAnsi="Arial"/>
      <w:caps w:val="0"/>
      <w:smallCaps w:val="0"/>
      <w:strike w:val="0"/>
      <w:dstrike w:val="0"/>
      <w:vanish w:val="0"/>
      <w:position w:val="0"/>
      <w:sz w:val="19"/>
      <w:vertAlign w:val="baseline"/>
    </w:rPr>
  </w:style>
  <w:style w:type="character" w:customStyle="1" w:styleId="WW8Num52z0">
    <w:name w:val="WW8Num52z0"/>
    <w:rsid w:val="003507AB"/>
    <w:rPr>
      <w:rFonts w:ascii="Arial" w:hAnsi="Arial"/>
      <w:caps w:val="0"/>
      <w:smallCaps w:val="0"/>
      <w:strike w:val="0"/>
      <w:dstrike w:val="0"/>
      <w:vanish w:val="0"/>
      <w:position w:val="0"/>
      <w:sz w:val="19"/>
      <w:vertAlign w:val="baseline"/>
    </w:rPr>
  </w:style>
  <w:style w:type="character" w:customStyle="1" w:styleId="WW8Num53z0">
    <w:name w:val="WW8Num53z0"/>
    <w:rsid w:val="003507AB"/>
    <w:rPr>
      <w:rFonts w:ascii="Arial" w:hAnsi="Arial"/>
      <w:caps w:val="0"/>
      <w:smallCaps w:val="0"/>
      <w:strike w:val="0"/>
      <w:dstrike w:val="0"/>
      <w:vanish w:val="0"/>
      <w:position w:val="0"/>
      <w:sz w:val="19"/>
      <w:vertAlign w:val="baseline"/>
    </w:rPr>
  </w:style>
  <w:style w:type="character" w:customStyle="1" w:styleId="WW8Num54z0">
    <w:name w:val="WW8Num54z0"/>
    <w:rsid w:val="003507AB"/>
    <w:rPr>
      <w:rFonts w:ascii="Arial" w:hAnsi="Arial"/>
      <w:caps w:val="0"/>
      <w:smallCaps w:val="0"/>
      <w:strike w:val="0"/>
      <w:dstrike w:val="0"/>
      <w:vanish w:val="0"/>
      <w:position w:val="0"/>
      <w:sz w:val="19"/>
      <w:vertAlign w:val="baseline"/>
    </w:rPr>
  </w:style>
  <w:style w:type="character" w:customStyle="1" w:styleId="WW8Num55z0">
    <w:name w:val="WW8Num55z0"/>
    <w:rsid w:val="003507AB"/>
    <w:rPr>
      <w:rFonts w:ascii="Arial" w:hAnsi="Arial"/>
      <w:caps w:val="0"/>
      <w:smallCaps w:val="0"/>
      <w:strike w:val="0"/>
      <w:dstrike w:val="0"/>
      <w:vanish w:val="0"/>
      <w:position w:val="0"/>
      <w:sz w:val="19"/>
      <w:vertAlign w:val="baseline"/>
    </w:rPr>
  </w:style>
  <w:style w:type="character" w:customStyle="1" w:styleId="WW8Num56z0">
    <w:name w:val="WW8Num56z0"/>
    <w:rsid w:val="003507AB"/>
    <w:rPr>
      <w:rFonts w:ascii="Arial" w:hAnsi="Arial"/>
      <w:caps w:val="0"/>
      <w:smallCaps w:val="0"/>
      <w:strike w:val="0"/>
      <w:dstrike w:val="0"/>
      <w:vanish w:val="0"/>
      <w:position w:val="0"/>
      <w:sz w:val="19"/>
      <w:vertAlign w:val="baseline"/>
    </w:rPr>
  </w:style>
  <w:style w:type="character" w:customStyle="1" w:styleId="WW8Num57z0">
    <w:name w:val="WW8Num57z0"/>
    <w:rsid w:val="003507AB"/>
    <w:rPr>
      <w:rFonts w:ascii="Arial" w:hAnsi="Arial"/>
      <w:caps w:val="0"/>
      <w:smallCaps w:val="0"/>
      <w:strike w:val="0"/>
      <w:dstrike w:val="0"/>
      <w:vanish w:val="0"/>
      <w:position w:val="0"/>
      <w:sz w:val="19"/>
      <w:vertAlign w:val="baseline"/>
    </w:rPr>
  </w:style>
  <w:style w:type="character" w:customStyle="1" w:styleId="WW8Num59z0">
    <w:name w:val="WW8Num59z0"/>
    <w:rsid w:val="003507AB"/>
    <w:rPr>
      <w:rFonts w:ascii="Arial" w:hAnsi="Arial"/>
      <w:caps w:val="0"/>
      <w:smallCaps w:val="0"/>
      <w:strike w:val="0"/>
      <w:dstrike w:val="0"/>
      <w:vanish w:val="0"/>
      <w:position w:val="0"/>
      <w:sz w:val="19"/>
      <w:vertAlign w:val="baseline"/>
    </w:rPr>
  </w:style>
  <w:style w:type="character" w:customStyle="1" w:styleId="WW8Num60z0">
    <w:name w:val="WW8Num60z0"/>
    <w:rsid w:val="003507AB"/>
    <w:rPr>
      <w:rFonts w:ascii="Arial" w:hAnsi="Arial"/>
      <w:caps w:val="0"/>
      <w:smallCaps w:val="0"/>
      <w:strike w:val="0"/>
      <w:dstrike w:val="0"/>
      <w:vanish w:val="0"/>
      <w:position w:val="0"/>
      <w:sz w:val="19"/>
      <w:vertAlign w:val="baseline"/>
    </w:rPr>
  </w:style>
  <w:style w:type="character" w:customStyle="1" w:styleId="WW8Num61z0">
    <w:name w:val="WW8Num61z0"/>
    <w:rsid w:val="003507AB"/>
    <w:rPr>
      <w:rFonts w:ascii="Arial" w:hAnsi="Arial"/>
      <w:caps w:val="0"/>
      <w:smallCaps w:val="0"/>
      <w:strike w:val="0"/>
      <w:dstrike w:val="0"/>
      <w:vanish w:val="0"/>
      <w:position w:val="0"/>
      <w:sz w:val="19"/>
      <w:vertAlign w:val="baseline"/>
    </w:rPr>
  </w:style>
  <w:style w:type="character" w:customStyle="1" w:styleId="WW8Num62z0">
    <w:name w:val="WW8Num62z0"/>
    <w:rsid w:val="003507AB"/>
    <w:rPr>
      <w:rFonts w:ascii="Arial" w:hAnsi="Arial"/>
      <w:caps w:val="0"/>
      <w:smallCaps w:val="0"/>
      <w:strike w:val="0"/>
      <w:dstrike w:val="0"/>
      <w:vanish w:val="0"/>
      <w:position w:val="0"/>
      <w:sz w:val="19"/>
      <w:vertAlign w:val="baseline"/>
    </w:rPr>
  </w:style>
  <w:style w:type="character" w:customStyle="1" w:styleId="WW8Num63z0">
    <w:name w:val="WW8Num63z0"/>
    <w:rsid w:val="003507AB"/>
    <w:rPr>
      <w:rFonts w:ascii="Arial" w:hAnsi="Arial"/>
      <w:caps w:val="0"/>
      <w:smallCaps w:val="0"/>
      <w:strike w:val="0"/>
      <w:dstrike w:val="0"/>
      <w:vanish w:val="0"/>
      <w:position w:val="0"/>
      <w:sz w:val="19"/>
      <w:vertAlign w:val="baseline"/>
    </w:rPr>
  </w:style>
  <w:style w:type="character" w:customStyle="1" w:styleId="WW8Num64z0">
    <w:name w:val="WW8Num64z0"/>
    <w:rsid w:val="003507AB"/>
    <w:rPr>
      <w:rFonts w:ascii="Arial" w:hAnsi="Arial"/>
      <w:caps w:val="0"/>
      <w:smallCaps w:val="0"/>
      <w:strike w:val="0"/>
      <w:dstrike w:val="0"/>
      <w:vanish w:val="0"/>
      <w:position w:val="0"/>
      <w:sz w:val="19"/>
      <w:vertAlign w:val="baseline"/>
    </w:rPr>
  </w:style>
  <w:style w:type="character" w:customStyle="1" w:styleId="WW8Num65z0">
    <w:name w:val="WW8Num65z0"/>
    <w:rsid w:val="003507AB"/>
    <w:rPr>
      <w:rFonts w:ascii="Arial" w:hAnsi="Arial"/>
      <w:caps w:val="0"/>
      <w:smallCaps w:val="0"/>
      <w:strike w:val="0"/>
      <w:dstrike w:val="0"/>
      <w:vanish w:val="0"/>
      <w:position w:val="0"/>
      <w:sz w:val="19"/>
      <w:vertAlign w:val="baseline"/>
    </w:rPr>
  </w:style>
  <w:style w:type="character" w:customStyle="1" w:styleId="WW8Num66z0">
    <w:name w:val="WW8Num66z0"/>
    <w:rsid w:val="003507AB"/>
    <w:rPr>
      <w:rFonts w:ascii="Arial" w:hAnsi="Arial"/>
      <w:caps w:val="0"/>
      <w:smallCaps w:val="0"/>
      <w:strike w:val="0"/>
      <w:dstrike w:val="0"/>
      <w:vanish w:val="0"/>
      <w:position w:val="0"/>
      <w:sz w:val="19"/>
      <w:vertAlign w:val="baseline"/>
    </w:rPr>
  </w:style>
  <w:style w:type="character" w:customStyle="1" w:styleId="WW8Num67z0">
    <w:name w:val="WW8Num67z0"/>
    <w:rsid w:val="003507AB"/>
    <w:rPr>
      <w:rFonts w:ascii="Arial" w:hAnsi="Arial"/>
      <w:caps w:val="0"/>
      <w:smallCaps w:val="0"/>
      <w:strike w:val="0"/>
      <w:dstrike w:val="0"/>
      <w:vanish w:val="0"/>
      <w:position w:val="0"/>
      <w:sz w:val="19"/>
      <w:vertAlign w:val="baseline"/>
    </w:rPr>
  </w:style>
  <w:style w:type="character" w:customStyle="1" w:styleId="WW8Num69z0">
    <w:name w:val="WW8Num69z0"/>
    <w:rsid w:val="003507AB"/>
    <w:rPr>
      <w:rFonts w:ascii="Arial" w:hAnsi="Arial"/>
      <w:caps w:val="0"/>
      <w:smallCaps w:val="0"/>
      <w:strike w:val="0"/>
      <w:dstrike w:val="0"/>
      <w:vanish w:val="0"/>
      <w:position w:val="0"/>
      <w:sz w:val="19"/>
      <w:vertAlign w:val="baseline"/>
    </w:rPr>
  </w:style>
  <w:style w:type="character" w:customStyle="1" w:styleId="WW8Num73z0">
    <w:name w:val="WW8Num73z0"/>
    <w:rsid w:val="003507AB"/>
    <w:rPr>
      <w:rFonts w:ascii="Arial" w:hAnsi="Arial"/>
      <w:caps w:val="0"/>
      <w:smallCaps w:val="0"/>
      <w:strike w:val="0"/>
      <w:dstrike w:val="0"/>
      <w:vanish w:val="0"/>
      <w:position w:val="0"/>
      <w:sz w:val="19"/>
      <w:vertAlign w:val="baseline"/>
    </w:rPr>
  </w:style>
  <w:style w:type="character" w:customStyle="1" w:styleId="WW8Num74z0">
    <w:name w:val="WW8Num74z0"/>
    <w:rsid w:val="003507AB"/>
    <w:rPr>
      <w:rFonts w:ascii="Arial" w:hAnsi="Arial"/>
      <w:caps w:val="0"/>
      <w:smallCaps w:val="0"/>
      <w:strike w:val="0"/>
      <w:dstrike w:val="0"/>
      <w:vanish w:val="0"/>
      <w:position w:val="0"/>
      <w:sz w:val="19"/>
      <w:vertAlign w:val="baseline"/>
    </w:rPr>
  </w:style>
  <w:style w:type="character" w:customStyle="1" w:styleId="WW8Num76z0">
    <w:name w:val="WW8Num76z0"/>
    <w:rsid w:val="003507AB"/>
    <w:rPr>
      <w:rFonts w:ascii="Arial" w:hAnsi="Arial"/>
      <w:caps w:val="0"/>
      <w:smallCaps w:val="0"/>
      <w:strike w:val="0"/>
      <w:dstrike w:val="0"/>
      <w:vanish w:val="0"/>
      <w:position w:val="0"/>
      <w:sz w:val="19"/>
      <w:vertAlign w:val="baseline"/>
    </w:rPr>
  </w:style>
  <w:style w:type="character" w:customStyle="1" w:styleId="WW8Num78z0">
    <w:name w:val="WW8Num78z0"/>
    <w:rsid w:val="003507AB"/>
    <w:rPr>
      <w:rFonts w:ascii="Arial" w:hAnsi="Arial"/>
      <w:caps w:val="0"/>
      <w:smallCaps w:val="0"/>
      <w:strike w:val="0"/>
      <w:dstrike w:val="0"/>
      <w:vanish w:val="0"/>
      <w:position w:val="0"/>
      <w:sz w:val="19"/>
      <w:vertAlign w:val="baseline"/>
    </w:rPr>
  </w:style>
  <w:style w:type="character" w:customStyle="1" w:styleId="WW8Num79z0">
    <w:name w:val="WW8Num79z0"/>
    <w:rsid w:val="003507AB"/>
    <w:rPr>
      <w:rFonts w:ascii="Arial" w:hAnsi="Arial"/>
      <w:caps w:val="0"/>
      <w:smallCaps w:val="0"/>
      <w:strike w:val="0"/>
      <w:dstrike w:val="0"/>
      <w:vanish w:val="0"/>
      <w:position w:val="0"/>
      <w:sz w:val="19"/>
      <w:vertAlign w:val="baseline"/>
    </w:rPr>
  </w:style>
  <w:style w:type="character" w:customStyle="1" w:styleId="WW8Num80z0">
    <w:name w:val="WW8Num80z0"/>
    <w:rsid w:val="003507AB"/>
    <w:rPr>
      <w:rFonts w:ascii="Arial" w:hAnsi="Arial"/>
      <w:caps w:val="0"/>
      <w:smallCaps w:val="0"/>
      <w:strike w:val="0"/>
      <w:dstrike w:val="0"/>
      <w:vanish w:val="0"/>
      <w:position w:val="0"/>
      <w:sz w:val="19"/>
      <w:vertAlign w:val="baseline"/>
    </w:rPr>
  </w:style>
  <w:style w:type="character" w:customStyle="1" w:styleId="WW8Num81z0">
    <w:name w:val="WW8Num81z0"/>
    <w:rsid w:val="003507AB"/>
    <w:rPr>
      <w:rFonts w:ascii="Arial" w:hAnsi="Arial"/>
      <w:caps w:val="0"/>
      <w:smallCaps w:val="0"/>
      <w:strike w:val="0"/>
      <w:dstrike w:val="0"/>
      <w:vanish w:val="0"/>
      <w:position w:val="0"/>
      <w:sz w:val="19"/>
      <w:vertAlign w:val="baseline"/>
    </w:rPr>
  </w:style>
  <w:style w:type="character" w:customStyle="1" w:styleId="WW8Num82z0">
    <w:name w:val="WW8Num82z0"/>
    <w:rsid w:val="003507AB"/>
    <w:rPr>
      <w:rFonts w:ascii="Arial" w:hAnsi="Arial"/>
      <w:caps w:val="0"/>
      <w:smallCaps w:val="0"/>
      <w:strike w:val="0"/>
      <w:dstrike w:val="0"/>
      <w:vanish w:val="0"/>
      <w:position w:val="0"/>
      <w:sz w:val="19"/>
      <w:vertAlign w:val="baseline"/>
    </w:rPr>
  </w:style>
  <w:style w:type="character" w:customStyle="1" w:styleId="WW8Num83z0">
    <w:name w:val="WW8Num83z0"/>
    <w:rsid w:val="003507AB"/>
    <w:rPr>
      <w:rFonts w:ascii="Arial" w:hAnsi="Arial"/>
      <w:caps w:val="0"/>
      <w:smallCaps w:val="0"/>
      <w:strike w:val="0"/>
      <w:dstrike w:val="0"/>
      <w:vanish w:val="0"/>
      <w:position w:val="0"/>
      <w:sz w:val="19"/>
      <w:vertAlign w:val="baseline"/>
    </w:rPr>
  </w:style>
  <w:style w:type="character" w:customStyle="1" w:styleId="WW8Num85z0">
    <w:name w:val="WW8Num85z0"/>
    <w:rsid w:val="003507AB"/>
    <w:rPr>
      <w:rFonts w:ascii="Arial" w:hAnsi="Arial"/>
      <w:caps w:val="0"/>
      <w:smallCaps w:val="0"/>
      <w:strike w:val="0"/>
      <w:dstrike w:val="0"/>
      <w:vanish w:val="0"/>
      <w:position w:val="0"/>
      <w:sz w:val="19"/>
      <w:vertAlign w:val="baseline"/>
    </w:rPr>
  </w:style>
  <w:style w:type="character" w:customStyle="1" w:styleId="WW8Num87z0">
    <w:name w:val="WW8Num87z0"/>
    <w:rsid w:val="003507AB"/>
    <w:rPr>
      <w:rFonts w:ascii="Arial" w:hAnsi="Arial"/>
      <w:caps w:val="0"/>
      <w:smallCaps w:val="0"/>
      <w:strike w:val="0"/>
      <w:dstrike w:val="0"/>
      <w:vanish w:val="0"/>
      <w:position w:val="0"/>
      <w:sz w:val="19"/>
      <w:vertAlign w:val="baseline"/>
    </w:rPr>
  </w:style>
  <w:style w:type="character" w:customStyle="1" w:styleId="WW8Num88z0">
    <w:name w:val="WW8Num88z0"/>
    <w:rsid w:val="003507AB"/>
    <w:rPr>
      <w:rFonts w:ascii="Arial" w:hAnsi="Arial"/>
      <w:caps w:val="0"/>
      <w:smallCaps w:val="0"/>
      <w:strike w:val="0"/>
      <w:dstrike w:val="0"/>
      <w:vanish w:val="0"/>
      <w:position w:val="0"/>
      <w:sz w:val="19"/>
      <w:vertAlign w:val="baseline"/>
    </w:rPr>
  </w:style>
  <w:style w:type="character" w:customStyle="1" w:styleId="WW8Num90z0">
    <w:name w:val="WW8Num90z0"/>
    <w:rsid w:val="003507AB"/>
    <w:rPr>
      <w:rFonts w:ascii="Arial" w:hAnsi="Arial"/>
      <w:caps w:val="0"/>
      <w:smallCaps w:val="0"/>
      <w:strike w:val="0"/>
      <w:dstrike w:val="0"/>
      <w:vanish w:val="0"/>
      <w:position w:val="0"/>
      <w:sz w:val="19"/>
      <w:vertAlign w:val="baseline"/>
    </w:rPr>
  </w:style>
  <w:style w:type="character" w:customStyle="1" w:styleId="WW8Num91z0">
    <w:name w:val="WW8Num91z0"/>
    <w:rsid w:val="003507AB"/>
    <w:rPr>
      <w:rFonts w:ascii="Arial" w:hAnsi="Arial"/>
      <w:caps w:val="0"/>
      <w:smallCaps w:val="0"/>
      <w:strike w:val="0"/>
      <w:dstrike w:val="0"/>
      <w:vanish w:val="0"/>
      <w:position w:val="0"/>
      <w:sz w:val="19"/>
      <w:vertAlign w:val="baseline"/>
    </w:rPr>
  </w:style>
  <w:style w:type="character" w:customStyle="1" w:styleId="WW8Num92z0">
    <w:name w:val="WW8Num92z0"/>
    <w:rsid w:val="003507AB"/>
    <w:rPr>
      <w:rFonts w:ascii="Arial" w:hAnsi="Arial"/>
      <w:caps w:val="0"/>
      <w:smallCaps w:val="0"/>
      <w:strike w:val="0"/>
      <w:dstrike w:val="0"/>
      <w:vanish w:val="0"/>
      <w:position w:val="0"/>
      <w:sz w:val="19"/>
      <w:vertAlign w:val="baseline"/>
    </w:rPr>
  </w:style>
  <w:style w:type="character" w:customStyle="1" w:styleId="WW8Num93z0">
    <w:name w:val="WW8Num93z0"/>
    <w:rsid w:val="003507AB"/>
    <w:rPr>
      <w:rFonts w:ascii="Arial" w:hAnsi="Arial"/>
      <w:caps w:val="0"/>
      <w:smallCaps w:val="0"/>
      <w:strike w:val="0"/>
      <w:dstrike w:val="0"/>
      <w:vanish w:val="0"/>
      <w:position w:val="0"/>
      <w:sz w:val="19"/>
      <w:vertAlign w:val="baseline"/>
    </w:rPr>
  </w:style>
  <w:style w:type="character" w:customStyle="1" w:styleId="WW8Num94z0">
    <w:name w:val="WW8Num94z0"/>
    <w:rsid w:val="003507AB"/>
    <w:rPr>
      <w:rFonts w:ascii="Arial" w:hAnsi="Arial"/>
      <w:caps w:val="0"/>
      <w:smallCaps w:val="0"/>
      <w:strike w:val="0"/>
      <w:dstrike w:val="0"/>
      <w:vanish w:val="0"/>
      <w:position w:val="0"/>
      <w:sz w:val="19"/>
      <w:vertAlign w:val="baseline"/>
    </w:rPr>
  </w:style>
  <w:style w:type="character" w:customStyle="1" w:styleId="WW8Num95z0">
    <w:name w:val="WW8Num95z0"/>
    <w:rsid w:val="003507AB"/>
    <w:rPr>
      <w:rFonts w:ascii="Arial" w:hAnsi="Arial"/>
      <w:caps w:val="0"/>
      <w:smallCaps w:val="0"/>
      <w:strike w:val="0"/>
      <w:dstrike w:val="0"/>
      <w:vanish w:val="0"/>
      <w:position w:val="0"/>
      <w:sz w:val="19"/>
      <w:vertAlign w:val="baseline"/>
    </w:rPr>
  </w:style>
  <w:style w:type="character" w:customStyle="1" w:styleId="WW8Num96z0">
    <w:name w:val="WW8Num96z0"/>
    <w:rsid w:val="003507AB"/>
    <w:rPr>
      <w:rFonts w:ascii="Arial" w:hAnsi="Arial"/>
      <w:caps w:val="0"/>
      <w:smallCaps w:val="0"/>
      <w:strike w:val="0"/>
      <w:dstrike w:val="0"/>
      <w:vanish w:val="0"/>
      <w:position w:val="0"/>
      <w:sz w:val="19"/>
      <w:vertAlign w:val="baseline"/>
    </w:rPr>
  </w:style>
  <w:style w:type="character" w:customStyle="1" w:styleId="WW8Num98z0">
    <w:name w:val="WW8Num98z0"/>
    <w:rsid w:val="003507AB"/>
    <w:rPr>
      <w:rFonts w:ascii="Arial" w:hAnsi="Arial"/>
      <w:caps w:val="0"/>
      <w:smallCaps w:val="0"/>
      <w:strike w:val="0"/>
      <w:dstrike w:val="0"/>
      <w:vanish w:val="0"/>
      <w:position w:val="0"/>
      <w:sz w:val="19"/>
      <w:vertAlign w:val="baseline"/>
    </w:rPr>
  </w:style>
  <w:style w:type="character" w:customStyle="1" w:styleId="WW8Num100z0">
    <w:name w:val="WW8Num100z0"/>
    <w:rsid w:val="003507AB"/>
    <w:rPr>
      <w:rFonts w:ascii="Arial" w:hAnsi="Arial"/>
      <w:caps w:val="0"/>
      <w:smallCaps w:val="0"/>
      <w:strike w:val="0"/>
      <w:dstrike w:val="0"/>
      <w:vanish w:val="0"/>
      <w:position w:val="0"/>
      <w:sz w:val="19"/>
      <w:vertAlign w:val="baseline"/>
    </w:rPr>
  </w:style>
  <w:style w:type="character" w:customStyle="1" w:styleId="WW8Num101z0">
    <w:name w:val="WW8Num101z0"/>
    <w:rsid w:val="003507AB"/>
    <w:rPr>
      <w:rFonts w:ascii="Arial" w:hAnsi="Arial"/>
      <w:caps w:val="0"/>
      <w:smallCaps w:val="0"/>
      <w:strike w:val="0"/>
      <w:dstrike w:val="0"/>
      <w:vanish w:val="0"/>
      <w:position w:val="0"/>
      <w:sz w:val="19"/>
      <w:vertAlign w:val="baseline"/>
    </w:rPr>
  </w:style>
  <w:style w:type="character" w:customStyle="1" w:styleId="WW8Num103z0">
    <w:name w:val="WW8Num103z0"/>
    <w:rsid w:val="003507AB"/>
    <w:rPr>
      <w:rFonts w:ascii="Arial" w:hAnsi="Arial"/>
      <w:caps w:val="0"/>
      <w:smallCaps w:val="0"/>
      <w:strike w:val="0"/>
      <w:dstrike w:val="0"/>
      <w:vanish w:val="0"/>
      <w:position w:val="0"/>
      <w:sz w:val="19"/>
      <w:vertAlign w:val="baseline"/>
    </w:rPr>
  </w:style>
  <w:style w:type="character" w:customStyle="1" w:styleId="WW8Num104z0">
    <w:name w:val="WW8Num104z0"/>
    <w:rsid w:val="003507AB"/>
    <w:rPr>
      <w:rFonts w:ascii="Arial" w:hAnsi="Arial"/>
      <w:caps w:val="0"/>
      <w:smallCaps w:val="0"/>
      <w:strike w:val="0"/>
      <w:dstrike w:val="0"/>
      <w:vanish w:val="0"/>
      <w:position w:val="0"/>
      <w:sz w:val="19"/>
      <w:vertAlign w:val="baseline"/>
    </w:rPr>
  </w:style>
  <w:style w:type="character" w:customStyle="1" w:styleId="WW8Num105z0">
    <w:name w:val="WW8Num105z0"/>
    <w:rsid w:val="003507AB"/>
    <w:rPr>
      <w:rFonts w:ascii="Arial" w:hAnsi="Arial"/>
      <w:caps w:val="0"/>
      <w:smallCaps w:val="0"/>
      <w:strike w:val="0"/>
      <w:dstrike w:val="0"/>
      <w:vanish w:val="0"/>
      <w:position w:val="0"/>
      <w:sz w:val="19"/>
      <w:vertAlign w:val="baseline"/>
    </w:rPr>
  </w:style>
  <w:style w:type="character" w:customStyle="1" w:styleId="WW8Num106z0">
    <w:name w:val="WW8Num106z0"/>
    <w:rsid w:val="003507AB"/>
    <w:rPr>
      <w:rFonts w:ascii="Arial" w:hAnsi="Arial"/>
      <w:caps w:val="0"/>
      <w:smallCaps w:val="0"/>
      <w:strike w:val="0"/>
      <w:dstrike w:val="0"/>
      <w:vanish w:val="0"/>
      <w:position w:val="0"/>
      <w:sz w:val="19"/>
      <w:vertAlign w:val="baseline"/>
    </w:rPr>
  </w:style>
  <w:style w:type="character" w:customStyle="1" w:styleId="WW8Num107z0">
    <w:name w:val="WW8Num107z0"/>
    <w:rsid w:val="003507AB"/>
    <w:rPr>
      <w:rFonts w:ascii="Arial" w:hAnsi="Arial"/>
      <w:caps w:val="0"/>
      <w:smallCaps w:val="0"/>
      <w:strike w:val="0"/>
      <w:dstrike w:val="0"/>
      <w:vanish w:val="0"/>
      <w:position w:val="0"/>
      <w:sz w:val="19"/>
      <w:vertAlign w:val="baseline"/>
    </w:rPr>
  </w:style>
  <w:style w:type="character" w:customStyle="1" w:styleId="WW8Num108z0">
    <w:name w:val="WW8Num108z0"/>
    <w:rsid w:val="003507AB"/>
    <w:rPr>
      <w:rFonts w:ascii="Arial" w:hAnsi="Arial"/>
      <w:caps w:val="0"/>
      <w:smallCaps w:val="0"/>
      <w:strike w:val="0"/>
      <w:dstrike w:val="0"/>
      <w:vanish w:val="0"/>
      <w:position w:val="0"/>
      <w:sz w:val="19"/>
      <w:vertAlign w:val="baseline"/>
    </w:rPr>
  </w:style>
  <w:style w:type="character" w:customStyle="1" w:styleId="WW8Num109z0">
    <w:name w:val="WW8Num109z0"/>
    <w:rsid w:val="003507AB"/>
    <w:rPr>
      <w:rFonts w:ascii="Arial" w:hAnsi="Arial"/>
      <w:caps w:val="0"/>
      <w:smallCaps w:val="0"/>
      <w:strike w:val="0"/>
      <w:dstrike w:val="0"/>
      <w:vanish w:val="0"/>
      <w:position w:val="0"/>
      <w:sz w:val="19"/>
      <w:vertAlign w:val="baseline"/>
    </w:rPr>
  </w:style>
  <w:style w:type="character" w:customStyle="1" w:styleId="WW8Num111z0">
    <w:name w:val="WW8Num111z0"/>
    <w:rsid w:val="003507AB"/>
    <w:rPr>
      <w:rFonts w:ascii="Arial" w:hAnsi="Arial"/>
      <w:caps w:val="0"/>
      <w:smallCaps w:val="0"/>
      <w:strike w:val="0"/>
      <w:dstrike w:val="0"/>
      <w:vanish w:val="0"/>
      <w:position w:val="0"/>
      <w:sz w:val="19"/>
      <w:vertAlign w:val="baseline"/>
    </w:rPr>
  </w:style>
  <w:style w:type="character" w:customStyle="1" w:styleId="WW8Num112z0">
    <w:name w:val="WW8Num112z0"/>
    <w:rsid w:val="003507AB"/>
    <w:rPr>
      <w:rFonts w:ascii="Arial" w:hAnsi="Arial"/>
      <w:caps w:val="0"/>
      <w:smallCaps w:val="0"/>
      <w:strike w:val="0"/>
      <w:dstrike w:val="0"/>
      <w:vanish w:val="0"/>
      <w:position w:val="0"/>
      <w:sz w:val="19"/>
      <w:vertAlign w:val="baseline"/>
    </w:rPr>
  </w:style>
  <w:style w:type="character" w:customStyle="1" w:styleId="Absatz-Standardschriftart">
    <w:name w:val="Absatz-Standardschriftart"/>
    <w:rsid w:val="003507AB"/>
  </w:style>
  <w:style w:type="character" w:customStyle="1" w:styleId="10">
    <w:name w:val="Προεπιλεγμένη γραμματοσειρά1"/>
    <w:rsid w:val="003507AB"/>
  </w:style>
  <w:style w:type="character" w:customStyle="1" w:styleId="WW8Num9z0">
    <w:name w:val="WW8Num9z0"/>
    <w:rsid w:val="003507AB"/>
    <w:rPr>
      <w:rFonts w:ascii="Symbol" w:hAnsi="Symbol"/>
    </w:rPr>
  </w:style>
  <w:style w:type="character" w:customStyle="1" w:styleId="WW8Num11z0">
    <w:name w:val="WW8Num11z0"/>
    <w:rsid w:val="003507AB"/>
    <w:rPr>
      <w:rFonts w:ascii="Symbol" w:hAnsi="Symbol"/>
    </w:rPr>
  </w:style>
  <w:style w:type="character" w:customStyle="1" w:styleId="WW8Num16z0">
    <w:name w:val="WW8Num16z0"/>
    <w:rsid w:val="003507AB"/>
    <w:rPr>
      <w:rFonts w:ascii="Symbol" w:hAnsi="Symbol"/>
    </w:rPr>
  </w:style>
  <w:style w:type="character" w:customStyle="1" w:styleId="WW8Num31z0">
    <w:name w:val="WW8Num31z0"/>
    <w:rsid w:val="003507AB"/>
    <w:rPr>
      <w:rFonts w:ascii="Symbol" w:hAnsi="Symbol"/>
    </w:rPr>
  </w:style>
  <w:style w:type="character" w:customStyle="1" w:styleId="WW8Num33z0">
    <w:name w:val="WW8Num33z0"/>
    <w:rsid w:val="003507AB"/>
    <w:rPr>
      <w:rFonts w:ascii="Arial" w:hAnsi="Arial"/>
      <w:caps w:val="0"/>
      <w:smallCaps w:val="0"/>
      <w:strike w:val="0"/>
      <w:dstrike w:val="0"/>
      <w:vanish w:val="0"/>
      <w:position w:val="0"/>
      <w:sz w:val="19"/>
      <w:vertAlign w:val="baseline"/>
    </w:rPr>
  </w:style>
  <w:style w:type="character" w:customStyle="1" w:styleId="WW8Num42z0">
    <w:name w:val="WW8Num42z0"/>
    <w:rsid w:val="003507AB"/>
    <w:rPr>
      <w:rFonts w:ascii="Arial" w:hAnsi="Arial"/>
      <w:caps w:val="0"/>
      <w:smallCaps w:val="0"/>
      <w:strike w:val="0"/>
      <w:dstrike w:val="0"/>
      <w:vanish w:val="0"/>
      <w:position w:val="0"/>
      <w:sz w:val="19"/>
      <w:vertAlign w:val="baseline"/>
    </w:rPr>
  </w:style>
  <w:style w:type="character" w:customStyle="1" w:styleId="WW8Num49z0">
    <w:name w:val="WW8Num49z0"/>
    <w:rsid w:val="003507AB"/>
    <w:rPr>
      <w:rFonts w:ascii="Arial" w:hAnsi="Arial"/>
      <w:caps w:val="0"/>
      <w:smallCaps w:val="0"/>
      <w:strike w:val="0"/>
      <w:dstrike w:val="0"/>
      <w:vanish w:val="0"/>
      <w:position w:val="0"/>
      <w:sz w:val="19"/>
      <w:vertAlign w:val="baseline"/>
    </w:rPr>
  </w:style>
  <w:style w:type="character" w:customStyle="1" w:styleId="WW8Num58z0">
    <w:name w:val="WW8Num58z0"/>
    <w:rsid w:val="003507AB"/>
    <w:rPr>
      <w:rFonts w:ascii="Arial" w:hAnsi="Arial"/>
      <w:caps w:val="0"/>
      <w:smallCaps w:val="0"/>
      <w:strike w:val="0"/>
      <w:dstrike w:val="0"/>
      <w:vanish w:val="0"/>
      <w:position w:val="0"/>
      <w:sz w:val="19"/>
      <w:vertAlign w:val="baseline"/>
    </w:rPr>
  </w:style>
  <w:style w:type="character" w:customStyle="1" w:styleId="WW8Num68z0">
    <w:name w:val="WW8Num68z0"/>
    <w:rsid w:val="003507AB"/>
    <w:rPr>
      <w:rFonts w:ascii="Arial" w:hAnsi="Arial"/>
      <w:caps w:val="0"/>
      <w:smallCaps w:val="0"/>
      <w:strike w:val="0"/>
      <w:dstrike w:val="0"/>
      <w:vanish w:val="0"/>
      <w:position w:val="0"/>
      <w:sz w:val="19"/>
      <w:vertAlign w:val="baseline"/>
    </w:rPr>
  </w:style>
  <w:style w:type="character" w:customStyle="1" w:styleId="WW8Num70z0">
    <w:name w:val="WW8Num70z0"/>
    <w:rsid w:val="003507AB"/>
    <w:rPr>
      <w:rFonts w:ascii="Arial" w:hAnsi="Arial"/>
      <w:caps w:val="0"/>
      <w:smallCaps w:val="0"/>
      <w:strike w:val="0"/>
      <w:dstrike w:val="0"/>
      <w:vanish w:val="0"/>
      <w:position w:val="0"/>
      <w:sz w:val="19"/>
      <w:vertAlign w:val="baseline"/>
    </w:rPr>
  </w:style>
  <w:style w:type="character" w:customStyle="1" w:styleId="WW8Num75z0">
    <w:name w:val="WW8Num75z0"/>
    <w:rsid w:val="003507AB"/>
    <w:rPr>
      <w:rFonts w:ascii="Arial" w:hAnsi="Arial"/>
      <w:caps w:val="0"/>
      <w:smallCaps w:val="0"/>
      <w:strike w:val="0"/>
      <w:dstrike w:val="0"/>
      <w:vanish w:val="0"/>
      <w:position w:val="0"/>
      <w:sz w:val="19"/>
      <w:vertAlign w:val="baseline"/>
    </w:rPr>
  </w:style>
  <w:style w:type="character" w:customStyle="1" w:styleId="WW8Num77z0">
    <w:name w:val="WW8Num77z0"/>
    <w:rsid w:val="003507AB"/>
    <w:rPr>
      <w:rFonts w:ascii="Arial" w:hAnsi="Arial"/>
      <w:caps w:val="0"/>
      <w:smallCaps w:val="0"/>
      <w:strike w:val="0"/>
      <w:dstrike w:val="0"/>
      <w:vanish w:val="0"/>
      <w:position w:val="0"/>
      <w:sz w:val="19"/>
      <w:vertAlign w:val="baseline"/>
    </w:rPr>
  </w:style>
  <w:style w:type="character" w:customStyle="1" w:styleId="WW8Num84z0">
    <w:name w:val="WW8Num84z0"/>
    <w:rsid w:val="003507AB"/>
    <w:rPr>
      <w:rFonts w:ascii="Arial" w:hAnsi="Arial"/>
      <w:caps w:val="0"/>
      <w:smallCaps w:val="0"/>
      <w:strike w:val="0"/>
      <w:dstrike w:val="0"/>
      <w:vanish w:val="0"/>
      <w:position w:val="0"/>
      <w:sz w:val="19"/>
      <w:vertAlign w:val="baseline"/>
    </w:rPr>
  </w:style>
  <w:style w:type="character" w:customStyle="1" w:styleId="WW8Num86z0">
    <w:name w:val="WW8Num86z0"/>
    <w:rsid w:val="003507AB"/>
    <w:rPr>
      <w:rFonts w:ascii="Arial" w:hAnsi="Arial"/>
      <w:caps w:val="0"/>
      <w:smallCaps w:val="0"/>
      <w:strike w:val="0"/>
      <w:dstrike w:val="0"/>
      <w:vanish w:val="0"/>
      <w:position w:val="0"/>
      <w:sz w:val="19"/>
      <w:vertAlign w:val="baseline"/>
    </w:rPr>
  </w:style>
  <w:style w:type="character" w:customStyle="1" w:styleId="WW8Num89z0">
    <w:name w:val="WW8Num89z0"/>
    <w:rsid w:val="003507AB"/>
    <w:rPr>
      <w:rFonts w:ascii="Arial" w:hAnsi="Arial"/>
      <w:caps w:val="0"/>
      <w:smallCaps w:val="0"/>
      <w:strike w:val="0"/>
      <w:dstrike w:val="0"/>
      <w:vanish w:val="0"/>
      <w:position w:val="0"/>
      <w:sz w:val="19"/>
      <w:vertAlign w:val="baseline"/>
    </w:rPr>
  </w:style>
  <w:style w:type="character" w:customStyle="1" w:styleId="WW8Num97z0">
    <w:name w:val="WW8Num97z0"/>
    <w:rsid w:val="003507AB"/>
    <w:rPr>
      <w:rFonts w:ascii="Arial" w:hAnsi="Arial"/>
      <w:caps w:val="0"/>
      <w:smallCaps w:val="0"/>
      <w:strike w:val="0"/>
      <w:dstrike w:val="0"/>
      <w:vanish w:val="0"/>
      <w:position w:val="0"/>
      <w:sz w:val="19"/>
      <w:vertAlign w:val="baseline"/>
    </w:rPr>
  </w:style>
  <w:style w:type="character" w:customStyle="1" w:styleId="WW8Num99z0">
    <w:name w:val="WW8Num99z0"/>
    <w:rsid w:val="003507AB"/>
    <w:rPr>
      <w:rFonts w:ascii="Arial" w:hAnsi="Arial"/>
      <w:caps w:val="0"/>
      <w:smallCaps w:val="0"/>
      <w:strike w:val="0"/>
      <w:dstrike w:val="0"/>
      <w:vanish w:val="0"/>
      <w:position w:val="0"/>
      <w:sz w:val="19"/>
      <w:vertAlign w:val="baseline"/>
    </w:rPr>
  </w:style>
  <w:style w:type="character" w:customStyle="1" w:styleId="WW8Num102z0">
    <w:name w:val="WW8Num102z0"/>
    <w:rsid w:val="003507AB"/>
    <w:rPr>
      <w:rFonts w:ascii="Arial" w:hAnsi="Arial"/>
      <w:caps w:val="0"/>
      <w:smallCaps w:val="0"/>
      <w:strike w:val="0"/>
      <w:dstrike w:val="0"/>
      <w:vanish w:val="0"/>
      <w:position w:val="0"/>
      <w:sz w:val="19"/>
      <w:vertAlign w:val="baseline"/>
    </w:rPr>
  </w:style>
  <w:style w:type="character" w:customStyle="1" w:styleId="WW8Num110z0">
    <w:name w:val="WW8Num110z0"/>
    <w:rsid w:val="003507AB"/>
    <w:rPr>
      <w:rFonts w:ascii="Arial" w:hAnsi="Arial"/>
      <w:caps w:val="0"/>
      <w:smallCaps w:val="0"/>
      <w:strike w:val="0"/>
      <w:dstrike w:val="0"/>
      <w:vanish w:val="0"/>
      <w:position w:val="0"/>
      <w:sz w:val="19"/>
      <w:vertAlign w:val="baseline"/>
    </w:rPr>
  </w:style>
  <w:style w:type="character" w:customStyle="1" w:styleId="WW8Num113z0">
    <w:name w:val="WW8Num113z0"/>
    <w:rsid w:val="003507AB"/>
    <w:rPr>
      <w:rFonts w:ascii="Arial" w:hAnsi="Arial"/>
      <w:caps w:val="0"/>
      <w:smallCaps w:val="0"/>
      <w:strike w:val="0"/>
      <w:dstrike w:val="0"/>
      <w:vanish w:val="0"/>
      <w:position w:val="0"/>
      <w:sz w:val="19"/>
      <w:vertAlign w:val="baseline"/>
    </w:rPr>
  </w:style>
  <w:style w:type="character" w:customStyle="1" w:styleId="WW-Absatz-Standardschriftart">
    <w:name w:val="WW-Absatz-Standardschriftart"/>
    <w:rsid w:val="003507AB"/>
  </w:style>
  <w:style w:type="character" w:customStyle="1" w:styleId="WW8Num1z0">
    <w:name w:val="WW8Num1z0"/>
    <w:rsid w:val="003507AB"/>
    <w:rPr>
      <w:rFonts w:ascii="Symbol" w:hAnsi="Symbol"/>
    </w:rPr>
  </w:style>
  <w:style w:type="character" w:customStyle="1" w:styleId="WW8Num27z1">
    <w:name w:val="WW8Num27z1"/>
    <w:rsid w:val="003507AB"/>
    <w:rPr>
      <w:sz w:val="24"/>
    </w:rPr>
  </w:style>
  <w:style w:type="character" w:customStyle="1" w:styleId="WW8Num27z2">
    <w:name w:val="WW8Num27z2"/>
    <w:rsid w:val="003507AB"/>
    <w:rPr>
      <w:rFonts w:ascii="Wingdings" w:hAnsi="Wingdings"/>
    </w:rPr>
  </w:style>
  <w:style w:type="character" w:customStyle="1" w:styleId="WW8Num27z3">
    <w:name w:val="WW8Num27z3"/>
    <w:rsid w:val="003507AB"/>
    <w:rPr>
      <w:rFonts w:ascii="Symbol" w:hAnsi="Symbol"/>
    </w:rPr>
  </w:style>
  <w:style w:type="character" w:customStyle="1" w:styleId="WW8Num27z4">
    <w:name w:val="WW8Num27z4"/>
    <w:rsid w:val="003507AB"/>
    <w:rPr>
      <w:rFonts w:ascii="Courier New" w:hAnsi="Courier New"/>
    </w:rPr>
  </w:style>
  <w:style w:type="character" w:customStyle="1" w:styleId="WW8Num28z1">
    <w:name w:val="WW8Num28z1"/>
    <w:rsid w:val="003507AB"/>
    <w:rPr>
      <w:rFonts w:ascii="Courier New" w:hAnsi="Courier New" w:cs="Courier New"/>
    </w:rPr>
  </w:style>
  <w:style w:type="character" w:customStyle="1" w:styleId="WW8Num28z2">
    <w:name w:val="WW8Num28z2"/>
    <w:rsid w:val="003507AB"/>
    <w:rPr>
      <w:rFonts w:ascii="Wingdings" w:hAnsi="Wingdings"/>
    </w:rPr>
  </w:style>
  <w:style w:type="character" w:customStyle="1" w:styleId="WW8Num29z1">
    <w:name w:val="WW8Num29z1"/>
    <w:rsid w:val="003507AB"/>
    <w:rPr>
      <w:rFonts w:ascii="Arial" w:hAnsi="Arial"/>
    </w:rPr>
  </w:style>
  <w:style w:type="character" w:customStyle="1" w:styleId="WW8Num29z4">
    <w:name w:val="WW8Num29z4"/>
    <w:rsid w:val="003507AB"/>
    <w:rPr>
      <w:rFonts w:ascii="Courier New" w:hAnsi="Courier New"/>
    </w:rPr>
  </w:style>
  <w:style w:type="character" w:customStyle="1" w:styleId="WW8Num29z5">
    <w:name w:val="WW8Num29z5"/>
    <w:rsid w:val="003507AB"/>
    <w:rPr>
      <w:rFonts w:ascii="Wingdings" w:hAnsi="Wingdings"/>
    </w:rPr>
  </w:style>
  <w:style w:type="character" w:customStyle="1" w:styleId="WW8Num31z1">
    <w:name w:val="WW8Num31z1"/>
    <w:rsid w:val="003507AB"/>
    <w:rPr>
      <w:rFonts w:ascii="Courier New" w:hAnsi="Courier New" w:cs="Courier New"/>
    </w:rPr>
  </w:style>
  <w:style w:type="character" w:customStyle="1" w:styleId="WW8Num31z2">
    <w:name w:val="WW8Num31z2"/>
    <w:rsid w:val="003507AB"/>
    <w:rPr>
      <w:rFonts w:ascii="Wingdings" w:hAnsi="Wingdings"/>
    </w:rPr>
  </w:style>
  <w:style w:type="character" w:customStyle="1" w:styleId="WW8Num32z1">
    <w:name w:val="WW8Num32z1"/>
    <w:rsid w:val="003507AB"/>
    <w:rPr>
      <w:rFonts w:ascii="Courier New" w:hAnsi="Courier New" w:cs="Courier New"/>
    </w:rPr>
  </w:style>
  <w:style w:type="character" w:customStyle="1" w:styleId="WW8Num32z2">
    <w:name w:val="WW8Num32z2"/>
    <w:rsid w:val="003507AB"/>
    <w:rPr>
      <w:rFonts w:ascii="Wingdings" w:hAnsi="Wingdings"/>
    </w:rPr>
  </w:style>
  <w:style w:type="character" w:customStyle="1" w:styleId="WW8Num38z1">
    <w:name w:val="WW8Num38z1"/>
    <w:rsid w:val="003507AB"/>
    <w:rPr>
      <w:rFonts w:ascii="Courier New" w:hAnsi="Courier New" w:cs="Courier New"/>
    </w:rPr>
  </w:style>
  <w:style w:type="character" w:customStyle="1" w:styleId="WW8Num38z2">
    <w:name w:val="WW8Num38z2"/>
    <w:rsid w:val="003507AB"/>
    <w:rPr>
      <w:rFonts w:ascii="Wingdings" w:hAnsi="Wingdings"/>
    </w:rPr>
  </w:style>
  <w:style w:type="character" w:customStyle="1" w:styleId="WW8Num40z1">
    <w:name w:val="WW8Num40z1"/>
    <w:rsid w:val="003507AB"/>
    <w:rPr>
      <w:rFonts w:ascii="Courier New" w:hAnsi="Courier New" w:cs="Courier New"/>
    </w:rPr>
  </w:style>
  <w:style w:type="character" w:customStyle="1" w:styleId="WW8Num40z2">
    <w:name w:val="WW8Num40z2"/>
    <w:rsid w:val="003507AB"/>
    <w:rPr>
      <w:rFonts w:ascii="Wingdings" w:hAnsi="Wingdings"/>
    </w:rPr>
  </w:style>
  <w:style w:type="character" w:customStyle="1" w:styleId="CharChar17">
    <w:name w:val="Char Char17"/>
    <w:rsid w:val="003507AB"/>
    <w:rPr>
      <w:rFonts w:ascii="Arial" w:eastAsia="Times New Roman" w:hAnsi="Arial" w:cs="Times New Roman"/>
      <w:b/>
      <w:caps/>
      <w:kern w:val="1"/>
      <w:sz w:val="24"/>
      <w:szCs w:val="20"/>
    </w:rPr>
  </w:style>
  <w:style w:type="character" w:customStyle="1" w:styleId="CharChar16">
    <w:name w:val="Char Char16"/>
    <w:rsid w:val="003507AB"/>
    <w:rPr>
      <w:rFonts w:ascii="Arial" w:eastAsia="Times New Roman" w:hAnsi="Arial" w:cs="Times New Roman"/>
      <w:b/>
      <w:sz w:val="21"/>
      <w:szCs w:val="20"/>
    </w:rPr>
  </w:style>
  <w:style w:type="character" w:customStyle="1" w:styleId="CharChar15">
    <w:name w:val="Char Char15"/>
    <w:rsid w:val="003507AB"/>
    <w:rPr>
      <w:rFonts w:ascii="Arial" w:eastAsia="Times New Roman" w:hAnsi="Arial" w:cs="Times New Roman"/>
      <w:b/>
      <w:sz w:val="19"/>
      <w:szCs w:val="20"/>
    </w:rPr>
  </w:style>
  <w:style w:type="character" w:customStyle="1" w:styleId="CharChar14">
    <w:name w:val="Char Char14"/>
    <w:rsid w:val="003507AB"/>
    <w:rPr>
      <w:rFonts w:ascii="Arial" w:eastAsia="Times New Roman" w:hAnsi="Arial" w:cs="Times New Roman"/>
      <w:bCs/>
      <w:sz w:val="19"/>
      <w:szCs w:val="20"/>
    </w:rPr>
  </w:style>
  <w:style w:type="character" w:customStyle="1" w:styleId="CharChar13">
    <w:name w:val="Char Char13"/>
    <w:rsid w:val="003507AB"/>
    <w:rPr>
      <w:rFonts w:ascii="Arial" w:eastAsia="Times New Roman" w:hAnsi="Arial" w:cs="Times New Roman"/>
      <w:b/>
      <w:bCs/>
      <w:sz w:val="19"/>
      <w:szCs w:val="20"/>
    </w:rPr>
  </w:style>
  <w:style w:type="character" w:customStyle="1" w:styleId="CharChar12">
    <w:name w:val="Char Char12"/>
    <w:rsid w:val="003507AB"/>
    <w:rPr>
      <w:rFonts w:ascii="Arial" w:eastAsia="Times New Roman" w:hAnsi="Arial" w:cs="Times New Roman"/>
      <w:b/>
      <w:bCs/>
      <w:sz w:val="19"/>
      <w:szCs w:val="20"/>
    </w:rPr>
  </w:style>
  <w:style w:type="character" w:customStyle="1" w:styleId="CharChar11">
    <w:name w:val="Char Char11"/>
    <w:rsid w:val="003507AB"/>
    <w:rPr>
      <w:rFonts w:ascii="Arial" w:eastAsia="Times New Roman" w:hAnsi="Arial" w:cs="Times New Roman"/>
      <w:b/>
      <w:bCs/>
      <w:sz w:val="20"/>
      <w:szCs w:val="20"/>
    </w:rPr>
  </w:style>
  <w:style w:type="character" w:customStyle="1" w:styleId="CharChar10">
    <w:name w:val="Char Char10"/>
    <w:rsid w:val="003507AB"/>
    <w:rPr>
      <w:rFonts w:ascii="Arial" w:eastAsia="Times New Roman" w:hAnsi="Arial" w:cs="Times New Roman"/>
      <w:b/>
      <w:bCs/>
      <w:sz w:val="20"/>
      <w:szCs w:val="20"/>
    </w:rPr>
  </w:style>
  <w:style w:type="character" w:customStyle="1" w:styleId="CharChar9">
    <w:name w:val="Char Char9"/>
    <w:rsid w:val="003507AB"/>
    <w:rPr>
      <w:rFonts w:ascii="Times New Roman" w:eastAsia="Times New Roman" w:hAnsi="Times New Roman" w:cs="Times New Roman"/>
      <w:b/>
      <w:bCs/>
      <w:sz w:val="19"/>
      <w:szCs w:val="20"/>
    </w:rPr>
  </w:style>
  <w:style w:type="character" w:customStyle="1" w:styleId="CharChar8">
    <w:name w:val="Char Char8"/>
    <w:rsid w:val="003507AB"/>
    <w:rPr>
      <w:rFonts w:ascii="Arial" w:eastAsia="Times New Roman" w:hAnsi="Arial" w:cs="Times New Roman"/>
      <w:sz w:val="19"/>
      <w:szCs w:val="20"/>
    </w:rPr>
  </w:style>
  <w:style w:type="character" w:customStyle="1" w:styleId="CharChar7">
    <w:name w:val="Char Char7"/>
    <w:rsid w:val="003507AB"/>
    <w:rPr>
      <w:rFonts w:ascii="Arial" w:eastAsia="Times New Roman" w:hAnsi="Arial" w:cs="Times New Roman"/>
      <w:sz w:val="19"/>
      <w:szCs w:val="20"/>
    </w:rPr>
  </w:style>
  <w:style w:type="character" w:styleId="-">
    <w:name w:val="Hyperlink"/>
    <w:rsid w:val="003507AB"/>
    <w:rPr>
      <w:color w:val="0000FF"/>
      <w:u w:val="single"/>
    </w:rPr>
  </w:style>
  <w:style w:type="character" w:customStyle="1" w:styleId="CharChar6">
    <w:name w:val="Char Char6"/>
    <w:rsid w:val="003507AB"/>
    <w:rPr>
      <w:rFonts w:ascii="Arial" w:eastAsia="Times New Roman" w:hAnsi="Arial" w:cs="Times New Roman"/>
      <w:sz w:val="19"/>
      <w:szCs w:val="20"/>
    </w:rPr>
  </w:style>
  <w:style w:type="character" w:customStyle="1" w:styleId="CharChar5">
    <w:name w:val="Char Char5"/>
    <w:rsid w:val="003507AB"/>
    <w:rPr>
      <w:rFonts w:ascii="Arial" w:eastAsia="Times New Roman" w:hAnsi="Arial" w:cs="Times New Roman"/>
      <w:sz w:val="20"/>
      <w:szCs w:val="20"/>
    </w:rPr>
  </w:style>
  <w:style w:type="character" w:customStyle="1" w:styleId="CharChar4">
    <w:name w:val="Char Char4"/>
    <w:rsid w:val="003507AB"/>
    <w:rPr>
      <w:rFonts w:ascii="Arial" w:eastAsia="Times New Roman" w:hAnsi="Arial" w:cs="Times New Roman"/>
      <w:b/>
      <w:bCs/>
      <w:sz w:val="26"/>
      <w:szCs w:val="20"/>
    </w:rPr>
  </w:style>
  <w:style w:type="character" w:customStyle="1" w:styleId="CharChar3">
    <w:name w:val="Char Char3"/>
    <w:rsid w:val="003507AB"/>
    <w:rPr>
      <w:rFonts w:ascii="Tahoma" w:eastAsia="Times New Roman" w:hAnsi="Tahoma" w:cs="Tahoma"/>
      <w:sz w:val="19"/>
      <w:szCs w:val="20"/>
      <w:shd w:val="clear" w:color="auto" w:fill="000080"/>
    </w:rPr>
  </w:style>
  <w:style w:type="character" w:customStyle="1" w:styleId="CharChar2">
    <w:name w:val="Char Char2"/>
    <w:rsid w:val="003507AB"/>
    <w:rPr>
      <w:rFonts w:ascii="Arial" w:eastAsia="Times New Roman" w:hAnsi="Arial" w:cs="Times New Roman"/>
      <w:b/>
      <w:bCs/>
      <w:sz w:val="28"/>
      <w:szCs w:val="20"/>
    </w:rPr>
  </w:style>
  <w:style w:type="character" w:customStyle="1" w:styleId="CharChar1">
    <w:name w:val="Char Char1"/>
    <w:rsid w:val="003507AB"/>
    <w:rPr>
      <w:rFonts w:ascii="Arial" w:eastAsia="Times New Roman" w:hAnsi="Arial" w:cs="Times New Roman"/>
      <w:sz w:val="19"/>
      <w:szCs w:val="20"/>
    </w:rPr>
  </w:style>
  <w:style w:type="character" w:customStyle="1" w:styleId="CharChar">
    <w:name w:val="Char Char"/>
    <w:rsid w:val="003507AB"/>
    <w:rPr>
      <w:rFonts w:ascii="Arial" w:eastAsia="Times New Roman" w:hAnsi="Arial" w:cs="Times New Roman"/>
      <w:sz w:val="19"/>
      <w:szCs w:val="20"/>
    </w:rPr>
  </w:style>
  <w:style w:type="paragraph" w:customStyle="1" w:styleId="a3">
    <w:name w:val="Επικεφαλίδα"/>
    <w:basedOn w:val="a"/>
    <w:next w:val="a4"/>
    <w:rsid w:val="003507AB"/>
    <w:pPr>
      <w:keepNext/>
      <w:spacing w:before="240" w:after="120"/>
    </w:pPr>
    <w:rPr>
      <w:rFonts w:eastAsia="SimSun" w:cs="Tahoma"/>
      <w:sz w:val="28"/>
      <w:szCs w:val="28"/>
    </w:rPr>
  </w:style>
  <w:style w:type="paragraph" w:styleId="a4">
    <w:name w:val="Body Text"/>
    <w:basedOn w:val="a"/>
    <w:rsid w:val="003507AB"/>
    <w:pPr>
      <w:jc w:val="center"/>
    </w:pPr>
    <w:rPr>
      <w:b/>
      <w:bCs/>
      <w:sz w:val="26"/>
    </w:rPr>
  </w:style>
  <w:style w:type="paragraph" w:styleId="a5">
    <w:name w:val="List"/>
    <w:basedOn w:val="a4"/>
    <w:rsid w:val="003507AB"/>
    <w:rPr>
      <w:rFonts w:cs="Tahoma"/>
    </w:rPr>
  </w:style>
  <w:style w:type="paragraph" w:customStyle="1" w:styleId="21">
    <w:name w:val="Λεζάντα2"/>
    <w:basedOn w:val="a"/>
    <w:rsid w:val="003507AB"/>
    <w:pPr>
      <w:suppressLineNumbers/>
      <w:spacing w:before="120" w:after="120"/>
    </w:pPr>
    <w:rPr>
      <w:rFonts w:cs="Tahoma"/>
      <w:i/>
      <w:iCs/>
      <w:sz w:val="24"/>
      <w:szCs w:val="24"/>
    </w:rPr>
  </w:style>
  <w:style w:type="paragraph" w:customStyle="1" w:styleId="a6">
    <w:name w:val="Ευρετήριο"/>
    <w:basedOn w:val="a"/>
    <w:rsid w:val="003507AB"/>
    <w:pPr>
      <w:suppressLineNumbers/>
    </w:pPr>
    <w:rPr>
      <w:rFonts w:cs="Tahoma"/>
    </w:rPr>
  </w:style>
  <w:style w:type="paragraph" w:customStyle="1" w:styleId="11">
    <w:name w:val="Λεζάντα1"/>
    <w:basedOn w:val="a"/>
    <w:rsid w:val="003507AB"/>
    <w:pPr>
      <w:suppressLineNumbers/>
      <w:spacing w:before="120" w:after="120"/>
    </w:pPr>
    <w:rPr>
      <w:rFonts w:cs="Tahoma"/>
      <w:i/>
      <w:iCs/>
      <w:sz w:val="24"/>
      <w:szCs w:val="24"/>
    </w:rPr>
  </w:style>
  <w:style w:type="paragraph" w:customStyle="1" w:styleId="numbered2">
    <w:name w:val="numbered2"/>
    <w:basedOn w:val="a"/>
    <w:rsid w:val="003507AB"/>
    <w:pPr>
      <w:numPr>
        <w:numId w:val="110"/>
      </w:numPr>
      <w:spacing w:before="60"/>
    </w:pPr>
    <w:rPr>
      <w:rFonts w:cs="Arial"/>
    </w:rPr>
  </w:style>
  <w:style w:type="paragraph" w:styleId="12">
    <w:name w:val="toc 1"/>
    <w:basedOn w:val="a"/>
    <w:next w:val="a"/>
    <w:uiPriority w:val="39"/>
    <w:rsid w:val="001F28D0"/>
    <w:pPr>
      <w:spacing w:before="0"/>
      <w:jc w:val="left"/>
    </w:pPr>
    <w:rPr>
      <w:b/>
      <w:bCs/>
      <w:caps/>
      <w:sz w:val="20"/>
      <w:szCs w:val="28"/>
    </w:rPr>
  </w:style>
  <w:style w:type="paragraph" w:customStyle="1" w:styleId="bullet1">
    <w:name w:val="bullet1"/>
    <w:basedOn w:val="a"/>
    <w:rsid w:val="003507AB"/>
    <w:pPr>
      <w:numPr>
        <w:numId w:val="4"/>
      </w:numPr>
      <w:ind w:left="1418" w:hanging="567"/>
    </w:pPr>
  </w:style>
  <w:style w:type="paragraph" w:customStyle="1" w:styleId="numbered1">
    <w:name w:val="numbered1"/>
    <w:basedOn w:val="bullet1"/>
    <w:rsid w:val="003507AB"/>
    <w:pPr>
      <w:numPr>
        <w:numId w:val="8"/>
      </w:numPr>
      <w:spacing w:before="60"/>
    </w:pPr>
  </w:style>
  <w:style w:type="paragraph" w:customStyle="1" w:styleId="lettered1">
    <w:name w:val="lettered1"/>
    <w:basedOn w:val="a"/>
    <w:rsid w:val="003507AB"/>
    <w:pPr>
      <w:ind w:left="567" w:hanging="567"/>
    </w:pPr>
  </w:style>
  <w:style w:type="paragraph" w:customStyle="1" w:styleId="bullet2">
    <w:name w:val="bullet2"/>
    <w:basedOn w:val="a"/>
    <w:rsid w:val="003507AB"/>
    <w:pPr>
      <w:numPr>
        <w:numId w:val="2"/>
      </w:numPr>
      <w:tabs>
        <w:tab w:val="left" w:pos="992"/>
      </w:tabs>
      <w:spacing w:before="60"/>
    </w:pPr>
    <w:rPr>
      <w:rFonts w:cs="Arial"/>
    </w:rPr>
  </w:style>
  <w:style w:type="paragraph" w:styleId="a7">
    <w:name w:val="header"/>
    <w:basedOn w:val="a"/>
    <w:rsid w:val="003507AB"/>
    <w:pPr>
      <w:tabs>
        <w:tab w:val="center" w:pos="4153"/>
        <w:tab w:val="right" w:pos="8306"/>
      </w:tabs>
    </w:pPr>
  </w:style>
  <w:style w:type="paragraph" w:styleId="a8">
    <w:name w:val="footer"/>
    <w:basedOn w:val="a"/>
    <w:rsid w:val="003507AB"/>
    <w:pPr>
      <w:tabs>
        <w:tab w:val="center" w:pos="4153"/>
        <w:tab w:val="right" w:pos="8306"/>
      </w:tabs>
    </w:pPr>
  </w:style>
  <w:style w:type="paragraph" w:styleId="22">
    <w:name w:val="toc 2"/>
    <w:basedOn w:val="a"/>
    <w:next w:val="a"/>
    <w:uiPriority w:val="39"/>
    <w:rsid w:val="001F28D0"/>
    <w:pPr>
      <w:tabs>
        <w:tab w:val="left" w:pos="880"/>
        <w:tab w:val="right" w:leader="dot" w:pos="9629"/>
      </w:tabs>
      <w:spacing w:before="0"/>
      <w:ind w:left="221"/>
    </w:pPr>
    <w:rPr>
      <w:sz w:val="20"/>
    </w:rPr>
  </w:style>
  <w:style w:type="paragraph" w:styleId="30">
    <w:name w:val="toc 3"/>
    <w:basedOn w:val="a"/>
    <w:next w:val="a"/>
    <w:uiPriority w:val="39"/>
    <w:rsid w:val="003507AB"/>
    <w:pPr>
      <w:tabs>
        <w:tab w:val="left" w:pos="1134"/>
        <w:tab w:val="right" w:leader="dot" w:pos="9629"/>
      </w:tabs>
      <w:ind w:left="567"/>
    </w:pPr>
    <w:rPr>
      <w:szCs w:val="19"/>
    </w:rPr>
  </w:style>
  <w:style w:type="paragraph" w:styleId="40">
    <w:name w:val="toc 4"/>
    <w:basedOn w:val="a"/>
    <w:next w:val="a"/>
    <w:uiPriority w:val="39"/>
    <w:rsid w:val="003507AB"/>
    <w:pPr>
      <w:ind w:left="660"/>
    </w:pPr>
  </w:style>
  <w:style w:type="paragraph" w:styleId="50">
    <w:name w:val="toc 5"/>
    <w:basedOn w:val="a"/>
    <w:next w:val="a"/>
    <w:uiPriority w:val="39"/>
    <w:rsid w:val="003507AB"/>
    <w:pPr>
      <w:ind w:left="880"/>
    </w:pPr>
  </w:style>
  <w:style w:type="paragraph" w:styleId="60">
    <w:name w:val="toc 6"/>
    <w:basedOn w:val="a"/>
    <w:next w:val="a"/>
    <w:uiPriority w:val="39"/>
    <w:rsid w:val="003507AB"/>
    <w:pPr>
      <w:ind w:left="1100"/>
    </w:pPr>
  </w:style>
  <w:style w:type="paragraph" w:styleId="70">
    <w:name w:val="toc 7"/>
    <w:basedOn w:val="a"/>
    <w:next w:val="a"/>
    <w:uiPriority w:val="39"/>
    <w:rsid w:val="003507AB"/>
    <w:pPr>
      <w:ind w:left="1320"/>
    </w:pPr>
  </w:style>
  <w:style w:type="paragraph" w:styleId="80">
    <w:name w:val="toc 8"/>
    <w:basedOn w:val="a"/>
    <w:next w:val="a"/>
    <w:uiPriority w:val="39"/>
    <w:rsid w:val="003507AB"/>
    <w:pPr>
      <w:ind w:left="1540"/>
    </w:pPr>
  </w:style>
  <w:style w:type="paragraph" w:styleId="90">
    <w:name w:val="toc 9"/>
    <w:basedOn w:val="a"/>
    <w:next w:val="a"/>
    <w:uiPriority w:val="39"/>
    <w:rsid w:val="003507AB"/>
    <w:pPr>
      <w:ind w:left="1760"/>
    </w:pPr>
  </w:style>
  <w:style w:type="paragraph" w:styleId="a9">
    <w:name w:val="Body Text Indent"/>
    <w:basedOn w:val="a"/>
    <w:rsid w:val="003507AB"/>
  </w:style>
  <w:style w:type="paragraph" w:styleId="aa">
    <w:name w:val="footnote text"/>
    <w:basedOn w:val="a"/>
    <w:rsid w:val="003507AB"/>
    <w:rPr>
      <w:sz w:val="20"/>
    </w:rPr>
  </w:style>
  <w:style w:type="paragraph" w:styleId="ab">
    <w:name w:val="Document Map"/>
    <w:basedOn w:val="a"/>
    <w:rsid w:val="003507AB"/>
    <w:pPr>
      <w:shd w:val="clear" w:color="auto" w:fill="000080"/>
    </w:pPr>
    <w:rPr>
      <w:rFonts w:ascii="Tahoma" w:hAnsi="Tahoma" w:cs="Tahoma"/>
    </w:rPr>
  </w:style>
  <w:style w:type="paragraph" w:customStyle="1" w:styleId="-1">
    <w:name w:val="Βασικό-1"/>
    <w:basedOn w:val="a"/>
    <w:rsid w:val="003507AB"/>
    <w:pPr>
      <w:overflowPunct/>
      <w:autoSpaceDE/>
      <w:spacing w:after="120"/>
      <w:ind w:left="2126"/>
      <w:textAlignment w:val="auto"/>
    </w:pPr>
  </w:style>
  <w:style w:type="paragraph" w:styleId="20">
    <w:name w:val="List Bullet 2"/>
    <w:basedOn w:val="a"/>
    <w:rsid w:val="003507AB"/>
    <w:pPr>
      <w:numPr>
        <w:numId w:val="112"/>
      </w:numPr>
      <w:tabs>
        <w:tab w:val="left" w:pos="1418"/>
      </w:tabs>
      <w:overflowPunct/>
      <w:ind w:left="1418" w:firstLine="0"/>
      <w:textAlignment w:val="auto"/>
    </w:pPr>
    <w:rPr>
      <w:szCs w:val="24"/>
    </w:rPr>
  </w:style>
  <w:style w:type="paragraph" w:styleId="ac">
    <w:name w:val="Title"/>
    <w:basedOn w:val="a"/>
    <w:next w:val="ad"/>
    <w:qFormat/>
    <w:rsid w:val="003507AB"/>
    <w:pPr>
      <w:jc w:val="center"/>
    </w:pPr>
    <w:rPr>
      <w:b/>
      <w:bCs/>
      <w:sz w:val="28"/>
    </w:rPr>
  </w:style>
  <w:style w:type="paragraph" w:styleId="ad">
    <w:name w:val="Subtitle"/>
    <w:basedOn w:val="a3"/>
    <w:next w:val="a4"/>
    <w:qFormat/>
    <w:rsid w:val="003507AB"/>
    <w:pPr>
      <w:jc w:val="center"/>
    </w:pPr>
    <w:rPr>
      <w:i/>
      <w:iCs/>
    </w:rPr>
  </w:style>
  <w:style w:type="paragraph" w:styleId="ae">
    <w:name w:val="caption"/>
    <w:basedOn w:val="a"/>
    <w:next w:val="a"/>
    <w:qFormat/>
    <w:rsid w:val="003507AB"/>
    <w:pPr>
      <w:spacing w:before="0"/>
      <w:jc w:val="right"/>
    </w:pPr>
    <w:rPr>
      <w:rFonts w:cs="Arial"/>
      <w:b/>
      <w:bCs/>
      <w:sz w:val="20"/>
    </w:rPr>
  </w:style>
  <w:style w:type="paragraph" w:styleId="23">
    <w:name w:val="Body Text Indent 2"/>
    <w:basedOn w:val="a"/>
    <w:rsid w:val="003507AB"/>
    <w:pPr>
      <w:ind w:left="567"/>
    </w:pPr>
  </w:style>
  <w:style w:type="paragraph" w:customStyle="1" w:styleId="bullet3">
    <w:name w:val="bullet 3"/>
    <w:basedOn w:val="bullet2"/>
    <w:rsid w:val="003507AB"/>
    <w:pPr>
      <w:ind w:left="2694"/>
    </w:pPr>
  </w:style>
  <w:style w:type="paragraph" w:styleId="31">
    <w:name w:val="Body Text Indent 3"/>
    <w:basedOn w:val="a"/>
    <w:rsid w:val="003507AB"/>
    <w:pPr>
      <w:ind w:left="993"/>
    </w:pPr>
  </w:style>
  <w:style w:type="paragraph" w:customStyle="1" w:styleId="bullet30">
    <w:name w:val="bullet3"/>
    <w:basedOn w:val="bullet2"/>
    <w:rsid w:val="003507AB"/>
    <w:pPr>
      <w:ind w:left="1417"/>
    </w:pPr>
  </w:style>
  <w:style w:type="paragraph" w:customStyle="1" w:styleId="head3">
    <w:name w:val="head3"/>
    <w:basedOn w:val="a"/>
    <w:rsid w:val="003507AB"/>
    <w:pPr>
      <w:spacing w:before="0"/>
      <w:jc w:val="left"/>
    </w:pPr>
    <w:rPr>
      <w:rFonts w:cs="Arial"/>
      <w:b/>
      <w:spacing w:val="-4"/>
      <w:sz w:val="20"/>
    </w:rPr>
  </w:style>
  <w:style w:type="paragraph" w:customStyle="1" w:styleId="head4">
    <w:name w:val="head4"/>
    <w:basedOn w:val="a"/>
    <w:rsid w:val="003507AB"/>
    <w:pPr>
      <w:spacing w:before="0"/>
    </w:pPr>
    <w:rPr>
      <w:rFonts w:cs="Arial"/>
      <w:spacing w:val="-4"/>
      <w:sz w:val="18"/>
      <w:szCs w:val="18"/>
    </w:rPr>
  </w:style>
  <w:style w:type="paragraph" w:styleId="af">
    <w:name w:val="TOC Heading"/>
    <w:basedOn w:val="1"/>
    <w:next w:val="a"/>
    <w:qFormat/>
    <w:rsid w:val="003507AB"/>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f0">
    <w:name w:val="Περιεχόμενα πλαισίου"/>
    <w:basedOn w:val="a4"/>
    <w:rsid w:val="003507AB"/>
  </w:style>
  <w:style w:type="paragraph" w:customStyle="1" w:styleId="100">
    <w:name w:val="Κατάλογος περιεχομένων 10"/>
    <w:basedOn w:val="a6"/>
    <w:rsid w:val="003507AB"/>
    <w:pPr>
      <w:tabs>
        <w:tab w:val="right" w:leader="dot" w:pos="7091"/>
      </w:tabs>
      <w:ind w:left="2547"/>
    </w:pPr>
  </w:style>
  <w:style w:type="paragraph" w:customStyle="1" w:styleId="af1">
    <w:name w:val="Περιεχόμενα πίνακα"/>
    <w:basedOn w:val="a"/>
    <w:rsid w:val="003507AB"/>
    <w:pPr>
      <w:suppressLineNumbers/>
    </w:pPr>
  </w:style>
  <w:style w:type="paragraph" w:customStyle="1" w:styleId="af2">
    <w:name w:val="Επικεφαλίδα πίνακα"/>
    <w:basedOn w:val="af1"/>
    <w:rsid w:val="003507AB"/>
    <w:pPr>
      <w:jc w:val="center"/>
    </w:pPr>
    <w:rPr>
      <w:b/>
      <w:bCs/>
    </w:rPr>
  </w:style>
  <w:style w:type="paragraph" w:customStyle="1" w:styleId="para-2">
    <w:name w:val="para-2"/>
    <w:basedOn w:val="a"/>
    <w:rsid w:val="003507AB"/>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paragraph" w:styleId="af3">
    <w:name w:val="Balloon Text"/>
    <w:basedOn w:val="a"/>
    <w:link w:val="Char"/>
    <w:rsid w:val="001F28D0"/>
    <w:pPr>
      <w:spacing w:before="0"/>
    </w:pPr>
    <w:rPr>
      <w:rFonts w:ascii="Tahoma" w:hAnsi="Tahoma" w:cs="Tahoma"/>
      <w:sz w:val="16"/>
      <w:szCs w:val="16"/>
    </w:rPr>
  </w:style>
  <w:style w:type="character" w:customStyle="1" w:styleId="Char">
    <w:name w:val="Κείμενο πλαισίου Char"/>
    <w:basedOn w:val="a0"/>
    <w:link w:val="af3"/>
    <w:rsid w:val="001F28D0"/>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pPr>
      <w:keepNext/>
      <w:numPr>
        <w:numId w:val="1"/>
      </w:numPr>
      <w:tabs>
        <w:tab w:val="left" w:pos="567"/>
      </w:tabs>
      <w:spacing w:before="240"/>
      <w:jc w:val="left"/>
      <w:outlineLvl w:val="0"/>
    </w:pPr>
    <w:rPr>
      <w:b/>
      <w:caps/>
      <w:kern w:val="1"/>
      <w:sz w:val="24"/>
    </w:rPr>
  </w:style>
  <w:style w:type="paragraph" w:styleId="2">
    <w:name w:val="heading 2"/>
    <w:basedOn w:val="a"/>
    <w:next w:val="a"/>
    <w:qFormat/>
    <w:pPr>
      <w:keepNext/>
      <w:numPr>
        <w:ilvl w:val="1"/>
        <w:numId w:val="1"/>
      </w:numPr>
      <w:spacing w:before="220"/>
      <w:ind w:left="567" w:hanging="567"/>
      <w:outlineLvl w:val="1"/>
    </w:pPr>
    <w:rPr>
      <w:b/>
      <w:sz w:val="21"/>
    </w:rPr>
  </w:style>
  <w:style w:type="paragraph" w:styleId="3">
    <w:name w:val="heading 3"/>
    <w:basedOn w:val="a"/>
    <w:next w:val="a"/>
    <w:qFormat/>
    <w:pPr>
      <w:keepNext/>
      <w:numPr>
        <w:ilvl w:val="2"/>
        <w:numId w:val="1"/>
      </w:numPr>
      <w:spacing w:before="200"/>
      <w:ind w:left="851" w:hanging="851"/>
      <w:outlineLvl w:val="2"/>
    </w:pPr>
    <w:rPr>
      <w:b/>
    </w:rPr>
  </w:style>
  <w:style w:type="paragraph" w:styleId="4">
    <w:name w:val="heading 4"/>
    <w:basedOn w:val="a"/>
    <w:next w:val="a"/>
    <w:qFormat/>
    <w:pPr>
      <w:keepNext/>
      <w:numPr>
        <w:ilvl w:val="3"/>
        <w:numId w:val="1"/>
      </w:numPr>
      <w:spacing w:before="160"/>
      <w:ind w:left="709" w:hanging="709"/>
      <w:outlineLvl w:val="3"/>
    </w:pPr>
    <w:rPr>
      <w:bCs/>
    </w:rPr>
  </w:style>
  <w:style w:type="paragraph" w:styleId="5">
    <w:name w:val="heading 5"/>
    <w:basedOn w:val="a"/>
    <w:next w:val="a"/>
    <w:qFormat/>
    <w:pPr>
      <w:keepNext/>
      <w:numPr>
        <w:ilvl w:val="4"/>
        <w:numId w:val="1"/>
      </w:numPr>
      <w:outlineLvl w:val="4"/>
    </w:pPr>
    <w:rPr>
      <w:b/>
      <w:bCs/>
    </w:rPr>
  </w:style>
  <w:style w:type="paragraph" w:styleId="6">
    <w:name w:val="heading 6"/>
    <w:basedOn w:val="a"/>
    <w:next w:val="a"/>
    <w:qFormat/>
    <w:pPr>
      <w:keepNext/>
      <w:numPr>
        <w:ilvl w:val="5"/>
        <w:numId w:val="1"/>
      </w:numPr>
      <w:jc w:val="left"/>
      <w:outlineLvl w:val="5"/>
    </w:pPr>
    <w:rPr>
      <w:b/>
      <w:bCs/>
    </w:rPr>
  </w:style>
  <w:style w:type="paragraph" w:styleId="7">
    <w:name w:val="heading 7"/>
    <w:basedOn w:val="a"/>
    <w:next w:val="a"/>
    <w:qFormat/>
    <w:pPr>
      <w:keepNext/>
      <w:numPr>
        <w:ilvl w:val="6"/>
        <w:numId w:val="1"/>
      </w:numPr>
      <w:spacing w:before="60" w:after="40"/>
      <w:outlineLvl w:val="6"/>
    </w:pPr>
    <w:rPr>
      <w:b/>
      <w:bCs/>
      <w:sz w:val="20"/>
    </w:rPr>
  </w:style>
  <w:style w:type="paragraph" w:styleId="8">
    <w:name w:val="heading 8"/>
    <w:basedOn w:val="a"/>
    <w:next w:val="a"/>
    <w:qFormat/>
    <w:pPr>
      <w:keepNext/>
      <w:numPr>
        <w:ilvl w:val="7"/>
        <w:numId w:val="1"/>
      </w:numPr>
      <w:spacing w:before="20" w:after="20"/>
      <w:jc w:val="right"/>
      <w:outlineLvl w:val="7"/>
    </w:pPr>
    <w:rPr>
      <w:b/>
      <w:bCs/>
      <w:sz w:val="20"/>
    </w:rPr>
  </w:style>
  <w:style w:type="paragraph" w:styleId="9">
    <w:name w:val="heading 9"/>
    <w:basedOn w:val="a"/>
    <w:next w:val="a"/>
    <w:qFormat/>
    <w:pPr>
      <w:keepNext/>
      <w:numPr>
        <w:ilvl w:val="8"/>
        <w:numId w:val="1"/>
      </w:numPr>
      <w:outlineLvl w:val="8"/>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Times New Roman" w:hAnsi="Times New Roman"/>
      <w:sz w:val="24"/>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2z4">
    <w:name w:val="WW8Num2z4"/>
    <w:rPr>
      <w:rFonts w:ascii="Courier New" w:hAnsi="Courier New"/>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b w:val="0"/>
      <w:i w:val="0"/>
      <w:sz w:val="19"/>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2z0">
    <w:name w:val="WW8Num32z0"/>
    <w:rPr>
      <w:rFonts w:ascii="Symbol" w:hAnsi="Symbol"/>
    </w:rPr>
  </w:style>
  <w:style w:type="character" w:customStyle="1" w:styleId="WW8Num34z0">
    <w:name w:val="WW8Num3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5z0">
    <w:name w:val="WW8Num3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6z0">
    <w:name w:val="WW8Num3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7z0">
    <w:name w:val="WW8Num3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3z0">
    <w:name w:val="WW8Num4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4z0">
    <w:name w:val="WW8Num4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5z0">
    <w:name w:val="WW8Num4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6z0">
    <w:name w:val="WW8Num4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7z0">
    <w:name w:val="WW8Num4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8z0">
    <w:name w:val="WW8Num4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2z0">
    <w:name w:val="WW8Num5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3z0">
    <w:name w:val="WW8Num5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4z0">
    <w:name w:val="WW8Num5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5z0">
    <w:name w:val="WW8Num5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6z0">
    <w:name w:val="WW8Num5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7z0">
    <w:name w:val="WW8Num5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9z0">
    <w:name w:val="WW8Num5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0z0">
    <w:name w:val="WW8Num6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1z0">
    <w:name w:val="WW8Num6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2z0">
    <w:name w:val="WW8Num6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3z0">
    <w:name w:val="WW8Num6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4z0">
    <w:name w:val="WW8Num6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5z0">
    <w:name w:val="WW8Num6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6z0">
    <w:name w:val="WW8Num6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7z0">
    <w:name w:val="WW8Num6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9z0">
    <w:name w:val="WW8Num6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3z0">
    <w:name w:val="WW8Num7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4z0">
    <w:name w:val="WW8Num7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6z0">
    <w:name w:val="WW8Num7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8z0">
    <w:name w:val="WW8Num7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9z0">
    <w:name w:val="WW8Num7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0z0">
    <w:name w:val="WW8Num8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1z0">
    <w:name w:val="WW8Num8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2z0">
    <w:name w:val="WW8Num8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3z0">
    <w:name w:val="WW8Num8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5z0">
    <w:name w:val="WW8Num8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7z0">
    <w:name w:val="WW8Num8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8z0">
    <w:name w:val="WW8Num8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0z0">
    <w:name w:val="WW8Num9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1z0">
    <w:name w:val="WW8Num9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2z0">
    <w:name w:val="WW8Num9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3z0">
    <w:name w:val="WW8Num9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4z0">
    <w:name w:val="WW8Num9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5z0">
    <w:name w:val="WW8Num9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6z0">
    <w:name w:val="WW8Num9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8z0">
    <w:name w:val="WW8Num9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0z0">
    <w:name w:val="WW8Num10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1z0">
    <w:name w:val="WW8Num10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3z0">
    <w:name w:val="WW8Num10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4z0">
    <w:name w:val="WW8Num10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5z0">
    <w:name w:val="WW8Num10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6z0">
    <w:name w:val="WW8Num10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7z0">
    <w:name w:val="WW8Num10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8z0">
    <w:name w:val="WW8Num10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9z0">
    <w:name w:val="WW8Num10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1z0">
    <w:name w:val="WW8Num11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2z0">
    <w:name w:val="WW8Num11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Absatz-Standardschriftart">
    <w:name w:val="Absatz-Standardschriftart"/>
  </w:style>
  <w:style w:type="character" w:customStyle="1" w:styleId="10">
    <w:name w:val="Προεπιλεγμένη γραμματοσειρά1"/>
  </w:style>
  <w:style w:type="character" w:customStyle="1" w:styleId="WW8Num9z0">
    <w:name w:val="WW8Num9z0"/>
    <w:rPr>
      <w:rFonts w:ascii="Symbol" w:hAnsi="Symbol"/>
    </w:rPr>
  </w:style>
  <w:style w:type="character" w:customStyle="1" w:styleId="WW8Num11z0">
    <w:name w:val="WW8Num11z0"/>
    <w:rPr>
      <w:rFonts w:ascii="Symbol" w:hAnsi="Symbol"/>
    </w:rPr>
  </w:style>
  <w:style w:type="character" w:customStyle="1" w:styleId="WW8Num16z0">
    <w:name w:val="WW8Num16z0"/>
    <w:rPr>
      <w:rFonts w:ascii="Symbol" w:hAnsi="Symbol"/>
    </w:rPr>
  </w:style>
  <w:style w:type="character" w:customStyle="1" w:styleId="WW8Num31z0">
    <w:name w:val="WW8Num31z0"/>
    <w:rPr>
      <w:rFonts w:ascii="Symbol" w:hAnsi="Symbol"/>
    </w:rPr>
  </w:style>
  <w:style w:type="character" w:customStyle="1" w:styleId="WW8Num33z0">
    <w:name w:val="WW8Num3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2z0">
    <w:name w:val="WW8Num4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9z0">
    <w:name w:val="WW8Num4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8z0">
    <w:name w:val="WW8Num5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8z0">
    <w:name w:val="WW8Num6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0z0">
    <w:name w:val="WW8Num7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5z0">
    <w:name w:val="WW8Num7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7z0">
    <w:name w:val="WW8Num7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4z0">
    <w:name w:val="WW8Num8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6z0">
    <w:name w:val="WW8Num8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9z0">
    <w:name w:val="WW8Num8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7z0">
    <w:name w:val="WW8Num9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9z0">
    <w:name w:val="WW8Num9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2z0">
    <w:name w:val="WW8Num10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0z0">
    <w:name w:val="WW8Num11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3z0">
    <w:name w:val="WW8Num11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27z1">
    <w:name w:val="WW8Num27z1"/>
    <w:rPr>
      <w:sz w:val="24"/>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1">
    <w:name w:val="WW8Num29z1"/>
    <w:rPr>
      <w:rFonts w:ascii="Arial" w:hAnsi="Arial"/>
    </w:rPr>
  </w:style>
  <w:style w:type="character" w:customStyle="1" w:styleId="WW8Num29z4">
    <w:name w:val="WW8Num29z4"/>
    <w:rPr>
      <w:rFonts w:ascii="Courier New" w:hAnsi="Courier New"/>
    </w:rPr>
  </w:style>
  <w:style w:type="character" w:customStyle="1" w:styleId="WW8Num29z5">
    <w:name w:val="WW8Num29z5"/>
    <w:rPr>
      <w:rFonts w:ascii="Wingdings" w:hAnsi="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CharChar17">
    <w:name w:val="Char Char17"/>
    <w:rPr>
      <w:rFonts w:ascii="Arial" w:eastAsia="Times New Roman" w:hAnsi="Arial" w:cs="Times New Roman"/>
      <w:b/>
      <w:caps/>
      <w:kern w:val="1"/>
      <w:sz w:val="24"/>
      <w:szCs w:val="20"/>
    </w:rPr>
  </w:style>
  <w:style w:type="character" w:customStyle="1" w:styleId="CharChar16">
    <w:name w:val="Char Char16"/>
    <w:rPr>
      <w:rFonts w:ascii="Arial" w:eastAsia="Times New Roman" w:hAnsi="Arial" w:cs="Times New Roman"/>
      <w:b/>
      <w:sz w:val="21"/>
      <w:szCs w:val="20"/>
    </w:rPr>
  </w:style>
  <w:style w:type="character" w:customStyle="1" w:styleId="CharChar15">
    <w:name w:val="Char Char15"/>
    <w:rPr>
      <w:rFonts w:ascii="Arial" w:eastAsia="Times New Roman" w:hAnsi="Arial" w:cs="Times New Roman"/>
      <w:b/>
      <w:sz w:val="19"/>
      <w:szCs w:val="20"/>
    </w:rPr>
  </w:style>
  <w:style w:type="character" w:customStyle="1" w:styleId="CharChar14">
    <w:name w:val="Char Char14"/>
    <w:rPr>
      <w:rFonts w:ascii="Arial" w:eastAsia="Times New Roman" w:hAnsi="Arial" w:cs="Times New Roman"/>
      <w:bCs/>
      <w:sz w:val="19"/>
      <w:szCs w:val="20"/>
    </w:rPr>
  </w:style>
  <w:style w:type="character" w:customStyle="1" w:styleId="CharChar13">
    <w:name w:val="Char Char13"/>
    <w:rPr>
      <w:rFonts w:ascii="Arial" w:eastAsia="Times New Roman" w:hAnsi="Arial" w:cs="Times New Roman"/>
      <w:b/>
      <w:bCs/>
      <w:sz w:val="19"/>
      <w:szCs w:val="20"/>
    </w:rPr>
  </w:style>
  <w:style w:type="character" w:customStyle="1" w:styleId="CharChar12">
    <w:name w:val="Char Char12"/>
    <w:rPr>
      <w:rFonts w:ascii="Arial" w:eastAsia="Times New Roman" w:hAnsi="Arial" w:cs="Times New Roman"/>
      <w:b/>
      <w:bCs/>
      <w:sz w:val="19"/>
      <w:szCs w:val="20"/>
    </w:rPr>
  </w:style>
  <w:style w:type="character" w:customStyle="1" w:styleId="CharChar11">
    <w:name w:val="Char Char11"/>
    <w:rPr>
      <w:rFonts w:ascii="Arial" w:eastAsia="Times New Roman" w:hAnsi="Arial" w:cs="Times New Roman"/>
      <w:b/>
      <w:bCs/>
      <w:sz w:val="20"/>
      <w:szCs w:val="20"/>
    </w:rPr>
  </w:style>
  <w:style w:type="character" w:customStyle="1" w:styleId="CharChar10">
    <w:name w:val="Char Char10"/>
    <w:rPr>
      <w:rFonts w:ascii="Arial" w:eastAsia="Times New Roman" w:hAnsi="Arial" w:cs="Times New Roman"/>
      <w:b/>
      <w:bCs/>
      <w:sz w:val="20"/>
      <w:szCs w:val="20"/>
    </w:rPr>
  </w:style>
  <w:style w:type="character" w:customStyle="1" w:styleId="CharChar9">
    <w:name w:val="Char Char9"/>
    <w:rPr>
      <w:rFonts w:ascii="Times New Roman" w:eastAsia="Times New Roman" w:hAnsi="Times New Roman" w:cs="Times New Roman"/>
      <w:b/>
      <w:bCs/>
      <w:sz w:val="19"/>
      <w:szCs w:val="20"/>
    </w:rPr>
  </w:style>
  <w:style w:type="character" w:customStyle="1" w:styleId="CharChar8">
    <w:name w:val="Char Char8"/>
    <w:rPr>
      <w:rFonts w:ascii="Arial" w:eastAsia="Times New Roman" w:hAnsi="Arial" w:cs="Times New Roman"/>
      <w:sz w:val="19"/>
      <w:szCs w:val="20"/>
    </w:rPr>
  </w:style>
  <w:style w:type="character" w:customStyle="1" w:styleId="CharChar7">
    <w:name w:val="Char Char7"/>
    <w:rPr>
      <w:rFonts w:ascii="Arial" w:eastAsia="Times New Roman" w:hAnsi="Arial" w:cs="Times New Roman"/>
      <w:sz w:val="19"/>
      <w:szCs w:val="20"/>
    </w:rPr>
  </w:style>
  <w:style w:type="character" w:styleId="-">
    <w:name w:val="Hyperlink"/>
    <w:rPr>
      <w:color w:val="0000FF"/>
      <w:u w:val="single"/>
    </w:rPr>
  </w:style>
  <w:style w:type="character" w:customStyle="1" w:styleId="CharChar6">
    <w:name w:val="Char Char6"/>
    <w:rPr>
      <w:rFonts w:ascii="Arial" w:eastAsia="Times New Roman" w:hAnsi="Arial" w:cs="Times New Roman"/>
      <w:sz w:val="19"/>
      <w:szCs w:val="20"/>
    </w:rPr>
  </w:style>
  <w:style w:type="character" w:customStyle="1" w:styleId="CharChar5">
    <w:name w:val="Char Char5"/>
    <w:rPr>
      <w:rFonts w:ascii="Arial" w:eastAsia="Times New Roman" w:hAnsi="Arial" w:cs="Times New Roman"/>
      <w:sz w:val="20"/>
      <w:szCs w:val="20"/>
    </w:rPr>
  </w:style>
  <w:style w:type="character" w:customStyle="1" w:styleId="CharChar4">
    <w:name w:val="Char Char4"/>
    <w:rPr>
      <w:rFonts w:ascii="Arial" w:eastAsia="Times New Roman" w:hAnsi="Arial" w:cs="Times New Roman"/>
      <w:b/>
      <w:bCs/>
      <w:sz w:val="26"/>
      <w:szCs w:val="20"/>
    </w:rPr>
  </w:style>
  <w:style w:type="character" w:customStyle="1" w:styleId="CharChar3">
    <w:name w:val="Char Char3"/>
    <w:rPr>
      <w:rFonts w:ascii="Tahoma" w:eastAsia="Times New Roman" w:hAnsi="Tahoma" w:cs="Tahoma"/>
      <w:sz w:val="19"/>
      <w:szCs w:val="20"/>
      <w:shd w:val="clear" w:color="auto" w:fill="000080"/>
    </w:rPr>
  </w:style>
  <w:style w:type="character" w:customStyle="1" w:styleId="CharChar2">
    <w:name w:val="Char Char2"/>
    <w:rPr>
      <w:rFonts w:ascii="Arial" w:eastAsia="Times New Roman" w:hAnsi="Arial" w:cs="Times New Roman"/>
      <w:b/>
      <w:bCs/>
      <w:sz w:val="28"/>
      <w:szCs w:val="20"/>
    </w:rPr>
  </w:style>
  <w:style w:type="character" w:customStyle="1" w:styleId="CharChar1">
    <w:name w:val="Char Char1"/>
    <w:rPr>
      <w:rFonts w:ascii="Arial" w:eastAsia="Times New Roman" w:hAnsi="Arial" w:cs="Times New Roman"/>
      <w:sz w:val="19"/>
      <w:szCs w:val="20"/>
    </w:rPr>
  </w:style>
  <w:style w:type="character" w:customStyle="1" w:styleId="CharChar">
    <w:name w:val="Char Char"/>
    <w:rPr>
      <w:rFonts w:ascii="Arial" w:eastAsia="Times New Roman" w:hAnsi="Arial" w:cs="Times New Roman"/>
      <w:sz w:val="19"/>
      <w:szCs w:val="20"/>
    </w:rPr>
  </w:style>
  <w:style w:type="paragraph" w:customStyle="1" w:styleId="a3">
    <w:name w:val="Επικεφαλίδα"/>
    <w:basedOn w:val="a"/>
    <w:next w:val="a4"/>
    <w:pPr>
      <w:keepNext/>
      <w:spacing w:before="240" w:after="120"/>
    </w:pPr>
    <w:rPr>
      <w:rFonts w:eastAsia="SimSun" w:cs="Tahoma"/>
      <w:sz w:val="28"/>
      <w:szCs w:val="28"/>
    </w:rPr>
  </w:style>
  <w:style w:type="paragraph" w:styleId="a4">
    <w:name w:val="Body Text"/>
    <w:basedOn w:val="a"/>
    <w:pPr>
      <w:jc w:val="center"/>
    </w:pPr>
    <w:rPr>
      <w:b/>
      <w:bCs/>
      <w:sz w:val="26"/>
    </w:rPr>
  </w:style>
  <w:style w:type="paragraph" w:styleId="a5">
    <w:name w:val="List"/>
    <w:basedOn w:val="a4"/>
    <w:rPr>
      <w:rFonts w:cs="Tahoma"/>
    </w:rPr>
  </w:style>
  <w:style w:type="paragraph" w:customStyle="1" w:styleId="21">
    <w:name w:val="Λεζάντα2"/>
    <w:basedOn w:val="a"/>
    <w:pPr>
      <w:suppressLineNumbers/>
      <w:spacing w:before="120" w:after="120"/>
    </w:pPr>
    <w:rPr>
      <w:rFonts w:cs="Tahoma"/>
      <w:i/>
      <w:iCs/>
      <w:sz w:val="24"/>
      <w:szCs w:val="24"/>
    </w:rPr>
  </w:style>
  <w:style w:type="paragraph" w:customStyle="1" w:styleId="a6">
    <w:name w:val="Ευρετήριο"/>
    <w:basedOn w:val="a"/>
    <w:pPr>
      <w:suppressLineNumbers/>
    </w:pPr>
    <w:rPr>
      <w:rFonts w:cs="Tahoma"/>
    </w:rPr>
  </w:style>
  <w:style w:type="paragraph" w:customStyle="1" w:styleId="11">
    <w:name w:val="Λεζάντα1"/>
    <w:basedOn w:val="a"/>
    <w:pPr>
      <w:suppressLineNumbers/>
      <w:spacing w:before="120" w:after="120"/>
    </w:pPr>
    <w:rPr>
      <w:rFonts w:cs="Tahoma"/>
      <w:i/>
      <w:iCs/>
      <w:sz w:val="24"/>
      <w:szCs w:val="24"/>
    </w:rPr>
  </w:style>
  <w:style w:type="paragraph" w:customStyle="1" w:styleId="numbered2">
    <w:name w:val="numbered2"/>
    <w:basedOn w:val="a"/>
    <w:pPr>
      <w:numPr>
        <w:numId w:val="110"/>
      </w:numPr>
      <w:spacing w:before="60"/>
    </w:pPr>
    <w:rPr>
      <w:rFonts w:cs="Arial"/>
    </w:rPr>
  </w:style>
  <w:style w:type="paragraph" w:styleId="12">
    <w:name w:val="toc 1"/>
    <w:basedOn w:val="a"/>
    <w:next w:val="a"/>
    <w:uiPriority w:val="39"/>
    <w:rsid w:val="001F28D0"/>
    <w:pPr>
      <w:spacing w:before="0"/>
      <w:jc w:val="left"/>
    </w:pPr>
    <w:rPr>
      <w:b/>
      <w:bCs/>
      <w:caps/>
      <w:sz w:val="20"/>
      <w:szCs w:val="28"/>
    </w:rPr>
  </w:style>
  <w:style w:type="paragraph" w:customStyle="1" w:styleId="bullet1">
    <w:name w:val="bullet1"/>
    <w:basedOn w:val="a"/>
    <w:pPr>
      <w:numPr>
        <w:numId w:val="4"/>
      </w:numPr>
      <w:ind w:left="1418" w:hanging="567"/>
    </w:pPr>
  </w:style>
  <w:style w:type="paragraph" w:customStyle="1" w:styleId="numbered1">
    <w:name w:val="numbered1"/>
    <w:basedOn w:val="bullet1"/>
    <w:pPr>
      <w:numPr>
        <w:numId w:val="8"/>
      </w:numPr>
      <w:spacing w:before="60"/>
    </w:pPr>
  </w:style>
  <w:style w:type="paragraph" w:customStyle="1" w:styleId="lettered1">
    <w:name w:val="lettered1"/>
    <w:basedOn w:val="a"/>
    <w:pPr>
      <w:ind w:left="567" w:hanging="567"/>
    </w:pPr>
  </w:style>
  <w:style w:type="paragraph" w:customStyle="1" w:styleId="bullet2">
    <w:name w:val="bullet2"/>
    <w:basedOn w:val="a"/>
    <w:pPr>
      <w:numPr>
        <w:numId w:val="2"/>
      </w:numPr>
      <w:tabs>
        <w:tab w:val="left" w:pos="992"/>
      </w:tabs>
      <w:spacing w:before="60"/>
    </w:pPr>
    <w:rPr>
      <w:rFonts w:cs="Arial"/>
    </w:rPr>
  </w:style>
  <w:style w:type="paragraph" w:styleId="a7">
    <w:name w:val="header"/>
    <w:basedOn w:val="a"/>
    <w:pPr>
      <w:tabs>
        <w:tab w:val="center" w:pos="4153"/>
        <w:tab w:val="right" w:pos="8306"/>
      </w:tabs>
    </w:pPr>
  </w:style>
  <w:style w:type="paragraph" w:styleId="a8">
    <w:name w:val="footer"/>
    <w:basedOn w:val="a"/>
    <w:pPr>
      <w:tabs>
        <w:tab w:val="center" w:pos="4153"/>
        <w:tab w:val="right" w:pos="8306"/>
      </w:tabs>
    </w:pPr>
  </w:style>
  <w:style w:type="paragraph" w:styleId="22">
    <w:name w:val="toc 2"/>
    <w:basedOn w:val="a"/>
    <w:next w:val="a"/>
    <w:uiPriority w:val="39"/>
    <w:rsid w:val="001F28D0"/>
    <w:pPr>
      <w:tabs>
        <w:tab w:val="left" w:pos="880"/>
        <w:tab w:val="right" w:leader="dot" w:pos="9629"/>
      </w:tabs>
      <w:spacing w:before="0"/>
      <w:ind w:left="221"/>
    </w:pPr>
    <w:rPr>
      <w:sz w:val="20"/>
    </w:rPr>
  </w:style>
  <w:style w:type="paragraph" w:styleId="30">
    <w:name w:val="toc 3"/>
    <w:basedOn w:val="a"/>
    <w:next w:val="a"/>
    <w:uiPriority w:val="39"/>
    <w:pPr>
      <w:tabs>
        <w:tab w:val="left" w:pos="1134"/>
        <w:tab w:val="right" w:leader="dot" w:pos="9629"/>
      </w:tabs>
      <w:ind w:left="567"/>
    </w:pPr>
    <w:rPr>
      <w:szCs w:val="19"/>
    </w:rPr>
  </w:style>
  <w:style w:type="paragraph" w:styleId="40">
    <w:name w:val="toc 4"/>
    <w:basedOn w:val="a"/>
    <w:next w:val="a"/>
    <w:uiPriority w:val="39"/>
    <w:pPr>
      <w:ind w:left="660"/>
    </w:pPr>
  </w:style>
  <w:style w:type="paragraph" w:styleId="50">
    <w:name w:val="toc 5"/>
    <w:basedOn w:val="a"/>
    <w:next w:val="a"/>
    <w:uiPriority w:val="39"/>
    <w:pPr>
      <w:ind w:left="880"/>
    </w:pPr>
  </w:style>
  <w:style w:type="paragraph" w:styleId="60">
    <w:name w:val="toc 6"/>
    <w:basedOn w:val="a"/>
    <w:next w:val="a"/>
    <w:uiPriority w:val="39"/>
    <w:pPr>
      <w:ind w:left="1100"/>
    </w:pPr>
  </w:style>
  <w:style w:type="paragraph" w:styleId="70">
    <w:name w:val="toc 7"/>
    <w:basedOn w:val="a"/>
    <w:next w:val="a"/>
    <w:uiPriority w:val="39"/>
    <w:pPr>
      <w:ind w:left="1320"/>
    </w:pPr>
  </w:style>
  <w:style w:type="paragraph" w:styleId="80">
    <w:name w:val="toc 8"/>
    <w:basedOn w:val="a"/>
    <w:next w:val="a"/>
    <w:uiPriority w:val="39"/>
    <w:pPr>
      <w:ind w:left="1540"/>
    </w:pPr>
  </w:style>
  <w:style w:type="paragraph" w:styleId="90">
    <w:name w:val="toc 9"/>
    <w:basedOn w:val="a"/>
    <w:next w:val="a"/>
    <w:uiPriority w:val="39"/>
    <w:pPr>
      <w:ind w:left="1760"/>
    </w:pPr>
  </w:style>
  <w:style w:type="paragraph" w:styleId="a9">
    <w:name w:val="Body Text Indent"/>
    <w:basedOn w:val="a"/>
  </w:style>
  <w:style w:type="paragraph" w:styleId="aa">
    <w:name w:val="footnote text"/>
    <w:basedOn w:val="a"/>
    <w:rPr>
      <w:sz w:val="20"/>
    </w:rPr>
  </w:style>
  <w:style w:type="paragraph" w:styleId="ab">
    <w:name w:val="Document Map"/>
    <w:basedOn w:val="a"/>
    <w:pPr>
      <w:shd w:val="clear" w:color="auto" w:fill="000080"/>
    </w:pPr>
    <w:rPr>
      <w:rFonts w:ascii="Tahoma" w:hAnsi="Tahoma" w:cs="Tahoma"/>
    </w:rPr>
  </w:style>
  <w:style w:type="paragraph" w:customStyle="1" w:styleId="-1">
    <w:name w:val="Βασικό-1"/>
    <w:basedOn w:val="a"/>
    <w:pPr>
      <w:overflowPunct/>
      <w:autoSpaceDE/>
      <w:spacing w:after="120"/>
      <w:ind w:left="2126"/>
      <w:textAlignment w:val="auto"/>
    </w:pPr>
  </w:style>
  <w:style w:type="paragraph" w:styleId="20">
    <w:name w:val="List Bullet 2"/>
    <w:basedOn w:val="a"/>
    <w:pPr>
      <w:numPr>
        <w:numId w:val="112"/>
      </w:numPr>
      <w:tabs>
        <w:tab w:val="left" w:pos="1418"/>
      </w:tabs>
      <w:overflowPunct/>
      <w:ind w:left="1418" w:firstLine="0"/>
      <w:textAlignment w:val="auto"/>
    </w:pPr>
    <w:rPr>
      <w:szCs w:val="24"/>
    </w:rPr>
  </w:style>
  <w:style w:type="paragraph" w:styleId="ac">
    <w:name w:val="Title"/>
    <w:basedOn w:val="a"/>
    <w:next w:val="ad"/>
    <w:qFormat/>
    <w:pPr>
      <w:jc w:val="center"/>
    </w:pPr>
    <w:rPr>
      <w:b/>
      <w:bCs/>
      <w:sz w:val="28"/>
    </w:rPr>
  </w:style>
  <w:style w:type="paragraph" w:styleId="ad">
    <w:name w:val="Subtitle"/>
    <w:basedOn w:val="a3"/>
    <w:next w:val="a4"/>
    <w:qFormat/>
    <w:pPr>
      <w:jc w:val="center"/>
    </w:pPr>
    <w:rPr>
      <w:i/>
      <w:iCs/>
    </w:rPr>
  </w:style>
  <w:style w:type="paragraph" w:styleId="ae">
    <w:name w:val="caption"/>
    <w:basedOn w:val="a"/>
    <w:next w:val="a"/>
    <w:qFormat/>
    <w:pPr>
      <w:spacing w:before="0"/>
      <w:jc w:val="right"/>
    </w:pPr>
    <w:rPr>
      <w:rFonts w:cs="Arial"/>
      <w:b/>
      <w:bCs/>
      <w:sz w:val="20"/>
    </w:rPr>
  </w:style>
  <w:style w:type="paragraph" w:styleId="23">
    <w:name w:val="Body Text Indent 2"/>
    <w:basedOn w:val="a"/>
    <w:pPr>
      <w:ind w:left="567"/>
    </w:pPr>
  </w:style>
  <w:style w:type="paragraph" w:customStyle="1" w:styleId="bullet3">
    <w:name w:val="bullet 3"/>
    <w:basedOn w:val="bullet2"/>
    <w:pPr>
      <w:ind w:left="2694"/>
    </w:pPr>
  </w:style>
  <w:style w:type="paragraph" w:styleId="31">
    <w:name w:val="Body Text Indent 3"/>
    <w:basedOn w:val="a"/>
    <w:pPr>
      <w:ind w:left="993"/>
    </w:pPr>
  </w:style>
  <w:style w:type="paragraph" w:customStyle="1" w:styleId="bullet30">
    <w:name w:val="bullet3"/>
    <w:basedOn w:val="bullet2"/>
    <w:pPr>
      <w:ind w:left="1417"/>
    </w:pPr>
  </w:style>
  <w:style w:type="paragraph" w:customStyle="1" w:styleId="head3">
    <w:name w:val="head3"/>
    <w:basedOn w:val="a"/>
    <w:pPr>
      <w:spacing w:before="0"/>
      <w:jc w:val="left"/>
    </w:pPr>
    <w:rPr>
      <w:rFonts w:cs="Arial"/>
      <w:b/>
      <w:spacing w:val="-4"/>
      <w:sz w:val="20"/>
    </w:rPr>
  </w:style>
  <w:style w:type="paragraph" w:customStyle="1" w:styleId="head4">
    <w:name w:val="head4"/>
    <w:basedOn w:val="a"/>
    <w:pPr>
      <w:spacing w:before="0"/>
    </w:pPr>
    <w:rPr>
      <w:rFonts w:cs="Arial"/>
      <w:spacing w:val="-4"/>
      <w:sz w:val="18"/>
      <w:szCs w:val="18"/>
    </w:rPr>
  </w:style>
  <w:style w:type="paragraph" w:styleId="af">
    <w:name w:val="TOC Heading"/>
    <w:basedOn w:val="1"/>
    <w:next w:val="a"/>
    <w:qFormat/>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f0">
    <w:name w:val="Περιεχόμενα πλαισίου"/>
    <w:basedOn w:val="a4"/>
  </w:style>
  <w:style w:type="paragraph" w:customStyle="1" w:styleId="100">
    <w:name w:val="Κατάλογος περιεχομένων 10"/>
    <w:basedOn w:val="a6"/>
    <w:pPr>
      <w:tabs>
        <w:tab w:val="right" w:leader="dot" w:pos="7091"/>
      </w:tabs>
      <w:ind w:left="2547"/>
    </w:p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customStyle="1" w:styleId="para-2">
    <w:name w:val="para-2"/>
    <w:basedOn w:val="a"/>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paragraph" w:styleId="af3">
    <w:name w:val="Balloon Text"/>
    <w:basedOn w:val="a"/>
    <w:link w:val="Char"/>
    <w:rsid w:val="001F28D0"/>
    <w:pPr>
      <w:spacing w:before="0"/>
    </w:pPr>
    <w:rPr>
      <w:rFonts w:ascii="Tahoma" w:hAnsi="Tahoma" w:cs="Tahoma"/>
      <w:sz w:val="16"/>
      <w:szCs w:val="16"/>
    </w:rPr>
  </w:style>
  <w:style w:type="character" w:customStyle="1" w:styleId="Char">
    <w:name w:val="Κείμενο πλαισίου Char"/>
    <w:basedOn w:val="a0"/>
    <w:link w:val="af3"/>
    <w:rsid w:val="001F28D0"/>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6218B-E9F8-4797-8CF3-4AA1F1475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56</Pages>
  <Words>26773</Words>
  <Characters>144575</Characters>
  <Application>Microsoft Office Word</Application>
  <DocSecurity>0</DocSecurity>
  <Lines>1204</Lines>
  <Paragraphs>342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171006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Σωτήρης</dc:creator>
  <cp:lastModifiedBy>xeimonas</cp:lastModifiedBy>
  <cp:revision>16</cp:revision>
  <cp:lastPrinted>2012-08-31T01:45:00Z</cp:lastPrinted>
  <dcterms:created xsi:type="dcterms:W3CDTF">2014-09-11T06:59:00Z</dcterms:created>
  <dcterms:modified xsi:type="dcterms:W3CDTF">2014-09-26T07:16:00Z</dcterms:modified>
</cp:coreProperties>
</file>