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media/image2.emf" ContentType="image/x-emf"/>
  <Override PartName="/word/media/image1.png" ContentType="image/png"/>
  <Override PartName="/word/_rels/document.xml.rels" ContentType="application/vnd.openxmlformats-package.relationships+xml"/>
  <Override PartName="/word/settings.xml" ContentType="application/vnd.openxmlformats-officedocument.wordprocessingml.settings+xml"/>
  <Override PartName="/word/footnotes.xml" ContentType="application/vnd.openxmlformats-officedocument.wordprocessingml.footnote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98"/>
        <w:spacing w:after="120" w:before="240"/>
        <w:contextualSpacing w:val="false"/>
      </w:pPr>
      <w:bookmarkStart w:id="0" w:name="bookmark0"/>
      <w:r>
        <w:rPr/>
        <w:drawing>
          <wp:inline distB="0" distL="0" distR="0" distT="0">
            <wp:extent cx="676275" cy="53340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76275" cy="533400"/>
                    </a:xfrm>
                    <a:prstGeom prst="rect">
                      <a:avLst/>
                    </a:prstGeom>
                    <a:noFill/>
                    <a:ln w="9525">
                      <a:noFill/>
                      <a:miter lim="800000"/>
                      <a:headEnd/>
                      <a:tailEnd/>
                    </a:ln>
                  </pic:spPr>
                </pic:pic>
              </a:graphicData>
            </a:graphic>
          </wp:inline>
        </w:drawing>
      </w:r>
    </w:p>
    <w:tbl>
      <w:tblPr>
        <w:jc w:val="left"/>
        <w:tblInd w:type="dxa" w:w="0"/>
        <w:tblBorders>
          <w:top w:val="none"/>
          <w:left w:val="none"/>
          <w:bottom w:val="none"/>
          <w:insideH w:val="none"/>
          <w:right w:val="none"/>
          <w:insideV w:val="none"/>
        </w:tblBorders>
        <w:tblCellMar>
          <w:top w:type="dxa" w:w="0"/>
          <w:left w:type="dxa" w:w="108"/>
          <w:bottom w:type="dxa" w:w="0"/>
          <w:right w:type="dxa" w:w="108"/>
        </w:tblCellMar>
      </w:tblPr>
      <w:tblGrid>
        <w:gridCol w:w="3652"/>
        <w:gridCol w:w="2268"/>
        <w:gridCol w:w="3827"/>
      </w:tblGrid>
      <w:tr>
        <w:trPr>
          <w:trHeight w:hRule="atLeast" w:val="3702"/>
          <w:cantSplit w:val="false"/>
        </w:trPr>
        <w:tc>
          <w:tcPr>
            <w:tcW w:type="dxa" w:w="3652"/>
            <w:tcBorders>
              <w:top w:val="none"/>
              <w:left w:val="none"/>
              <w:bottom w:val="none"/>
              <w:right w:val="none"/>
            </w:tcBorders>
            <w:shd w:fill="auto" w:val="clear"/>
          </w:tcPr>
          <w:p>
            <w:pPr>
              <w:pStyle w:val="style248"/>
            </w:pPr>
            <w:r>
              <w:rPr>
                <w:b/>
                <w:bCs/>
                <w:sz w:val="20"/>
                <w:szCs w:val="20"/>
              </w:rPr>
              <w:t>ΕΛΛΗΝΙΚΗ ΔΗΜΟΚΡΑΤΙΑ</w:t>
            </w:r>
          </w:p>
          <w:p>
            <w:pPr>
              <w:pStyle w:val="style248"/>
            </w:pPr>
            <w:r>
              <w:rPr>
                <w:b/>
                <w:bCs/>
                <w:sz w:val="20"/>
                <w:szCs w:val="20"/>
              </w:rPr>
              <w:t xml:space="preserve">ΠΕΡΙΦΕΡΕΙΑ ΚΡΗΤΗΣ </w:t>
            </w:r>
          </w:p>
          <w:p>
            <w:pPr>
              <w:pStyle w:val="style248"/>
            </w:pPr>
            <w:r>
              <w:rPr>
                <w:b/>
                <w:bCs/>
                <w:sz w:val="20"/>
                <w:szCs w:val="20"/>
              </w:rPr>
              <w:t xml:space="preserve">ΠΕΡΙΦΕΡΕΙΑΚΗ ΕΝΟΤΗΤΑ ΗΡΑΚΛΕΙΟΥ </w:t>
            </w:r>
          </w:p>
          <w:p>
            <w:pPr>
              <w:pStyle w:val="style248"/>
            </w:pPr>
            <w:r>
              <w:rPr>
                <w:b/>
                <w:bCs/>
                <w:sz w:val="20"/>
                <w:szCs w:val="20"/>
              </w:rPr>
              <w:t>ΔΗΜΟΣ ΗΡΑΚΛΕΙΟΥ</w:t>
            </w:r>
          </w:p>
          <w:p>
            <w:pPr>
              <w:pStyle w:val="style248"/>
            </w:pPr>
            <w:r>
              <w:rPr>
                <w:b/>
                <w:bCs/>
                <w:sz w:val="20"/>
                <w:szCs w:val="20"/>
              </w:rPr>
              <w:t>ΤΕΧΝΙΚΗ ΥΠΗΡΕΣΙΑ</w:t>
            </w:r>
          </w:p>
          <w:p>
            <w:pPr>
              <w:pStyle w:val="style248"/>
            </w:pPr>
            <w:r>
              <w:rPr>
                <w:b/>
                <w:bCs/>
                <w:sz w:val="20"/>
                <w:szCs w:val="20"/>
              </w:rPr>
              <w:t xml:space="preserve">Αρ. Μελ.: </w:t>
            </w:r>
          </w:p>
          <w:p>
            <w:pPr>
              <w:pStyle w:val="style248"/>
            </w:pPr>
            <w:r>
              <w:rPr>
                <w:b/>
                <w:bCs/>
                <w:sz w:val="20"/>
                <w:szCs w:val="20"/>
              </w:rPr>
              <w:t xml:space="preserve">Αρ. Πρωτ.: </w:t>
            </w:r>
          </w:p>
        </w:tc>
        <w:tc>
          <w:tcPr>
            <w:tcW w:type="dxa" w:w="2268"/>
            <w:tcBorders>
              <w:top w:val="none"/>
              <w:left w:val="none"/>
              <w:bottom w:val="none"/>
              <w:right w:val="none"/>
            </w:tcBorders>
            <w:shd w:fill="auto" w:val="clear"/>
          </w:tcPr>
          <w:p>
            <w:pPr>
              <w:pStyle w:val="style248"/>
              <w:ind w:hanging="0" w:left="34" w:right="0"/>
            </w:pPr>
            <w:r>
              <w:rPr>
                <w:b/>
                <w:bCs/>
                <w:sz w:val="20"/>
                <w:szCs w:val="20"/>
              </w:rPr>
              <w:t xml:space="preserve">ΕΡΓΟ: </w:t>
            </w:r>
          </w:p>
          <w:p>
            <w:pPr>
              <w:pStyle w:val="style248"/>
              <w:ind w:hanging="0" w:left="34" w:right="0"/>
            </w:pPr>
            <w:r>
              <w:rPr>
                <w:b/>
                <w:bCs/>
                <w:sz w:val="20"/>
                <w:szCs w:val="20"/>
              </w:rPr>
            </w:r>
          </w:p>
          <w:p>
            <w:pPr>
              <w:pStyle w:val="style248"/>
              <w:ind w:hanging="0" w:left="34" w:right="0"/>
            </w:pPr>
            <w:r>
              <w:rPr>
                <w:b/>
                <w:bCs/>
                <w:sz w:val="20"/>
                <w:szCs w:val="20"/>
              </w:rPr>
            </w:r>
          </w:p>
          <w:p>
            <w:pPr>
              <w:pStyle w:val="style248"/>
              <w:ind w:hanging="0" w:left="34" w:right="0"/>
            </w:pPr>
            <w:r>
              <w:rPr>
                <w:b/>
                <w:bCs/>
                <w:sz w:val="20"/>
                <w:szCs w:val="20"/>
              </w:rPr>
            </w:r>
          </w:p>
          <w:p>
            <w:pPr>
              <w:pStyle w:val="style248"/>
              <w:ind w:hanging="0" w:left="34" w:right="0"/>
            </w:pPr>
            <w:r>
              <w:rPr>
                <w:sz w:val="20"/>
                <w:szCs w:val="20"/>
              </w:rPr>
            </w:r>
          </w:p>
          <w:p>
            <w:pPr>
              <w:pStyle w:val="style248"/>
              <w:ind w:hanging="0" w:left="34" w:right="0"/>
            </w:pPr>
            <w:r>
              <w:rPr>
                <w:sz w:val="20"/>
                <w:szCs w:val="20"/>
              </w:rPr>
            </w:r>
          </w:p>
          <w:p>
            <w:pPr>
              <w:pStyle w:val="style248"/>
              <w:ind w:hanging="0" w:left="34" w:right="0"/>
            </w:pPr>
            <w:r>
              <w:rPr>
                <w:b/>
                <w:sz w:val="20"/>
              </w:rPr>
            </w:r>
          </w:p>
          <w:p>
            <w:pPr>
              <w:pStyle w:val="style248"/>
              <w:ind w:hanging="0" w:left="34" w:right="0"/>
            </w:pPr>
            <w:r>
              <w:rPr>
                <w:b/>
                <w:sz w:val="20"/>
              </w:rPr>
            </w:r>
          </w:p>
          <w:p>
            <w:pPr>
              <w:pStyle w:val="style248"/>
              <w:ind w:hanging="0" w:left="34" w:right="0"/>
            </w:pPr>
            <w:r>
              <w:rPr>
                <w:b/>
                <w:sz w:val="20"/>
              </w:rPr>
            </w:r>
          </w:p>
          <w:p>
            <w:pPr>
              <w:pStyle w:val="style248"/>
            </w:pPr>
            <w:r>
              <w:rPr>
                <w:b/>
                <w:sz w:val="20"/>
              </w:rPr>
              <w:t>ΧΡΗΜΑΤΟΔΟΤΗΣΗ</w:t>
            </w:r>
            <w:r>
              <w:rPr>
                <w:rStyle w:val="style195"/>
                <w:b/>
                <w:sz w:val="20"/>
              </w:rPr>
              <w:footnoteReference w:id="2"/>
            </w:r>
            <w:r>
              <w:rPr>
                <w:b/>
                <w:sz w:val="20"/>
              </w:rPr>
              <w:t>:</w:t>
            </w:r>
          </w:p>
          <w:p>
            <w:pPr>
              <w:pStyle w:val="style248"/>
              <w:ind w:hanging="0" w:left="34" w:right="0"/>
            </w:pPr>
            <w:r>
              <w:rPr>
                <w:b/>
                <w:bCs/>
                <w:sz w:val="20"/>
                <w:szCs w:val="20"/>
              </w:rPr>
            </w:r>
          </w:p>
          <w:p>
            <w:pPr>
              <w:pStyle w:val="style248"/>
              <w:ind w:hanging="0" w:left="34" w:right="0"/>
            </w:pPr>
            <w:r>
              <w:rPr>
                <w:b/>
                <w:bCs/>
                <w:sz w:val="20"/>
                <w:szCs w:val="20"/>
              </w:rPr>
            </w:r>
          </w:p>
          <w:p>
            <w:pPr>
              <w:pStyle w:val="style248"/>
              <w:ind w:hanging="0" w:left="34" w:right="0"/>
            </w:pPr>
            <w:r>
              <w:rPr>
                <w:b/>
                <w:bCs/>
                <w:sz w:val="20"/>
                <w:szCs w:val="20"/>
              </w:rPr>
            </w:r>
          </w:p>
          <w:p>
            <w:pPr>
              <w:pStyle w:val="style248"/>
              <w:ind w:hanging="0" w:left="459" w:right="0"/>
            </w:pPr>
            <w:r>
              <w:rPr>
                <w:sz w:val="20"/>
                <w:szCs w:val="20"/>
              </w:rPr>
            </w:r>
          </w:p>
        </w:tc>
        <w:tc>
          <w:tcPr>
            <w:tcW w:type="dxa" w:w="3827"/>
            <w:tcBorders>
              <w:top w:val="none"/>
              <w:left w:val="none"/>
              <w:bottom w:val="none"/>
              <w:right w:val="none"/>
            </w:tcBorders>
            <w:shd w:fill="auto" w:val="clear"/>
          </w:tcPr>
          <w:p>
            <w:pPr>
              <w:pStyle w:val="style248"/>
              <w:ind w:hanging="0" w:left="0" w:right="33"/>
            </w:pPr>
            <w:r>
              <w:rPr>
                <w:b/>
                <w:bCs/>
                <w:sz w:val="20"/>
                <w:szCs w:val="20"/>
              </w:rPr>
              <w:t>ΟΛΟΚΛΗΡΩΜΕΝΗ ΠΑΡΕΜΒΑΣΗ ΕΞΟΙΚΟΝΟΜΗΣΗΣ ΕΝΕΡΓΕΙΑΣ ΣΤΙΣ ΚΤΙΡΙΑΚΕΣ ΕΓΚΑΤΑΣΤΑΣΕΙΣ ΤΗΣ ΔΗΜΟΤΙΚΗΣ ΕΝΟΤΗΤΑΣ ΝΕΑΣ ΑΛΙΚΑΡΝΑΣΣΟΥ ΤΟΥ ΔΗΜΟΥ ΗΡΑΚΛΕΙΟΥ ΚΡΗΤΗΣ</w:t>
            </w:r>
          </w:p>
          <w:p>
            <w:pPr>
              <w:pStyle w:val="style248"/>
              <w:ind w:hanging="0" w:left="0" w:right="33"/>
            </w:pPr>
            <w:r>
              <w:rPr>
                <w:b/>
                <w:bCs/>
                <w:sz w:val="20"/>
                <w:szCs w:val="20"/>
              </w:rPr>
            </w:r>
          </w:p>
          <w:p>
            <w:pPr>
              <w:pStyle w:val="style248"/>
              <w:ind w:hanging="0" w:left="0" w:right="33"/>
            </w:pPr>
            <w:r>
              <w:rPr>
                <w:b/>
                <w:bCs/>
                <w:sz w:val="20"/>
                <w:szCs w:val="20"/>
              </w:rPr>
              <w:t>ΕΥΡΩΠΑΪΚΟ ΤΑΜΕΙΟ ΠΕΡΙΦΕΡΕΙΑΚΗΣ ΑΝΑΠΤΥΞΗΣ</w:t>
            </w:r>
          </w:p>
          <w:p>
            <w:pPr>
              <w:pStyle w:val="style248"/>
              <w:ind w:hanging="0" w:left="0" w:right="33"/>
            </w:pPr>
            <w:r>
              <w:rPr>
                <w:b/>
                <w:bCs/>
                <w:sz w:val="20"/>
                <w:szCs w:val="20"/>
              </w:rPr>
              <w:t>ΑΞΟΝΑΣ ΠΡΟΤΕΡΑΙΟΤΗΤΑΣ "04 –ΟΛΟΚΛΗΡΩΣΗ ΤΟΥ ΕΝΕΡΓΕΙΑΚΟΥ ΣΥΣΤΗΜΑΤΟΣ ΤΗΣ ΧΩΡΑΣ ΚΑΙ ΕΝΙΣΧΥΣΗ ΤΗΣ ΑΕΙΦΟΡΙΑΣ"</w:t>
            </w:r>
          </w:p>
          <w:p>
            <w:pPr>
              <w:pStyle w:val="style248"/>
              <w:ind w:hanging="0" w:left="0" w:right="33"/>
            </w:pPr>
            <w:r>
              <w:rPr>
                <w:b/>
                <w:bCs/>
                <w:sz w:val="20"/>
                <w:szCs w:val="20"/>
              </w:rPr>
              <w:t>Ε.Π. "ΑΝΤΑΓΩΝΙΣΤΙΚΟΤΗΤΑ ΚΑΙ ΕΠΙΧΕΙΡΗΜΑΤΙΚΟΤΗΤΑ"</w:t>
            </w:r>
          </w:p>
          <w:p>
            <w:pPr>
              <w:pStyle w:val="style248"/>
              <w:ind w:hanging="0" w:left="0" w:right="33"/>
            </w:pPr>
            <w:r>
              <w:rPr>
                <w:b/>
                <w:bCs/>
                <w:sz w:val="20"/>
                <w:szCs w:val="20"/>
              </w:rPr>
              <w:t>ΚΩΔΙΚΟΣ MIS 373873</w:t>
            </w:r>
          </w:p>
        </w:tc>
      </w:tr>
    </w:tbl>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pPr>
      <w:r>
        <w:rPr>
          <w:sz w:val="32"/>
          <w:szCs w:val="24"/>
        </w:rPr>
        <w:t>ΣΧΕΔΙΟ ΑΣΦΑΛΕΙΑΣ ΚΑΙ ΥΓΕΙΑΣ (Σ.Α.Υ.)</w:t>
      </w:r>
    </w:p>
    <w:p>
      <w:pPr>
        <w:pStyle w:val="style247"/>
        <w:shd w:fill="FFFFFF" w:val="clear"/>
        <w:spacing w:after="0" w:before="0" w:line="276" w:lineRule="auto"/>
        <w:contextualSpacing w:val="false"/>
      </w:pPr>
      <w:bookmarkStart w:id="1" w:name="bookmark0"/>
      <w:bookmarkEnd w:id="1"/>
      <w:r>
        <w:rPr>
          <w:sz w:val="32"/>
          <w:szCs w:val="24"/>
        </w:rPr>
        <w:t>( Π.Δ. 305/1996 Άρθρο 3 παράγρ. 3,4,5,6,8,9,10 )</w:t>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line="276" w:lineRule="auto"/>
        <w:contextualSpacing w:val="false"/>
        <w:jc w:val="both"/>
      </w:pPr>
      <w:r>
        <w:rPr>
          <w:sz w:val="24"/>
          <w:szCs w:val="24"/>
        </w:rPr>
      </w:r>
    </w:p>
    <w:p>
      <w:pPr>
        <w:pStyle w:val="style247"/>
        <w:shd w:fill="FFFFFF" w:val="clear"/>
        <w:spacing w:after="0" w:before="0"/>
        <w:contextualSpacing w:val="false"/>
      </w:pPr>
      <w:r>
        <w:rPr>
          <w:sz w:val="22"/>
          <w:szCs w:val="22"/>
        </w:rPr>
        <w:t>ΔΗΜΟΣ ΗΡΑΚΛΕΙΟΥ 2014</w:t>
      </w:r>
    </w:p>
    <w:p>
      <w:pPr>
        <w:pStyle w:val="style246"/>
        <w:keepNext/>
        <w:keepLines/>
        <w:shd w:fill="FFFFFF" w:val="clear"/>
        <w:spacing w:after="238" w:before="0" w:line="260" w:lineRule="exact"/>
        <w:ind w:hanging="0" w:left="20" w:right="0"/>
        <w:contextualSpacing w:val="false"/>
        <w:jc w:val="both"/>
      </w:pPr>
      <w:bookmarkStart w:id="2" w:name="bookmark1"/>
      <w:bookmarkEnd w:id="2"/>
      <w:r>
        <w:rPr>
          <w:sz w:val="22"/>
        </w:rPr>
        <w:t>ΤΜΗΜΑ Α</w:t>
      </w:r>
    </w:p>
    <w:p>
      <w:pPr>
        <w:pStyle w:val="style1"/>
        <w:numPr>
          <w:ilvl w:val="0"/>
          <w:numId w:val="5"/>
        </w:numPr>
        <w:spacing w:after="0" w:before="120"/>
        <w:contextualSpacing w:val="false"/>
        <w:textAlignment w:val="auto"/>
      </w:pPr>
      <w:bookmarkStart w:id="3" w:name="bookmark2"/>
      <w:bookmarkEnd w:id="3"/>
      <w:r>
        <w:rPr>
          <w:rFonts w:cs="Arial"/>
          <w:bCs/>
          <w:iCs/>
          <w:color w:val="000000"/>
          <w:sz w:val="20"/>
          <w:lang w:eastAsia="el-GR"/>
        </w:rPr>
        <w:t>ΓΕΝΙΚΑ</w:t>
      </w:r>
    </w:p>
    <w:p>
      <w:pPr>
        <w:pStyle w:val="style244"/>
        <w:shd w:fill="FFFFFF" w:val="clear"/>
        <w:spacing w:after="0" w:before="0" w:line="276" w:lineRule="auto"/>
        <w:ind w:firstLine="284" w:left="0" w:right="0"/>
        <w:contextualSpacing w:val="false"/>
        <w:jc w:val="both"/>
      </w:pPr>
      <w:r>
        <w:rPr>
          <w:sz w:val="19"/>
          <w:szCs w:val="19"/>
        </w:rPr>
        <w:t>Το παρόν Σχέδιο Ασφάλειας και Υγείας συντάσσεται σε εφαρμογή των διατάξεων του ΠΔ 305/96 και ειδικότερα της παραγράφου 8 του άρθρου 3, σύμφωνα με την οποία το Σχέδιο Ασφάλειας και Υγείας (ΣΑΥ) και ο Φάκελος Ασφάλειας και Υγείας (ΦΑΥ), προκειμένου για δημόσια έργα για τα οποία δεν απαιτείται έκδοση οικοδομικής άδειας, αποτελούν τμήμα της τεχνικής μελέτης που υποβάλλεται για έγκριση, σε συνδυασμό με τις ρυθμίσεις της 433/2000 Απόφασης του ΥΠεΧωΔΕ (ΦΕΚ1176 Β) με την οποία καθιερώνεται ο ΦΑΥ ως απαραίτητο στοιχείο για την προσωρινή και οριστική παραλαβή κάθε δημόσιου έργου.</w:t>
      </w:r>
    </w:p>
    <w:p>
      <w:pPr>
        <w:pStyle w:val="style244"/>
        <w:shd w:fill="FFFFFF" w:val="clear"/>
        <w:spacing w:after="0" w:before="0" w:line="276" w:lineRule="auto"/>
        <w:ind w:firstLine="284" w:left="0" w:right="0"/>
        <w:contextualSpacing w:val="false"/>
        <w:jc w:val="both"/>
      </w:pPr>
      <w:r>
        <w:rPr>
          <w:sz w:val="19"/>
          <w:szCs w:val="19"/>
        </w:rPr>
        <w:t>Το παρόν σχέδιο καταρτίζεται και υπογράφεται από το μελετητή του συγκεκριμένου έργου (όπως προβλέπεται στο τρίτο εδάφιο του προοιμίου του Α Παραρτήματος της 130159/97 εγκυκλίου του Υπουργείου εργασίας που αναφέρεται στην εφαρμογή του ΠΔ 305/96)</w:t>
      </w:r>
    </w:p>
    <w:p>
      <w:pPr>
        <w:pStyle w:val="style244"/>
        <w:shd w:fill="FFFFFF" w:val="clear"/>
        <w:spacing w:after="0" w:before="0" w:line="276" w:lineRule="auto"/>
        <w:ind w:firstLine="284" w:left="0" w:right="0"/>
        <w:contextualSpacing w:val="false"/>
        <w:jc w:val="both"/>
      </w:pPr>
      <w:r>
        <w:rPr>
          <w:sz w:val="19"/>
          <w:szCs w:val="19"/>
        </w:rPr>
        <w:t>Κατά τη σύνταξή του λήφθηκαν υπόψη εκτός από τις προβλέψεις του παραπάνω ΠΔ 305/96 και τα παρακάτω νομοθετήματα:</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Το ΠΔ 78/80 περί των μέτρων ασφαλείας κατά την εκτέλεση οικοδομικών εργασιών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1073/81(ΦΕΚ 260Α) «Περί μέτρων ασφαλείας κατά την εκτέλεση εργασιών σε εργοτάξια οικοδομών και πάσης φύσεως έργων αρμοδιότητας Πολιτικού Μηχανικού».</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1430/84(ΦΕΚ 49Α) «Κύρωση της υπ. αριθμ. 62 Διεθνούς Σύμβασης εργασίας που αφορά στις διατάξεις ασφαλείας στην οικοδομική βιομηχανία και τη ρύθμιση θεμάτων που έχουν σχέση με αυτή».</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225/89(ΦΕΚ 106Α) «Περί υγιεινής και ασφάλειας των εργαζομένων στα υπόγεια έργα».</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22/12/33(ΦΕΚ 406Α) «Περί ασφαλείας εργατών και Υπαλλήλων εργαζομένων επί φορητών κλιμάκων».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14/3/34(ΦΕΚ 112Α) «Περί Υγιεινής και Ασφάλειας των εργατών και υπαλλήλων των πάσης φύσεως βιομηχανικών και βιοτεχνικών εργοστασίων, εργαστηρίων, κλπ».</w:t>
      </w:r>
    </w:p>
    <w:p>
      <w:pPr>
        <w:pStyle w:val="style244"/>
        <w:numPr>
          <w:ilvl w:val="0"/>
          <w:numId w:val="2"/>
        </w:numPr>
        <w:shd w:fill="FFFFFF" w:val="clear"/>
        <w:tabs>
          <w:tab w:leader="none" w:pos="568" w:val="left"/>
          <w:tab w:leader="none" w:pos="1003" w:val="left"/>
          <w:tab w:leader="none" w:pos="9618" w:val="right"/>
        </w:tabs>
        <w:spacing w:after="0" w:before="0" w:line="276" w:lineRule="auto"/>
        <w:ind w:hanging="284" w:left="284" w:right="0"/>
        <w:contextualSpacing w:val="false"/>
        <w:jc w:val="both"/>
      </w:pPr>
      <w:r>
        <w:rPr>
          <w:sz w:val="19"/>
          <w:szCs w:val="19"/>
        </w:rPr>
        <w:t>Α.Ν. 1204/38(ΦΕΚ 177Α) «Περί απαγορεύσεως της χρήσεως μολυβδούχων χρωμάτων».</w:t>
      </w:r>
    </w:p>
    <w:p>
      <w:pPr>
        <w:pStyle w:val="style244"/>
        <w:numPr>
          <w:ilvl w:val="0"/>
          <w:numId w:val="2"/>
        </w:numPr>
        <w:shd w:fill="FFFFFF" w:val="clear"/>
        <w:tabs>
          <w:tab w:leader="none" w:pos="568" w:val="left"/>
          <w:tab w:leader="none" w:pos="1003" w:val="left"/>
          <w:tab w:leader="none" w:pos="7778" w:val="right"/>
        </w:tabs>
        <w:spacing w:after="0" w:before="0" w:line="276" w:lineRule="auto"/>
        <w:ind w:hanging="284" w:left="284" w:right="0"/>
        <w:contextualSpacing w:val="false"/>
        <w:jc w:val="both"/>
      </w:pPr>
      <w:r>
        <w:rPr>
          <w:sz w:val="19"/>
          <w:szCs w:val="19"/>
        </w:rPr>
        <w:t>Β.Δ. 16-3-50(ΦΕΚ 82Α) «Επίβλεψη μηχανολογικών εγκαταστάσεων».</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Το Π.Δ.435/73 (ΦΕΚ 327Α) «Περί επιβλέψεως της λειτουργίας και συντηρήσεως αντλιοστασίων».</w:t>
      </w:r>
    </w:p>
    <w:p>
      <w:pPr>
        <w:pStyle w:val="style244"/>
        <w:numPr>
          <w:ilvl w:val="0"/>
          <w:numId w:val="2"/>
        </w:numPr>
        <w:shd w:fill="FFFFFF" w:val="clear"/>
        <w:tabs>
          <w:tab w:leader="none" w:pos="568" w:val="left"/>
          <w:tab w:leader="none" w:pos="1003" w:val="left"/>
        </w:tabs>
        <w:spacing w:after="0" w:before="0" w:line="276" w:lineRule="auto"/>
        <w:ind w:hanging="284" w:left="284" w:right="0"/>
        <w:contextualSpacing w:val="false"/>
        <w:jc w:val="both"/>
      </w:pPr>
      <w:r>
        <w:rPr>
          <w:sz w:val="19"/>
          <w:szCs w:val="19"/>
        </w:rPr>
        <w:t>Η Υ.Δ.Γ1/9900/74(ΦΕΚ 1266Β) «Περί υποχρεωτικής κατασκευής αποχωρητηρίων».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447/75(ΦΕΚ 142Α) «Περί ασφαλείας των εν ταις οικοδομικαίς εργασίαις ασχολουμένων μισθωτών».</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Ο Ν. 495/76(ΦΕΚ 337Α) «Περί όπλων και εκρηκτικών υλών».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212/76(ΦΕΚ 78Α) «Περί μέτρων Υγιεινής και Ασφάλειας των εργαζομένων εις μεταφορικάς ταινίας και προωθητάς εν γένει».</w:t>
      </w:r>
    </w:p>
    <w:p>
      <w:pPr>
        <w:pStyle w:val="style244"/>
        <w:numPr>
          <w:ilvl w:val="0"/>
          <w:numId w:val="2"/>
        </w:numPr>
        <w:shd w:fill="FFFFFF" w:val="clear"/>
        <w:tabs>
          <w:tab w:leader="none" w:pos="568" w:val="left"/>
          <w:tab w:leader="none" w:pos="1003" w:val="left"/>
          <w:tab w:leader="none" w:pos="9618" w:val="right"/>
        </w:tabs>
        <w:spacing w:after="0" w:before="0" w:line="276" w:lineRule="auto"/>
        <w:ind w:hanging="284" w:left="284" w:right="0"/>
        <w:contextualSpacing w:val="false"/>
        <w:jc w:val="both"/>
      </w:pPr>
      <w:r>
        <w:rPr>
          <w:sz w:val="19"/>
          <w:szCs w:val="19"/>
        </w:rPr>
        <w:t>Το Π.Δ. 413/77(ΦΕΚ 128Α) «Περί αγοράς, μεταφοράς και κατανάλωσης εκρηκτικών υλών».</w:t>
      </w:r>
    </w:p>
    <w:p>
      <w:pPr>
        <w:pStyle w:val="style244"/>
        <w:numPr>
          <w:ilvl w:val="0"/>
          <w:numId w:val="2"/>
        </w:numPr>
        <w:shd w:fill="FFFFFF" w:val="clear"/>
        <w:tabs>
          <w:tab w:leader="none" w:pos="568" w:val="left"/>
          <w:tab w:leader="none" w:pos="1003" w:val="left"/>
          <w:tab w:leader="none" w:pos="9928" w:val="right"/>
        </w:tabs>
        <w:spacing w:after="0" w:before="0" w:line="276" w:lineRule="auto"/>
        <w:ind w:hanging="284" w:left="284" w:right="0"/>
        <w:contextualSpacing w:val="false"/>
        <w:jc w:val="both"/>
      </w:pPr>
      <w:r>
        <w:rPr>
          <w:sz w:val="19"/>
          <w:szCs w:val="19"/>
        </w:rPr>
        <w:t>Το Π.Δ. 17/78(ΦΕΚ 3Α) «Περί συμπληρώσεως του από 22/12/33 Π.Δ. περί ασφάλειας</w:t>
      </w:r>
    </w:p>
    <w:p>
      <w:pPr>
        <w:pStyle w:val="style244"/>
        <w:shd w:fill="FFFFFF" w:val="clear"/>
        <w:tabs>
          <w:tab w:leader="none" w:pos="568" w:val="left"/>
        </w:tabs>
        <w:spacing w:after="0" w:before="0" w:line="276" w:lineRule="auto"/>
        <w:ind w:hanging="0" w:left="284" w:right="0"/>
        <w:contextualSpacing w:val="false"/>
      </w:pPr>
      <w:r>
        <w:rPr>
          <w:sz w:val="19"/>
          <w:szCs w:val="19"/>
        </w:rPr>
        <w:t>εργατών και υπαλλήλων εργαζομένων επί φορητών κλιμάκων».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95/78 (ΦΕΚ 20Α) «Περί μέτρων υγιεινής και Ασφάλειας των απασχολούμενων εις εργασίες συγκολλήσεων»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12-2-79(ΦΕΚ 132/79) «Περί αντικαταστάσεως του άρθρου 40 του Κανονισμού Ασθενείας του Ι.Κ.Α.».</w:t>
      </w:r>
    </w:p>
    <w:p>
      <w:pPr>
        <w:pStyle w:val="style244"/>
        <w:numPr>
          <w:ilvl w:val="0"/>
          <w:numId w:val="2"/>
        </w:numPr>
        <w:shd w:fill="FFFFFF" w:val="clear"/>
        <w:tabs>
          <w:tab w:leader="none" w:pos="568" w:val="left"/>
          <w:tab w:leader="none" w:pos="1003" w:val="left"/>
        </w:tabs>
        <w:spacing w:after="0" w:before="0" w:line="276" w:lineRule="auto"/>
        <w:ind w:hanging="284" w:left="284" w:right="0"/>
        <w:contextualSpacing w:val="false"/>
        <w:jc w:val="both"/>
      </w:pPr>
      <w:r>
        <w:rPr>
          <w:sz w:val="19"/>
          <w:szCs w:val="19"/>
        </w:rPr>
        <w:t>Ο Ν. 778/80(ΦΕΚ 193Α) «Περί μέτρων ασφαλείας κατά την εκτέλεση οικοδομικών εργασιών».</w:t>
      </w:r>
    </w:p>
    <w:p>
      <w:pPr>
        <w:pStyle w:val="style244"/>
        <w:numPr>
          <w:ilvl w:val="0"/>
          <w:numId w:val="2"/>
        </w:numPr>
        <w:shd w:fill="FFFFFF" w:val="clear"/>
        <w:tabs>
          <w:tab w:leader="none" w:pos="568" w:val="left"/>
          <w:tab w:leader="none" w:pos="1003" w:val="left"/>
        </w:tabs>
        <w:spacing w:after="0" w:before="0" w:line="276" w:lineRule="auto"/>
        <w:ind w:hanging="284" w:left="284" w:right="0"/>
        <w:contextualSpacing w:val="false"/>
        <w:jc w:val="both"/>
      </w:pPr>
      <w:r>
        <w:rPr>
          <w:sz w:val="19"/>
          <w:szCs w:val="19"/>
        </w:rPr>
        <w:t>Ο Ν 1181/81 Α2στ/1539/1985</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Ο Ν. 1396/83(ΦΕΚ 126Α) «Υποχρεώσεις λήψης και τήρησης των μέτρων ασφαλείας στις οικοδομές και λοιπά ιδιωτικά τεχνικά έργα».</w:t>
      </w:r>
    </w:p>
    <w:p>
      <w:pPr>
        <w:pStyle w:val="style244"/>
        <w:numPr>
          <w:ilvl w:val="0"/>
          <w:numId w:val="2"/>
        </w:numPr>
        <w:shd w:fill="FFFFFF" w:val="clear"/>
        <w:tabs>
          <w:tab w:leader="none" w:pos="568" w:val="left"/>
          <w:tab w:leader="none" w:pos="1003" w:val="left"/>
        </w:tabs>
        <w:spacing w:after="0" w:before="0" w:line="276" w:lineRule="auto"/>
        <w:ind w:hanging="284" w:left="284" w:right="0"/>
        <w:contextualSpacing w:val="false"/>
        <w:jc w:val="both"/>
      </w:pPr>
      <w:r>
        <w:rPr>
          <w:sz w:val="19"/>
          <w:szCs w:val="19"/>
        </w:rPr>
        <w:t>Το Π.Δ. 329/83(ΦΕΚ 118Α &amp;140Α)</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 130646/84(ΦΕΚ 154Β) «Ημερολόγιο μέτρων Ασφαλείας».</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Ο Ν. 1568/85(ΦΕΚ 177Α) «Υγιεινή και Ασφάλεια των εργαζομένων».</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Το Π.Δ. 307/86(ΦΕΚ 135Α) «Προστασία της υγείας των εργαζομένων που εκτίθενται σε ορισμένους χημικούς παράγοντες κατά τη διάρκεια της εργασίας τους (80/1107/ΕΟΚ)».</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Το</w:t>
        <w:tab/>
        <w:t>Π.Δ. 94/87(ΦΕΚ 54Α) «Προστασία των εργαζομένων που εκτίθενται στον μετ. μόλυβδο και τις ενώσεις των ιόντων του κατά την εργασία (82/605/ΕΟΚ)».</w:t>
      </w:r>
    </w:p>
    <w:p>
      <w:pPr>
        <w:pStyle w:val="style244"/>
        <w:numPr>
          <w:ilvl w:val="0"/>
          <w:numId w:val="2"/>
        </w:numPr>
        <w:shd w:fill="FFFFFF" w:val="clear"/>
        <w:tabs>
          <w:tab w:leader="none" w:pos="1004" w:val="left"/>
          <w:tab w:leader="none" w:pos="1439" w:val="left"/>
        </w:tabs>
        <w:spacing w:after="0" w:before="0" w:line="276" w:lineRule="auto"/>
        <w:ind w:hanging="360" w:left="720" w:right="20"/>
        <w:contextualSpacing w:val="false"/>
        <w:jc w:val="both"/>
      </w:pPr>
      <w:r>
        <w:rPr>
          <w:sz w:val="19"/>
          <w:szCs w:val="19"/>
        </w:rPr>
        <w:t>Το Π.Δ. 315(ΦΕΚ 149Α/ 87) «Σύσταση επιτροπής Υγιεινής και Ασφάλειας της εργασίας (ΕΥΑΕ) σε εργοτάξια οικοδομών και εν γένει τεχνικών έργων».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131325(ΦΕΚ 467Β/87) «Σύσταση μεικτών επιτροπών ελέγχου σε οικοδομές και εργοταξιακά έργα».</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 Β 10451/929/88</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70α/88(ΦΕΚ 31Α &amp;150Α) «Προστασία των εργαζομένων που εκτίθενται σε αμίαντο κατά την εργασία».</w:t>
      </w:r>
    </w:p>
    <w:p>
      <w:pPr>
        <w:pStyle w:val="style244"/>
        <w:numPr>
          <w:ilvl w:val="0"/>
          <w:numId w:val="2"/>
        </w:numPr>
        <w:shd w:fill="FFFFFF" w:val="clear"/>
        <w:tabs>
          <w:tab w:leader="none" w:pos="568" w:val="left"/>
          <w:tab w:leader="none" w:pos="1074" w:val="left"/>
        </w:tabs>
        <w:spacing w:after="0" w:before="0" w:line="276" w:lineRule="auto"/>
        <w:ind w:hanging="284" w:left="284" w:right="0"/>
        <w:contextualSpacing w:val="false"/>
        <w:jc w:val="both"/>
      </w:pPr>
      <w:r>
        <w:rPr>
          <w:sz w:val="19"/>
          <w:szCs w:val="19"/>
        </w:rPr>
        <w:t>Το Π.Δ. 71/88(ΦΕΚ 32Α) «Κανονισμός Πυροπροστασίας κτιρίων».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294/88(ΦΕΚ 138Α) «Ελάχιστος χρόνος απασχόλησης Τεχνικού Ασφάλειας και Γιατρού εργασίας, επίπεδο γνώσεων και ειδικότητα Τεχν. Ασφαλείας για τις επιχειρήσεις, εκμεταλλεύσεις και εργασίες του άρθρου 1 παρ. 1 του Ν. 1568/85».</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1767/88(ΦΕΚ 63Α) «Συμβούλια εργαζομένων και άλλες εργατικές διατάξεις-κύρωση της 135 Διεθνούς Σύμβασης εργασίας».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ΚΥΑ 7755/160/88(ΦΕΚ 241 Β) «Λήψη μέτρων προστασίας στις βιομηχανικές-βιοτεχνικές εγκαταστάσεις και αποθήκες αυτών καθώς και αποθήκες εύφλεκτων και εκρηκτικών υλών».</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 3046/304/30-1-89 (ΦΕΚ 59Δ) «Κτιριοδομικός Κανονισμός»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1837/89 (ΦΕΚ 79Α &amp; ΦΕΚ 85Α) «δια την προστασία των ανηλίκων κατά την απασχόληση και άλλες διατάξεις»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ΚΥΑ 3329/89(ΦΕΚ 132Β) «Κανονισμός για την παραγωγή, αποθήκευση και διάθεση σε κατανάλωση εκρηκτικών υλών».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130627/90(ΦΕΚ 620Β) «Καθορισμός επικίνδυνων, βαρειών ή ανθυγιεινών εργασιών για την απασχόληση ανηλίκων».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31/90(ΦΕΚ 11Α) «Επίβλεψη της λειτουργίας, χειρισμός και συντήρηση μηχανημάτων εκτέλεσης τεχνικών έργων (Τροποπ. Π.Δ. 49/991 (ΦΕΚ 180Α)».</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85/91(ΦΕΚ 38Α) «Προστασία των εργαζομένων από τους κινδύνους που διατρέχουν λόγω της έκθεσής τους στο θόρυβο κατά την εργασία, σε συμμόρφωση προς την Οδηγία 86/188 ΕΟΚ».</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Υ.Α.Β. 15233/3.7.91(ΦΕΚ 487Β) «Σχετικά με συσκευές αερίου».</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49/91(ΦΕΚ 180Α) «Τροποπ. Π.Δ. 31/90 Επίβλεψη της λειτουργίας, χειρισμός και συντήρηση μηχανημάτων εκτέλεσης τεχνικών έργων».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4373/1205/23-3-93(ΦΕΚ 178Β) «Συμμόρφωση της Ελληνικής Νομοθεσίας με την 89/686/ΕΟΚ Οδηγία του Συμβουλίου της 21ης Δεκεμβρίου 1989 για την προσέγγιση των νομοθεσιών των κρατών-μελών σχετικά με τα μέτρα ατομικής προστασίας».</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Υ.Α. 31245/93 ΥΠΕΧΩΔΕ «Συστάσεις για κατεδαφίσεις κτιρίων».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77/93(ΦΕΚ 34Α) «Για την προστασία των εργαζομένων από φυσικούς, χημικούς και βιολογικούς παράγοντες και τροποποίηση και συμπλήρωση του Π.Δ. 307/86 (ΦΕΚ 135Α) σε συμμόρφωση προς την Οδηγία το υ Συμβουλίου 88/642/ΕΟΚ».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 xml:space="preserve">Το Π.Δ. 377/93(ΦΕΚ 160Α) «Προσαρμογή της Ελληνικής Νομοθεσίας στις Οδηγίες 89/392 ΕΟΚ και </w:t>
      </w:r>
      <w:r>
        <w:rPr>
          <w:sz w:val="19"/>
          <w:szCs w:val="19"/>
          <w:lang w:bidi="en-US" w:eastAsia="en-US"/>
        </w:rPr>
        <w:t xml:space="preserve">91/368 </w:t>
      </w:r>
      <w:r>
        <w:rPr>
          <w:sz w:val="19"/>
          <w:szCs w:val="19"/>
        </w:rPr>
        <w:t>ΕΟΚ σχετικά με τις μηχανές».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Κ.Υ.Α. 16440/Φ.10.4/445/93(ΦΕΚ 546Β) «Κανονισμός παραγωγής και διάθεσης στην αγορά συναρμολογούμενων μεταλλικών στοιχείων για την ασφαλή κατασκευή και χρήση μεταλλικών σκαλωσιών».</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395/94(ΦΕΚ 220Α) «Ελάχιστες προδιαγραφές Ασφάλειας και Υγείας για τη χρησιμοποίηση εξοπλισμού εργασίας από τους εργαζομένους κατά την εργασία τους σε συμμόρφωση με την Οδηγία 89/655/ΕΟΚ».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396/94(ΦΕΚ 220Α) «Ελάχιστες προδιαγραφές ασφαλείας και υγείας για τη χρήση από τους εργαζόμενους εξοπλισμών ατομικής προστασίας κατά την εργασία, σε συμμόρφωση με την οδηγία 89/656/ΕΟΚ».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397/94(ΦΕΚ 221Α) «Ελάχιστες απαιτήσεις υγιεινής και ασφάλειας για τον χειρωνακτικό χειρισμό φορτίων, όπου υπάρχει ιδιαίτερος κίνδυνος βλάβης της ράχης και οσφυϊκής χώρας, σε συμμόρφωση με την οδηγία 90/269/ΕΟΚ».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399/94(ΦΕΚ 221Α) «Προστασία των εργαζομένων από τους κινδύνους που συνδέονται με την έκθεση σε καρκινογόνους παράγοντες κατά την εργασία, σε συμμόρφωση με την οδηγία 90/340</w:t>
      </w:r>
      <w:r>
        <w:rPr>
          <w:smallCaps/>
          <w:sz w:val="19"/>
          <w:szCs w:val="19"/>
        </w:rPr>
        <w:t>/ΕΟΚ».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Ο Ν. 2224/94(ΦΕΚ 112Α) «Ρύθμιση θεμάτων εργασίας, συνδικαλιστικών δικαιωμάτων υγιεινής και ασφάλειας των εργαζομένων και οργάνωσης Υπουργείου Εργασίας και των εποπτευομένων απ αυτό νομικών προσώπων και άλλες διατάξεις».</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Η Υ.Α. 378/94(ΦΕΚ 705Β) «Επικίνδυνες ουσίες, ταξινόμηση, συσκευασία και επισήμανση αυτών σε συμμόρφωση προς την οδηγία του Συμβουλίου των Ευρωπαϊκών κοινοτήτων 67/548/ΕΟΚ, όπως έχει τροποποιηθεί και ισχύει».</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105/95(ΦΕΚ 67Α) «Ελάχιστες προδιαγραφές για τη σήμανση ασφαλείας ή και υγείας στην εργασία σε συμμόρφωση με την οδηγία 95/58/ΕΟΚ».</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5905/Φ15/839/95(ΦΕΚ 611Β)</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8243/1113/91</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ΚΥΑ 16440/Φ.10.4/445/1993</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αρ.οικ. Β.5261/190/97</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αρ.οικ.16289/330/99</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αρ.οικ. 15085/593/03</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αρ.Δ13ε/4800/03</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Κ. Υ.Α. αρ.8881/94</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Υ.Α. 3131.1/20/95/95</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Υ.Α. αρ.πρ. ΔΙΠΑΔ/ΟΙΚ/502/03</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ΕΓΚΥΚΛΙΟΣ 38935/95</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ΕΓΚΥΚΛΙΟΣ ΥΠ.ΕΡΓ. 130329/03.07.95,</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ΕΓΚΥΚΛΙΟΣ ΥΠ.ΕΡΓ 140120/89/ΚΥΑΕ</w:t>
      </w:r>
    </w:p>
    <w:p>
      <w:pPr>
        <w:pStyle w:val="style244"/>
        <w:numPr>
          <w:ilvl w:val="0"/>
          <w:numId w:val="2"/>
        </w:numPr>
        <w:shd w:fill="FFFFFF" w:val="clear"/>
        <w:tabs>
          <w:tab w:leader="none" w:pos="568" w:val="left"/>
          <w:tab w:leader="none" w:pos="959" w:val="left"/>
        </w:tabs>
        <w:spacing w:after="0" w:before="0" w:line="276" w:lineRule="auto"/>
        <w:ind w:hanging="284" w:left="284" w:right="0"/>
        <w:contextualSpacing w:val="false"/>
        <w:jc w:val="both"/>
      </w:pPr>
      <w:r>
        <w:rPr>
          <w:sz w:val="19"/>
          <w:szCs w:val="19"/>
        </w:rPr>
        <w:t>Η ΕΓΚΥΚΛΙΟΣ ΥΠ.ΕΡΓ 130427/90/ΔΣΕ</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6/95(ΦΕΚ 6Α) «Διορθώσεις σφαλμάτων στα Π.Δ. 395/94(ΦΕΚ 220Α), 396/94(ΦΕΚ 220Α), 397/94(221 Α). 398/94(ΦΕΚ 221Α), 399/94(ΦΕΚ 221Α)».</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16/96(ΦΕΚ 10Α) «Ελάχιστες προδιαγραφές υγιεινής και ασφάλειας στους χώρους εργασίας, σε συμμόρφωση με την οδηγία 85/564/ΕΟΚ».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305/96(ΦΕΚ 212Α) «Ελάχιστες προδιαγραφές που πρέπει να εφαρμόζονται στα προσωρινά ή κινητά εργοτάξια έργων σε συμμόρφωση με την οδηγία 92/57/ΕΟΚ».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18/96</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της 22-12-33</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Π.Δ.216/78</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Π.Δ.70/90</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Π.Δ.499/91</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Π.Δ.397/94</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Π.Δ.845/96</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Π.Δ.88/99</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Π.Δ.89/99</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Π.Δ.90/99</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127/00</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304/00</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338/01</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339/01</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43/03</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155/04</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176/05</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149/06</w:t>
      </w:r>
    </w:p>
    <w:p>
      <w:pPr>
        <w:pStyle w:val="style244"/>
        <w:numPr>
          <w:ilvl w:val="0"/>
          <w:numId w:val="2"/>
        </w:numPr>
        <w:shd w:fill="FFFFFF" w:val="clear"/>
        <w:tabs>
          <w:tab w:leader="none" w:pos="568" w:val="left"/>
          <w:tab w:leader="none" w:pos="1402" w:val="right"/>
          <w:tab w:leader="none" w:pos="2061" w:val="right"/>
        </w:tabs>
        <w:spacing w:after="0" w:before="0" w:line="276" w:lineRule="auto"/>
        <w:ind w:hanging="284" w:left="284" w:right="0"/>
        <w:contextualSpacing w:val="false"/>
        <w:jc w:val="both"/>
      </w:pPr>
      <w:r>
        <w:rPr>
          <w:sz w:val="19"/>
          <w:szCs w:val="19"/>
        </w:rPr>
        <w:t>Το Π.Δ.</w:t>
        <w:tab/>
        <w:t>186/95</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ΕΓΚΥΚΛΙΟΣ 52206/97</w:t>
      </w:r>
    </w:p>
    <w:p>
      <w:pPr>
        <w:pStyle w:val="style244"/>
        <w:numPr>
          <w:ilvl w:val="0"/>
          <w:numId w:val="2"/>
        </w:numPr>
        <w:shd w:fill="FFFFFF" w:val="clear"/>
        <w:tabs>
          <w:tab w:leader="none" w:pos="568" w:val="left"/>
        </w:tabs>
        <w:spacing w:after="0" w:before="0" w:line="276" w:lineRule="auto"/>
        <w:ind w:hanging="284" w:left="284" w:right="0"/>
        <w:contextualSpacing w:val="false"/>
        <w:jc w:val="both"/>
      </w:pPr>
      <w:r>
        <w:rPr>
          <w:sz w:val="19"/>
          <w:szCs w:val="19"/>
        </w:rPr>
        <w:t>Η ΕΓΚΥΚΛΙΟΣ 130159/97</w:t>
      </w:r>
    </w:p>
    <w:p>
      <w:pPr>
        <w:pStyle w:val="style244"/>
        <w:numPr>
          <w:ilvl w:val="0"/>
          <w:numId w:val="2"/>
        </w:numPr>
        <w:shd w:fill="FFFFFF" w:val="clear"/>
        <w:tabs>
          <w:tab w:leader="none" w:pos="568" w:val="left"/>
          <w:tab w:leader="none" w:pos="1402" w:val="right"/>
          <w:tab w:leader="none" w:pos="3294" w:val="right"/>
        </w:tabs>
        <w:spacing w:after="0" w:before="0" w:line="276" w:lineRule="auto"/>
        <w:ind w:hanging="284" w:left="284" w:right="0"/>
        <w:contextualSpacing w:val="false"/>
        <w:jc w:val="both"/>
      </w:pPr>
      <w:r>
        <w:rPr>
          <w:sz w:val="19"/>
          <w:szCs w:val="19"/>
        </w:rPr>
        <w:t>Το Π.Δ.</w:t>
        <w:tab/>
        <w:t>175/97(ΦΕΚ 150Α)</w:t>
      </w:r>
    </w:p>
    <w:p>
      <w:pPr>
        <w:pStyle w:val="style244"/>
        <w:numPr>
          <w:ilvl w:val="0"/>
          <w:numId w:val="2"/>
        </w:numPr>
        <w:shd w:fill="FFFFFF" w:val="clear"/>
        <w:tabs>
          <w:tab w:leader="none" w:pos="568" w:val="left"/>
          <w:tab w:leader="none" w:pos="1402" w:val="right"/>
          <w:tab w:leader="none" w:pos="9548" w:val="right"/>
        </w:tabs>
        <w:spacing w:after="0" w:before="0" w:line="276" w:lineRule="auto"/>
        <w:ind w:hanging="284" w:left="284" w:right="0"/>
        <w:contextualSpacing w:val="false"/>
        <w:jc w:val="both"/>
      </w:pPr>
      <w:r>
        <w:rPr>
          <w:sz w:val="19"/>
          <w:szCs w:val="19"/>
        </w:rPr>
        <w:t>Το Π.Δ.</w:t>
        <w:tab/>
        <w:t>62/98(ΦΕΚ 67Α) «Μέτρα για την προστασία των νέων κατά την εργασία, σε συμμόρφωση με την οδηγία 94/33/ΕΟΚ».</w:t>
      </w:r>
    </w:p>
    <w:p>
      <w:pPr>
        <w:pStyle w:val="style244"/>
        <w:numPr>
          <w:ilvl w:val="0"/>
          <w:numId w:val="2"/>
        </w:numPr>
        <w:shd w:fill="FFFFFF" w:val="clear"/>
        <w:tabs>
          <w:tab w:leader="none" w:pos="1004" w:val="left"/>
        </w:tabs>
        <w:spacing w:after="0" w:before="0" w:line="276" w:lineRule="auto"/>
        <w:ind w:hanging="360" w:left="720" w:right="20"/>
        <w:contextualSpacing w:val="false"/>
        <w:jc w:val="both"/>
      </w:pPr>
      <w:r>
        <w:rPr>
          <w:sz w:val="19"/>
          <w:szCs w:val="19"/>
        </w:rPr>
        <w:t>Το Π.Δ. 159/99(ΦΕΚ 157Α) «Ασφάλεια και υγεία των εργαζομένων-τροποποίηση του Π.Δ. 17/96».</w:t>
      </w:r>
    </w:p>
    <w:p>
      <w:pPr>
        <w:pStyle w:val="style244"/>
        <w:numPr>
          <w:ilvl w:val="0"/>
          <w:numId w:val="2"/>
        </w:numPr>
        <w:shd w:fill="FFFFFF" w:val="clear"/>
        <w:tabs>
          <w:tab w:leader="none" w:pos="1004" w:val="left"/>
          <w:tab w:leader="none" w:pos="1388" w:val="left"/>
        </w:tabs>
        <w:spacing w:after="0" w:before="0" w:line="276" w:lineRule="auto"/>
        <w:ind w:hanging="360" w:left="720" w:right="20"/>
        <w:contextualSpacing w:val="false"/>
        <w:jc w:val="both"/>
      </w:pPr>
      <w:r>
        <w:rPr>
          <w:sz w:val="19"/>
          <w:szCs w:val="19"/>
        </w:rPr>
        <w:t>Το Π.Δ. 219/00(ΦΕΚ 190Α) «Μέτρα για την προστασία των εργαζομένων που αποσπώνται για την εκτέλεση προσωρινής εργασίας στο έδαφος της Ελλάδας, στο πλαίσιο διεθνικής παροχής υπηρεσιών».</w:t>
      </w:r>
    </w:p>
    <w:p>
      <w:pPr>
        <w:pStyle w:val="style244"/>
        <w:numPr>
          <w:ilvl w:val="0"/>
          <w:numId w:val="2"/>
        </w:numPr>
        <w:shd w:fill="FFFFFF" w:val="clear"/>
        <w:tabs>
          <w:tab w:leader="none" w:pos="1004" w:val="left"/>
          <w:tab w:leader="none" w:pos="1388" w:val="left"/>
        </w:tabs>
        <w:spacing w:after="0" w:before="0" w:line="276" w:lineRule="auto"/>
        <w:ind w:hanging="360" w:left="720" w:right="20"/>
        <w:contextualSpacing w:val="false"/>
        <w:jc w:val="both"/>
      </w:pPr>
      <w:r>
        <w:rPr>
          <w:sz w:val="19"/>
          <w:szCs w:val="19"/>
        </w:rPr>
        <w:t>Η Απόφ. ΔΙΠΑΔ/ΟΙΚ/177 της 2/14.3.2001(ΦΕΚ 266Β) «Πρόληψη εργασιακού κινδύνου κατά την μελέτη έργου».</w:t>
      </w:r>
    </w:p>
    <w:p>
      <w:pPr>
        <w:pStyle w:val="style244"/>
        <w:numPr>
          <w:ilvl w:val="0"/>
          <w:numId w:val="2"/>
        </w:numPr>
        <w:shd w:fill="FFFFFF" w:val="clear"/>
        <w:tabs>
          <w:tab w:leader="none" w:pos="1004" w:val="left"/>
          <w:tab w:leader="none" w:pos="1388" w:val="left"/>
        </w:tabs>
        <w:spacing w:after="0" w:before="0" w:line="276" w:lineRule="auto"/>
        <w:ind w:hanging="360" w:left="720" w:right="20"/>
        <w:contextualSpacing w:val="false"/>
        <w:jc w:val="both"/>
      </w:pPr>
      <w:r>
        <w:rPr>
          <w:sz w:val="19"/>
          <w:szCs w:val="19"/>
        </w:rPr>
        <w:t>Η Απόφ. ΔΕΕΠ/ΟΙΚ/85 της 14.5/1.6.2001(ΦΕΚ 686Β) «Καθιέρωση του Σχεδίου Ασφάλειας και Υγείας (ΣΑΥ) και του Φακέλλου ασφάλειας και Υγείας (ΦΑΥ), ως απαραιτήτων στοιχείων για την έγκριση μελέτης στο στάδιο της οριστικής ή / και της μελέτης εφαρμογής σε κάθε Δημόσιο Έργο».</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Η Πυροσβεστική διάταξη 7, απόφαση 7568.Φ.700.1/96</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Δ13Ε/5933/3-8-1999</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 xml:space="preserve">ΚΜΛΕ (Απ. Υπ. Εν. Φυσ. Πόρων ΙΙ-5η/Φ/17402/84 ΦΕΚ </w:t>
      </w:r>
      <w:r>
        <w:rPr>
          <w:sz w:val="19"/>
          <w:szCs w:val="19"/>
          <w:lang w:bidi="en-US" w:eastAsia="en-US"/>
        </w:rPr>
        <w:t>931/</w:t>
      </w:r>
      <w:r>
        <w:rPr>
          <w:sz w:val="19"/>
          <w:szCs w:val="19"/>
          <w:lang w:bidi="en-US" w:eastAsia="en-US" w:val="en-US"/>
        </w:rPr>
        <w:t>B</w:t>
      </w:r>
      <w:r>
        <w:rPr>
          <w:sz w:val="19"/>
          <w:szCs w:val="19"/>
          <w:lang w:bidi="en-US" w:eastAsia="en-US"/>
        </w:rPr>
        <w:t>/31.12.84)</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57/Α/99</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47/Α/78</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94/Α/99</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111/Α/00</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227/Α/01</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44/Α/03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121/Α/04</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227/Α/05</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159/Α/06</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97/Α/95</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138/Β/91</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187/Β/93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765/Β/93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113/Β/97</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987/Β/99</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1186/Β/03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708/Β/03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450/Β/94</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451/Β/93</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978/Β/95</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155/Β/96</w:t>
      </w:r>
    </w:p>
    <w:p>
      <w:pPr>
        <w:pStyle w:val="style244"/>
        <w:numPr>
          <w:ilvl w:val="0"/>
          <w:numId w:val="2"/>
        </w:numPr>
        <w:shd w:fill="FFFFFF" w:val="clear"/>
        <w:tabs>
          <w:tab w:leader="none" w:pos="568" w:val="left"/>
          <w:tab w:leader="none" w:pos="952" w:val="left"/>
        </w:tabs>
        <w:spacing w:after="0" w:before="0" w:line="276" w:lineRule="auto"/>
        <w:ind w:hanging="284" w:left="284" w:right="0"/>
        <w:contextualSpacing w:val="false"/>
        <w:jc w:val="both"/>
      </w:pPr>
      <w:r>
        <w:rPr>
          <w:sz w:val="19"/>
          <w:szCs w:val="19"/>
        </w:rPr>
        <w:t>Το ΦΕΚ 946/Β/03</w:t>
      </w:r>
    </w:p>
    <w:p>
      <w:pPr>
        <w:pStyle w:val="style244"/>
        <w:numPr>
          <w:ilvl w:val="0"/>
          <w:numId w:val="2"/>
        </w:numPr>
        <w:shd w:fill="FFFFFF" w:val="clear"/>
        <w:tabs>
          <w:tab w:leader="none" w:pos="1004" w:val="left"/>
          <w:tab w:leader="none" w:pos="1388" w:val="left"/>
          <w:tab w:leader="none" w:pos="10364" w:val="right"/>
        </w:tabs>
        <w:spacing w:after="0" w:before="0" w:line="276" w:lineRule="auto"/>
        <w:ind w:hanging="360" w:left="720" w:right="23"/>
        <w:contextualSpacing w:val="false"/>
        <w:jc w:val="both"/>
      </w:pPr>
      <w:r>
        <w:rPr>
          <w:sz w:val="19"/>
          <w:szCs w:val="19"/>
        </w:rPr>
        <w:t>Επίσης λήφθηκαν οι υπόψη οι γενικές αρχές πρόληψης σε θέματα Υγείας και Ασφάλειας όπως αυτές περιγράφονται στην παρ. 7 του άρθρου 7 του ΠΔ 17/96 [ΦΕΚ 11Α «Εφαρμογή μέτρων για την προώθηση της βελτίωσης της υγιεινής και ασφάλειας των εργαζομένων, σε συμμόρφωση με την οδηγία 89/391/ΕΟΚ και 91/383/ΕΟΚ»], οι κυριότερες των οποίων είναι:</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αποφυγή των κινδύνων</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εκτίμηση των κινδύνων που δεν μπορούν να αποφευχθούν</w:t>
      </w:r>
    </w:p>
    <w:p>
      <w:pPr>
        <w:pStyle w:val="style244"/>
        <w:numPr>
          <w:ilvl w:val="0"/>
          <w:numId w:val="4"/>
        </w:numPr>
        <w:shd w:fill="FFFFFF" w:val="clear"/>
        <w:tabs>
          <w:tab w:leader="none" w:pos="1429" w:val="left"/>
        </w:tabs>
        <w:spacing w:after="0" w:before="0" w:line="276" w:lineRule="auto"/>
        <w:ind w:hanging="360" w:left="720" w:right="20"/>
        <w:contextualSpacing w:val="false"/>
        <w:jc w:val="both"/>
      </w:pPr>
      <w:r>
        <w:rPr>
          <w:sz w:val="19"/>
          <w:szCs w:val="19"/>
        </w:rPr>
        <w:t>προσαρμογή της εργασίας στον άνθρωπο, ειδικότερα όσον αφορά τη διαμόρφωση των θέσεων εργασίας, την επιλογή των εξοπλισμών εργασίας και των μεθόδων εργασίας κ.α.</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αντικατάσταση του επικίνδυνου από το μη επικίνδυνο ή το ολιγότερο επικίνδυνο</w:t>
      </w:r>
    </w:p>
    <w:p>
      <w:pPr>
        <w:pStyle w:val="style244"/>
        <w:numPr>
          <w:ilvl w:val="0"/>
          <w:numId w:val="4"/>
        </w:numPr>
        <w:shd w:fill="FFFFFF" w:val="clear"/>
        <w:tabs>
          <w:tab w:leader="none" w:pos="1429" w:val="left"/>
        </w:tabs>
        <w:spacing w:after="0" w:before="0" w:line="276" w:lineRule="auto"/>
        <w:ind w:hanging="360" w:left="720" w:right="20"/>
        <w:contextualSpacing w:val="false"/>
        <w:jc w:val="both"/>
      </w:pPr>
      <w:r>
        <w:rPr>
          <w:sz w:val="19"/>
          <w:szCs w:val="19"/>
        </w:rPr>
        <w:t>προγραμματισμός της πρόληψης με στόχο ένα συνεκτικό σύνολο που να ενσωματώνει στην πρόληψη την τεχνική, την οργάνωση της εργασίας, τις συνθήκες εργασίας και την επίδραση των παραγόντων του περιβάλλοντος στην εργασία.</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καταπολέμηση των κινδύνων στην πηγή τους</w:t>
      </w:r>
    </w:p>
    <w:p>
      <w:pPr>
        <w:pStyle w:val="style244"/>
        <w:numPr>
          <w:ilvl w:val="0"/>
          <w:numId w:val="4"/>
        </w:numPr>
        <w:shd w:fill="FFFFFF" w:val="clear"/>
        <w:tabs>
          <w:tab w:leader="none" w:pos="1429" w:val="left"/>
        </w:tabs>
        <w:spacing w:after="0" w:before="0" w:line="276" w:lineRule="auto"/>
        <w:ind w:hanging="360" w:left="720" w:right="20"/>
        <w:contextualSpacing w:val="false"/>
        <w:jc w:val="both"/>
      </w:pPr>
      <w:r>
        <w:rPr>
          <w:sz w:val="19"/>
          <w:szCs w:val="19"/>
        </w:rPr>
        <w:t>προτεραιότητα στη λήψη μέτρων ομαδικής προστασίας σε σχέση με τα μέτρα ατομικής προστασίας</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προσαρμογή στις τεχνικές εξελίξεις</w:t>
      </w:r>
    </w:p>
    <w:p>
      <w:pPr>
        <w:pStyle w:val="style244"/>
        <w:numPr>
          <w:ilvl w:val="0"/>
          <w:numId w:val="4"/>
        </w:numPr>
        <w:shd w:fill="FFFFFF" w:val="clear"/>
        <w:tabs>
          <w:tab w:leader="none" w:pos="1418" w:val="left"/>
        </w:tabs>
        <w:spacing w:after="0" w:before="0" w:line="276" w:lineRule="auto"/>
        <w:ind w:hanging="425" w:left="709" w:right="0"/>
        <w:contextualSpacing w:val="false"/>
        <w:jc w:val="both"/>
      </w:pPr>
      <w:r>
        <w:rPr>
          <w:sz w:val="19"/>
          <w:szCs w:val="19"/>
        </w:rPr>
        <w:t>παροχή των κατάλληλων οδηγιών στους εργαζόμενους.</w:t>
      </w:r>
    </w:p>
    <w:p>
      <w:pPr>
        <w:pStyle w:val="style244"/>
        <w:shd w:fill="FFFFFF" w:val="clear"/>
        <w:spacing w:after="0" w:before="0" w:line="276" w:lineRule="auto"/>
        <w:ind w:firstLine="284" w:left="0" w:right="0"/>
        <w:contextualSpacing w:val="false"/>
        <w:jc w:val="both"/>
      </w:pPr>
      <w:r>
        <w:rPr>
          <w:sz w:val="19"/>
          <w:szCs w:val="19"/>
        </w:rPr>
        <w:t>Το παρόν σχέδιο ασφάλειας και υγείας, θα αναπροσαρμόζεται με ευθύνη του αναδόχου του έργου σε συνάρτηση με την εξέλιξη των εργασιών και τις ενδεχόμενες τροποποιήσεις που θα επέλθουν (όπως ορίζεται στην παρ. 9 του άρθρου 3 του ΠΔ 305/96) Κατά την εκτέλεση του έργου θα τηρείται στο εργοτάξιο με ευθύνη του αναδόχου ολόκληρου του έργου (παρ. 10 του άρθρου 3 του ΠΔ 305/96)</w:t>
      </w:r>
    </w:p>
    <w:p>
      <w:pPr>
        <w:pStyle w:val="style244"/>
        <w:shd w:fill="FFFFFF" w:val="clear"/>
        <w:spacing w:after="0" w:before="0" w:line="276" w:lineRule="auto"/>
        <w:ind w:firstLine="284" w:left="0" w:right="0"/>
        <w:contextualSpacing w:val="false"/>
        <w:jc w:val="both"/>
      </w:pPr>
      <w:r>
        <w:rPr>
          <w:sz w:val="19"/>
          <w:szCs w:val="19"/>
        </w:rPr>
        <w:t>Αντικειμενικός σκοπός του Αναδόχου θα είναι να ολοκληρώσει το έργο χωρίς ατυχήματα ή επιπτώσεις στην υγεία κανενός. Σε συνεργασία με τους υπεργολάβους και τους επιβλέποντες μηχανικούς επί τόπου του έργου για εργασίες οικοδομικές, θα διασφαλίσει ότι θα γίνουν προβλέψεις για να επισημανθούν οι πιθανοί κίνδυνοι, οι οποίοι πιθανόν να εμφανιστούν κατά την διάρκεια των εργασιών και συγχρόνως θα λάβει μέτρα για την απαλοιφή ή την ελαχιστοποίηση αυτών σε ένα αποδεκτό επίπεδο. Σε συνεργασία με τους εργαζόμενους ο Ανάδοχος θα καθιερώσει μεθόδους αποφυγής ατυχημάτων. Τα μέλη του προσωπικού που θα προσλαμβάνει ο Ανάδοχος θα πρέπει να έχουν εκπαιδευτεί προ της ανάληψης των εργασιακών τους καθηκόντων ώστε να αποφευχθούν οποιεσδήποτε ενέργειες που ίσως θέσουν σε κίνδυνο τα ίδια ή τρίτους.</w:t>
      </w:r>
    </w:p>
    <w:p>
      <w:pPr>
        <w:pStyle w:val="style244"/>
        <w:shd w:fill="FFFFFF" w:val="clear"/>
        <w:spacing w:after="0" w:before="0" w:line="276" w:lineRule="auto"/>
        <w:ind w:firstLine="284" w:left="0" w:right="0"/>
        <w:contextualSpacing w:val="false"/>
        <w:jc w:val="both"/>
      </w:pPr>
      <w:r>
        <w:rPr>
          <w:sz w:val="19"/>
          <w:szCs w:val="19"/>
        </w:rPr>
        <w:t>Κάθε εργαζόμενος πριν γίνει δεκτός στο εργοτάξιο, πρέπει να παρακολουθήσει εκπαιδευτικό πρόγραμμα που θα δοθεί από τον Τεχνικό Ασφαλείας του έργου κατά την διάρκεια του οποίου θα γνωστοποιηθούν οι κανόνες ασφάλειας.</w:t>
      </w:r>
    </w:p>
    <w:p>
      <w:pPr>
        <w:pStyle w:val="style244"/>
        <w:shd w:fill="FFFFFF" w:val="clear"/>
        <w:spacing w:after="0" w:before="0" w:line="276" w:lineRule="auto"/>
        <w:ind w:firstLine="284" w:left="0" w:right="0"/>
        <w:contextualSpacing w:val="false"/>
        <w:jc w:val="both"/>
      </w:pPr>
      <w:r>
        <w:rPr>
          <w:sz w:val="19"/>
          <w:szCs w:val="19"/>
        </w:rPr>
        <w:t>Συγχρόνως θα υπάρχει διαθέσιμο στο εργοτάξιο το παρόν έγγραφο Σ.Α.Υ. με τους κανόνες ασφαλείας, που θα πρέπει να τηρούνται στο εργοτάξιο.</w:t>
      </w:r>
    </w:p>
    <w:p>
      <w:pPr>
        <w:pStyle w:val="style244"/>
        <w:shd w:fill="FFFFFF" w:val="clear"/>
        <w:spacing w:after="0" w:before="0" w:line="276" w:lineRule="auto"/>
        <w:ind w:firstLine="284" w:left="0" w:right="0"/>
        <w:contextualSpacing w:val="false"/>
        <w:jc w:val="both"/>
      </w:pPr>
      <w:r>
        <w:rPr>
          <w:sz w:val="19"/>
          <w:szCs w:val="19"/>
        </w:rPr>
        <w:t>Όταν πρόκειται να εκτελεστεί μία συγκεκριμένη εργασία με ειδικές απαιτήσεις, ο εργοταξιάρχης θα συγκαλεί σύσκεψη στην οποία θα συμμετέχει όλο το κύριο προσωπικό του έργου, ώστε να ενημερωθεί σχετικά με τα προβλήματα περί ασφάλειας.</w:t>
      </w:r>
    </w:p>
    <w:p>
      <w:pPr>
        <w:pStyle w:val="style244"/>
        <w:shd w:fill="FFFFFF" w:val="clear"/>
        <w:spacing w:after="0" w:before="0" w:line="276" w:lineRule="auto"/>
        <w:ind w:firstLine="284" w:left="0" w:right="0"/>
        <w:contextualSpacing w:val="false"/>
        <w:jc w:val="both"/>
      </w:pPr>
      <w:r>
        <w:rPr>
          <w:sz w:val="19"/>
          <w:szCs w:val="19"/>
        </w:rPr>
        <w:t>Ο τεχνικός ασφάλειας θα εκτελεί περιοδικούς ελέγχους ώστε να εξασφαλίζει τη συμμόρφωση με τις ρυθμίσεις περί ασφαλείας. Αν ο τεχνικός ασφάλειας παρατηρήσει οποιαδήποτε μη συμμόρφωση, θα συγκληθεί σύσκεψη με την παρουσία όλων των μελών που εμπλέκονται. Το αντικείμενο της σύσκεψης θα είναι η εξέταση της μη συμμόρφωσης και η απόφαση για την διορθωτική ενέργεια που πρέπει να πραγματοποιηθεί. Ακολούθως αν ο τεχνικός ασφάλειας διαπιστώσει κατόπιν επιθεώρησης ότι οι διορθωτικές ενέργειες δεν έχουν πραγματοποιηθεί πρέπει να το αναφέρει άμεσα στον Ανάδοχο του έργου.</w:t>
      </w:r>
    </w:p>
    <w:p>
      <w:pPr>
        <w:pStyle w:val="style244"/>
        <w:shd w:fill="FFFFFF" w:val="clear"/>
        <w:spacing w:after="0" w:before="0" w:line="276" w:lineRule="auto"/>
        <w:ind w:firstLine="284" w:left="0" w:right="0"/>
        <w:contextualSpacing w:val="false"/>
        <w:jc w:val="both"/>
      </w:pPr>
      <w:r>
        <w:rPr>
          <w:sz w:val="19"/>
          <w:szCs w:val="19"/>
        </w:rPr>
        <w:t>Από τον Ανάδοχο θα ορισθεί η ημερομηνία μιας τουλάχιστον μηνιαίας σύσκεψης για θέματα ασφάλειας σύμφωνα με το Π.Δ. 17/96 άρθρο ΙΙ, στην οποία σύσκεψη θα συμμετέχουν όλοι οι εργαζόμενοι κατά τομείς, οι οποίοι θα κάνουν ενυπόγραφα τις παρατηρήσεις τους σε θέματα ασφάλειας. Τα θέματα της σύσκεψης θα καθορίζονται από τον τεχνικό ασφάλειας με την σύμφωνη γνώμη του εργοταξιάρχη.</w:t>
      </w:r>
    </w:p>
    <w:p>
      <w:pPr>
        <w:pStyle w:val="style244"/>
        <w:shd w:fill="FFFFFF" w:val="clear"/>
        <w:spacing w:after="0" w:before="0" w:line="276" w:lineRule="auto"/>
        <w:ind w:firstLine="284" w:left="0" w:right="0"/>
        <w:contextualSpacing w:val="false"/>
        <w:jc w:val="both"/>
      </w:pPr>
      <w:r>
        <w:rPr>
          <w:sz w:val="19"/>
          <w:szCs w:val="19"/>
        </w:rPr>
        <w:t>Όταν διαπιστωθεί μία μη συμμόρφωση ως προς την ασφάλεια ο τεχνικός ασφάλειας περιγράφει την διαπιστωμένη κατάσταση και δίνει γραπτά τις απαιτούμενες εντολές σχετικά με τις διορθωτικές ενέργειες που πρέπει να εκτελεσθούν. Ο παραλήπτης της προαναφερόμενης εντολής πρέπει να υλοποιήσει εντός καθορισμένου χρόνου τις υποδεικνυόμενες διορθωτικές ενέργειες. Ακολούθως ο τεχνικός ασφάλειας θα επιθεωρήσει και θα επιβεβαιώσει ότι έχει γίνει η διορθωτική ενέργεια. Τυχόν μη συμμόρφωση του υπευθύνου έχει σαν αποτέλεσμα την άμεση σύνταξη αναφοράς μη συμμόρφωσης από τον τεχνικό ασφαλείας προς τον Ανάδοχο του έργου.</w:t>
      </w:r>
    </w:p>
    <w:p>
      <w:pPr>
        <w:pStyle w:val="style244"/>
        <w:shd w:fill="FFFFFF" w:val="clear"/>
        <w:spacing w:after="0" w:before="0" w:line="276" w:lineRule="auto"/>
        <w:ind w:firstLine="284" w:left="0" w:right="0"/>
        <w:contextualSpacing w:val="false"/>
        <w:jc w:val="both"/>
      </w:pPr>
      <w:r>
        <w:rPr>
          <w:sz w:val="19"/>
          <w:szCs w:val="19"/>
        </w:rPr>
        <w:t>Σε περίπτωση ατυχήματος αυτό πρέπει να αναφερθεί αμέσως στον τεχνικό ασφάλειας. Η κοινοποίηση πρέπει να γίνει την ίδια την ημέρα του ατυχήματος, ώστε να γίνουν οι απαραίτητες ενέργειες.</w:t>
      </w:r>
    </w:p>
    <w:p>
      <w:pPr>
        <w:pStyle w:val="style244"/>
        <w:shd w:fill="FFFFFF" w:val="clear"/>
        <w:spacing w:after="0" w:before="0" w:line="276" w:lineRule="auto"/>
        <w:ind w:firstLine="284" w:left="0" w:right="0"/>
        <w:contextualSpacing w:val="false"/>
        <w:jc w:val="both"/>
      </w:pPr>
      <w:r>
        <w:rPr>
          <w:sz w:val="19"/>
          <w:szCs w:val="19"/>
        </w:rPr>
        <w:t>Καθ’ όλη την διάρκεια του έργου, ο τεχνικός ασφάλειας πρέπει να είναι ενήμερος σχετικά με την συνολική εργασία που έχει εκτελεστεί και το συνολικό αριθμό των ατυχημάτων που συνέβησαν και τις ώρες εργασίας που χάθηκαν. Στο τέλος κάθε έτους ο τεχνικός ασφαλείας θα συντάσσει μία στατιστική ετήσια αναφορά σχετικά με τα ατυχήματα που συνέβησαν στο έργο κατά το διανυθέν έτος. Ο Ανάδοχος θα λαμβάνει ένα αντίγραφο της προαναφερόμενης αναφοράς.</w:t>
      </w:r>
    </w:p>
    <w:p>
      <w:pPr>
        <w:pStyle w:val="style244"/>
        <w:shd w:fill="FFFFFF" w:val="clear"/>
        <w:spacing w:after="0" w:before="0" w:line="276" w:lineRule="auto"/>
        <w:ind w:firstLine="284" w:left="0" w:right="0"/>
        <w:contextualSpacing w:val="false"/>
        <w:jc w:val="both"/>
      </w:pPr>
      <w:r>
        <w:rPr>
          <w:sz w:val="19"/>
          <w:szCs w:val="19"/>
        </w:rPr>
        <w:t>Όλα τα έγγραφα σχετικά με θέματα ασφάλειας αρχειοθετούνται, όλα τα ατυχήματα εξετάζονται και αναλύονται και υποβάλλεται αναφορά στον Ανάδοχο για περαιτέρω μελέτη πρόληψης και λήψη αποφάσεων.</w:t>
      </w:r>
    </w:p>
    <w:p>
      <w:pPr>
        <w:pStyle w:val="style244"/>
        <w:shd w:fill="FFFFFF" w:val="clear"/>
        <w:spacing w:after="0" w:before="0" w:line="276" w:lineRule="auto"/>
        <w:ind w:firstLine="284" w:left="0" w:right="0"/>
        <w:contextualSpacing w:val="false"/>
        <w:jc w:val="both"/>
      </w:pPr>
      <w:r>
        <w:rPr>
          <w:sz w:val="19"/>
          <w:szCs w:val="19"/>
        </w:rPr>
      </w:r>
    </w:p>
    <w:p>
      <w:pPr>
        <w:pStyle w:val="style244"/>
        <w:shd w:fill="FFFFFF" w:val="clear"/>
        <w:spacing w:after="0" w:before="0" w:line="276" w:lineRule="auto"/>
        <w:ind w:firstLine="284" w:left="0" w:right="0"/>
        <w:contextualSpacing w:val="false"/>
        <w:jc w:val="both"/>
      </w:pPr>
      <w:r>
        <w:rPr>
          <w:sz w:val="20"/>
        </w:rPr>
      </w:r>
    </w:p>
    <w:p>
      <w:pPr>
        <w:pStyle w:val="style1"/>
        <w:numPr>
          <w:ilvl w:val="0"/>
          <w:numId w:val="5"/>
        </w:numPr>
        <w:spacing w:after="0" w:before="120"/>
        <w:contextualSpacing w:val="false"/>
        <w:textAlignment w:val="auto"/>
      </w:pPr>
      <w:r>
        <w:rPr>
          <w:rFonts w:cs="Arial"/>
          <w:bCs/>
          <w:iCs/>
          <w:color w:val="000000"/>
          <w:sz w:val="20"/>
          <w:lang w:eastAsia="el-GR"/>
        </w:rPr>
        <w:t>ΕΙΔΟΣ ΕΡΓΟΥ ΚΑΙ ΧΡΗΣΗ ΑΥΤΟΥ</w:t>
      </w:r>
    </w:p>
    <w:p>
      <w:pPr>
        <w:pStyle w:val="style244"/>
        <w:shd w:fill="FFFFFF" w:val="clear"/>
        <w:spacing w:after="0" w:before="0" w:line="276" w:lineRule="auto"/>
        <w:ind w:firstLine="284" w:left="0" w:right="0"/>
        <w:contextualSpacing w:val="false"/>
        <w:jc w:val="both"/>
      </w:pPr>
      <w:r>
        <w:rPr>
          <w:sz w:val="19"/>
          <w:szCs w:val="19"/>
        </w:rPr>
        <w:t>Το έργο ανήκει στην κατηγορία έργων «Επέμβαση σε υφιστάμενα κτίρια» και αφορά στην εκτέλεση των απαιτούμενων εργασιών για την ενεργειακή αναβάθμιση των κτιρίων:</w:t>
      </w:r>
    </w:p>
    <w:p>
      <w:pPr>
        <w:pStyle w:val="style244"/>
        <w:numPr>
          <w:ilvl w:val="0"/>
          <w:numId w:val="6"/>
        </w:numPr>
        <w:shd w:fill="FFFFFF" w:val="clear"/>
        <w:spacing w:after="0" w:before="0" w:line="254" w:lineRule="exact"/>
        <w:ind w:hanging="360" w:left="644" w:right="20"/>
        <w:contextualSpacing w:val="false"/>
        <w:jc w:val="both"/>
      </w:pPr>
      <w:r>
        <w:rPr>
          <w:rStyle w:val="style177"/>
          <w:b w:val="false"/>
          <w:sz w:val="19"/>
          <w:szCs w:val="19"/>
        </w:rPr>
        <w:t>Τεχνική Υπηρεσία Δήμου Ηρακλείου (πρώην Δημαρχείο Νέας Αλικαρνασσού)</w:t>
      </w:r>
    </w:p>
    <w:p>
      <w:pPr>
        <w:pStyle w:val="style244"/>
        <w:numPr>
          <w:ilvl w:val="0"/>
          <w:numId w:val="6"/>
        </w:numPr>
        <w:shd w:fill="FFFFFF" w:val="clear"/>
        <w:spacing w:after="0" w:before="0" w:line="254" w:lineRule="exact"/>
        <w:ind w:hanging="360" w:left="644" w:right="20"/>
        <w:contextualSpacing w:val="false"/>
        <w:jc w:val="both"/>
      </w:pPr>
      <w:r>
        <w:rPr>
          <w:rStyle w:val="style177"/>
          <w:b w:val="false"/>
          <w:sz w:val="19"/>
          <w:szCs w:val="19"/>
        </w:rPr>
        <w:t>Παιδικός Σταθμός Νέας Αλικαρνασσού</w:t>
      </w:r>
    </w:p>
    <w:p>
      <w:pPr>
        <w:pStyle w:val="style244"/>
        <w:numPr>
          <w:ilvl w:val="0"/>
          <w:numId w:val="6"/>
        </w:numPr>
        <w:shd w:fill="FFFFFF" w:val="clear"/>
        <w:spacing w:after="0" w:before="0" w:line="254" w:lineRule="exact"/>
        <w:ind w:hanging="360" w:left="644" w:right="20"/>
        <w:contextualSpacing w:val="false"/>
        <w:jc w:val="both"/>
      </w:pPr>
      <w:r>
        <w:rPr>
          <w:rStyle w:val="style177"/>
          <w:b w:val="false"/>
          <w:sz w:val="19"/>
          <w:szCs w:val="19"/>
        </w:rPr>
        <w:t>Κέντρο Ανοικτής Προστασίας Ηλικωμένων Νέας Αλικαρνασσού (Κ.Α.Π.Η. Νέας Αλικαρνασσού)</w:t>
      </w:r>
    </w:p>
    <w:p>
      <w:pPr>
        <w:pStyle w:val="style244"/>
        <w:numPr>
          <w:ilvl w:val="0"/>
          <w:numId w:val="6"/>
        </w:numPr>
        <w:shd w:fill="FFFFFF" w:val="clear"/>
        <w:spacing w:after="0" w:before="0" w:line="254" w:lineRule="exact"/>
        <w:ind w:hanging="360" w:left="644" w:right="20"/>
        <w:contextualSpacing w:val="false"/>
        <w:jc w:val="both"/>
      </w:pPr>
      <w:r>
        <w:rPr>
          <w:rStyle w:val="style177"/>
          <w:b w:val="false"/>
          <w:sz w:val="19"/>
          <w:szCs w:val="19"/>
        </w:rPr>
        <w:t>Πολύκεντρο Νεολαίας Νέας Αλικαρνασσού</w:t>
      </w:r>
    </w:p>
    <w:p>
      <w:pPr>
        <w:pStyle w:val="style244"/>
        <w:numPr>
          <w:ilvl w:val="0"/>
          <w:numId w:val="6"/>
        </w:numPr>
        <w:shd w:fill="FFFFFF" w:val="clear"/>
        <w:spacing w:after="0" w:before="0" w:line="254" w:lineRule="exact"/>
        <w:ind w:hanging="360" w:left="644" w:right="20"/>
        <w:contextualSpacing w:val="false"/>
        <w:jc w:val="both"/>
      </w:pPr>
      <w:r>
        <w:rPr>
          <w:rStyle w:val="style177"/>
          <w:b w:val="false"/>
          <w:sz w:val="19"/>
          <w:szCs w:val="19"/>
        </w:rPr>
        <w:t>2</w:t>
      </w:r>
      <w:r>
        <w:rPr>
          <w:rStyle w:val="style177"/>
          <w:b w:val="false"/>
          <w:sz w:val="19"/>
          <w:szCs w:val="19"/>
          <w:vertAlign w:val="superscript"/>
        </w:rPr>
        <w:t>ο</w:t>
      </w:r>
      <w:r>
        <w:rPr>
          <w:rStyle w:val="style177"/>
          <w:b w:val="false"/>
          <w:sz w:val="19"/>
          <w:szCs w:val="19"/>
        </w:rPr>
        <w:t xml:space="preserve"> και 5</w:t>
      </w:r>
      <w:r>
        <w:rPr>
          <w:rStyle w:val="style177"/>
          <w:b w:val="false"/>
          <w:sz w:val="19"/>
          <w:szCs w:val="19"/>
          <w:vertAlign w:val="superscript"/>
        </w:rPr>
        <w:t>ο</w:t>
      </w:r>
      <w:r>
        <w:rPr>
          <w:rStyle w:val="style177"/>
          <w:b w:val="false"/>
          <w:sz w:val="19"/>
          <w:szCs w:val="19"/>
        </w:rPr>
        <w:t xml:space="preserve"> Σχολικό Συγκρότημα Νέας Αλικαρνασσού (στεγάζονται τα 2</w:t>
      </w:r>
      <w:r>
        <w:rPr>
          <w:rStyle w:val="style177"/>
          <w:b w:val="false"/>
          <w:sz w:val="19"/>
          <w:szCs w:val="19"/>
          <w:vertAlign w:val="superscript"/>
        </w:rPr>
        <w:t>ο</w:t>
      </w:r>
      <w:r>
        <w:rPr>
          <w:rStyle w:val="style177"/>
          <w:b w:val="false"/>
          <w:sz w:val="19"/>
          <w:szCs w:val="19"/>
        </w:rPr>
        <w:t xml:space="preserve"> και 5</w:t>
      </w:r>
      <w:r>
        <w:rPr>
          <w:rStyle w:val="style177"/>
          <w:b w:val="false"/>
          <w:sz w:val="19"/>
          <w:szCs w:val="19"/>
          <w:vertAlign w:val="superscript"/>
        </w:rPr>
        <w:t>ο</w:t>
      </w:r>
      <w:r>
        <w:rPr>
          <w:rStyle w:val="style177"/>
          <w:b w:val="false"/>
          <w:sz w:val="19"/>
          <w:szCs w:val="19"/>
        </w:rPr>
        <w:t xml:space="preserve"> Δημοτικό Σχολείο και 2</w:t>
      </w:r>
      <w:r>
        <w:rPr>
          <w:rStyle w:val="style177"/>
          <w:b w:val="false"/>
          <w:sz w:val="19"/>
          <w:szCs w:val="19"/>
          <w:vertAlign w:val="superscript"/>
        </w:rPr>
        <w:t>ο</w:t>
      </w:r>
      <w:r>
        <w:rPr>
          <w:rStyle w:val="style177"/>
          <w:b w:val="false"/>
          <w:sz w:val="19"/>
          <w:szCs w:val="19"/>
        </w:rPr>
        <w:t xml:space="preserve"> και 7</w:t>
      </w:r>
      <w:r>
        <w:rPr>
          <w:rStyle w:val="style177"/>
          <w:b w:val="false"/>
          <w:sz w:val="19"/>
          <w:szCs w:val="19"/>
          <w:vertAlign w:val="superscript"/>
        </w:rPr>
        <w:t>ο</w:t>
      </w:r>
      <w:r>
        <w:rPr>
          <w:rStyle w:val="style177"/>
          <w:b w:val="false"/>
          <w:sz w:val="19"/>
          <w:szCs w:val="19"/>
        </w:rPr>
        <w:t xml:space="preserve"> Νηπιαγωγείο Νέας Αλικαρνασσού)</w:t>
      </w:r>
    </w:p>
    <w:p>
      <w:pPr>
        <w:pStyle w:val="style244"/>
        <w:shd w:fill="FFFFFF" w:val="clear"/>
        <w:spacing w:after="0" w:before="0" w:line="254" w:lineRule="exact"/>
        <w:ind w:firstLine="284" w:left="0" w:right="20"/>
        <w:contextualSpacing w:val="false"/>
        <w:jc w:val="both"/>
      </w:pPr>
      <w:r>
        <w:rPr>
          <w:sz w:val="19"/>
          <w:szCs w:val="19"/>
        </w:rPr>
      </w:r>
    </w:p>
    <w:p>
      <w:pPr>
        <w:pStyle w:val="style1"/>
        <w:numPr>
          <w:ilvl w:val="0"/>
          <w:numId w:val="5"/>
        </w:numPr>
        <w:spacing w:after="0" w:before="120"/>
        <w:contextualSpacing w:val="false"/>
        <w:textAlignment w:val="auto"/>
      </w:pPr>
      <w:r>
        <w:rPr>
          <w:rFonts w:cs="Arial"/>
          <w:bCs/>
          <w:iCs/>
          <w:color w:val="000000"/>
          <w:sz w:val="20"/>
          <w:lang w:eastAsia="el-GR"/>
        </w:rPr>
        <w:t>ΣΥΝΤΟΜΗ ΠΕΡΙΓΡΑΦΗ ΤΟΥ ΕΡΓΟΥ</w:t>
      </w:r>
    </w:p>
    <w:p>
      <w:pPr>
        <w:pStyle w:val="style2"/>
        <w:numPr>
          <w:ilvl w:val="1"/>
          <w:numId w:val="5"/>
        </w:numPr>
        <w:spacing w:after="120" w:before="240" w:line="276" w:lineRule="auto"/>
        <w:ind w:hanging="431" w:left="788" w:right="0"/>
        <w:contextualSpacing w:val="false"/>
      </w:pPr>
      <w:r>
        <w:rPr>
          <w:rFonts w:cs="Arial"/>
          <w:bCs/>
          <w:iCs/>
          <w:color w:val="000000"/>
          <w:sz w:val="20"/>
          <w:lang w:eastAsia="el-GR"/>
        </w:rPr>
        <w:t>Τεχνική Υπηρεσία Δήμου Ηρακλείου (πρώην Δημαρχείο Νέας Αλικαρνασσού)</w:t>
      </w:r>
    </w:p>
    <w:p>
      <w:pPr>
        <w:pStyle w:val="style244"/>
        <w:shd w:fill="FFFFFF" w:val="clear"/>
        <w:spacing w:after="0" w:before="0" w:line="276" w:lineRule="auto"/>
        <w:ind w:firstLine="284" w:left="0" w:right="0"/>
        <w:contextualSpacing w:val="false"/>
        <w:jc w:val="both"/>
      </w:pPr>
      <w:r>
        <w:rPr>
          <w:sz w:val="19"/>
          <w:szCs w:val="19"/>
        </w:rPr>
        <w:t>Οι παρεμβάσεις που θα πραγματοποιηθούν για την ενεργειακή αναβάθμιση του κτιρίου είναι:</w:t>
      </w:r>
    </w:p>
    <w:p>
      <w:pPr>
        <w:pStyle w:val="style244"/>
        <w:numPr>
          <w:ilvl w:val="0"/>
          <w:numId w:val="3"/>
        </w:numPr>
        <w:shd w:fill="FFFFFF" w:val="clear"/>
        <w:spacing w:after="0" w:before="0" w:line="276" w:lineRule="auto"/>
        <w:ind w:hanging="425" w:left="709" w:right="0"/>
        <w:contextualSpacing w:val="false"/>
        <w:jc w:val="both"/>
      </w:pPr>
      <w:r>
        <w:rPr>
          <w:sz w:val="19"/>
          <w:szCs w:val="19"/>
        </w:rPr>
        <w:t>Αποξήλωση και απομάκρυνση των φωταγωγών στην Αίθουσα Δημοτικού Συμβουλίου και στην Αίθουσα έξω από το γραφείο του Δημάρχου</w:t>
      </w:r>
    </w:p>
    <w:p>
      <w:pPr>
        <w:pStyle w:val="style244"/>
        <w:numPr>
          <w:ilvl w:val="0"/>
          <w:numId w:val="3"/>
        </w:numPr>
        <w:shd w:fill="FFFFFF" w:val="clear"/>
        <w:spacing w:after="0" w:before="0" w:line="276" w:lineRule="auto"/>
        <w:ind w:hanging="425" w:left="709" w:right="0"/>
        <w:contextualSpacing w:val="false"/>
        <w:jc w:val="both"/>
      </w:pPr>
      <w:r>
        <w:rPr>
          <w:sz w:val="19"/>
          <w:szCs w:val="19"/>
        </w:rPr>
        <w:t>Τοποθέτηση κουφώματος σε υφιστάμενο άνοιγμα στο χώρο μεταξύ της Διεύθυνσης Προγραμματισμού, Ανάπτυξης και Κοινωνικής Πολιτικής και της επέκτασης του δημαρχιακού κτηρίου.</w:t>
      </w:r>
    </w:p>
    <w:p>
      <w:pPr>
        <w:pStyle w:val="style244"/>
        <w:numPr>
          <w:ilvl w:val="0"/>
          <w:numId w:val="3"/>
        </w:numPr>
        <w:shd w:fill="FFFFFF" w:val="clear"/>
        <w:spacing w:after="0" w:before="0" w:line="276" w:lineRule="auto"/>
        <w:ind w:hanging="425" w:left="709" w:right="0"/>
        <w:contextualSpacing w:val="false"/>
        <w:jc w:val="both"/>
      </w:pPr>
      <w:r>
        <w:rPr>
          <w:sz w:val="19"/>
          <w:szCs w:val="19"/>
        </w:rPr>
        <w:t>Αντικατάσταση των φωταγωγών που αναφέρονται παραπάνω.</w:t>
      </w:r>
    </w:p>
    <w:p>
      <w:pPr>
        <w:pStyle w:val="style244"/>
        <w:numPr>
          <w:ilvl w:val="0"/>
          <w:numId w:val="3"/>
        </w:numPr>
        <w:shd w:fill="FFFFFF" w:val="clear"/>
        <w:spacing w:after="0" w:before="0" w:line="276" w:lineRule="auto"/>
        <w:ind w:hanging="425" w:left="709" w:right="0"/>
        <w:contextualSpacing w:val="false"/>
        <w:jc w:val="both"/>
      </w:pPr>
      <w:r>
        <w:rPr>
          <w:sz w:val="19"/>
          <w:szCs w:val="19"/>
        </w:rPr>
        <w:t>Τοποθέτηση εξωτερικών</w:t>
      </w:r>
      <w:r>
        <w:rPr>
          <w:sz w:val="19"/>
          <w:szCs w:val="19"/>
          <w:lang w:val="en-US"/>
        </w:rPr>
        <w:t xml:space="preserve"> </w:t>
      </w:r>
      <w:r>
        <w:rPr>
          <w:sz w:val="19"/>
          <w:szCs w:val="19"/>
        </w:rPr>
        <w:t>σκιάστρων στα ανοίγματα</w:t>
      </w:r>
      <w:r>
        <w:rPr>
          <w:sz w:val="19"/>
          <w:szCs w:val="19"/>
          <w:lang w:val="en-US"/>
        </w:rPr>
        <w:t xml:space="preserve"> </w:t>
      </w:r>
      <w:r>
        <w:rPr>
          <w:sz w:val="19"/>
          <w:szCs w:val="19"/>
        </w:rPr>
        <w:t>των φωταγωγ που περιγράφονται παραπάνω.</w:t>
      </w:r>
    </w:p>
    <w:p>
      <w:pPr>
        <w:pStyle w:val="style244"/>
        <w:numPr>
          <w:ilvl w:val="0"/>
          <w:numId w:val="3"/>
        </w:numPr>
        <w:shd w:fill="FFFFFF" w:val="clear"/>
        <w:spacing w:after="0" w:before="0" w:line="276" w:lineRule="auto"/>
        <w:ind w:hanging="425" w:left="709" w:right="0"/>
        <w:contextualSpacing w:val="false"/>
        <w:jc w:val="both"/>
      </w:pPr>
      <w:r>
        <w:rPr>
          <w:sz w:val="19"/>
          <w:szCs w:val="19"/>
        </w:rPr>
        <w:t>Δημιουργία φωτοσωλήνων στην οροφή υφιστάμενου διαδρόμου που στεγάζεται η Δ/νση Συντήρησης και Αυτεπιστασίας Δημοτικών και Σχολικών Κτηρίων.</w:t>
      </w:r>
    </w:p>
    <w:p>
      <w:pPr>
        <w:pStyle w:val="style2"/>
        <w:numPr>
          <w:ilvl w:val="1"/>
          <w:numId w:val="5"/>
        </w:numPr>
        <w:spacing w:after="120" w:before="240" w:line="276" w:lineRule="auto"/>
        <w:ind w:hanging="431" w:left="788" w:right="0"/>
        <w:contextualSpacing w:val="false"/>
      </w:pPr>
      <w:r>
        <w:rPr>
          <w:iCs/>
          <w:sz w:val="20"/>
        </w:rPr>
        <w:t>Παιδικός Σταθμός Νέας Αλικαρνασσού</w:t>
      </w:r>
    </w:p>
    <w:p>
      <w:pPr>
        <w:pStyle w:val="style244"/>
        <w:shd w:fill="FFFFFF" w:val="clear"/>
        <w:spacing w:after="0" w:before="0" w:line="276" w:lineRule="auto"/>
        <w:ind w:firstLine="284" w:left="0" w:right="0"/>
        <w:contextualSpacing w:val="false"/>
        <w:jc w:val="both"/>
      </w:pPr>
      <w:r>
        <w:rPr>
          <w:sz w:val="19"/>
          <w:szCs w:val="19"/>
        </w:rPr>
        <w:t>Οι παρεμβάσεις που προτείνονται για την ενεργειακή αναβάθμιση του κτιρίου είναι:</w:t>
      </w:r>
    </w:p>
    <w:p>
      <w:pPr>
        <w:pStyle w:val="style249"/>
        <w:numPr>
          <w:ilvl w:val="0"/>
          <w:numId w:val="7"/>
        </w:numPr>
        <w:spacing w:after="0" w:before="120"/>
        <w:ind w:hanging="360" w:left="709" w:right="0"/>
        <w:contextualSpacing w:val="false"/>
        <w:jc w:val="both"/>
      </w:pPr>
      <w:r>
        <w:rPr>
          <w:rFonts w:ascii="Arial" w:cs="Calibri" w:eastAsia="Times New Roman" w:hAnsi="Arial"/>
          <w:sz w:val="19"/>
          <w:szCs w:val="19"/>
          <w:lang w:eastAsia="ar-SA"/>
        </w:rPr>
        <w:t>Προσθήκη συστήματος υγρο-θερμομόνωσης στο δώμα του κτιρίου.</w:t>
      </w:r>
    </w:p>
    <w:p>
      <w:pPr>
        <w:pStyle w:val="style249"/>
        <w:numPr>
          <w:ilvl w:val="0"/>
          <w:numId w:val="7"/>
        </w:numPr>
        <w:spacing w:after="0" w:before="120"/>
        <w:ind w:hanging="360" w:left="709" w:right="0"/>
        <w:contextualSpacing w:val="false"/>
        <w:jc w:val="both"/>
      </w:pPr>
      <w:r>
        <w:rPr>
          <w:rFonts w:ascii="Arial" w:cs="Calibri" w:eastAsia="Times New Roman" w:hAnsi="Arial"/>
          <w:sz w:val="19"/>
          <w:szCs w:val="19"/>
          <w:lang w:eastAsia="ar-SA"/>
        </w:rPr>
        <w:t>Αποξήλωση και απομάκρυνση των παλαιών κουφωμάτων των ανοιγμάτων.</w:t>
      </w:r>
    </w:p>
    <w:p>
      <w:pPr>
        <w:pStyle w:val="style249"/>
        <w:numPr>
          <w:ilvl w:val="0"/>
          <w:numId w:val="7"/>
        </w:numPr>
        <w:spacing w:after="0" w:before="120"/>
        <w:ind w:hanging="360" w:left="709" w:right="0"/>
        <w:contextualSpacing w:val="false"/>
        <w:jc w:val="both"/>
      </w:pPr>
      <w:r>
        <w:rPr>
          <w:rFonts w:ascii="Arial" w:cs="Calibri" w:eastAsia="Times New Roman" w:hAnsi="Arial"/>
          <w:sz w:val="19"/>
          <w:szCs w:val="19"/>
          <w:lang w:eastAsia="ar-SA"/>
        </w:rPr>
        <w:t>Αντικατάσταση των κουφωμάτων που αναφέρονται παραπάνω με νέα κουφώματα.</w:t>
      </w:r>
    </w:p>
    <w:p>
      <w:pPr>
        <w:pStyle w:val="style249"/>
        <w:numPr>
          <w:ilvl w:val="0"/>
          <w:numId w:val="7"/>
        </w:numPr>
        <w:spacing w:after="0" w:before="120"/>
        <w:ind w:hanging="360" w:left="709" w:right="0"/>
        <w:contextualSpacing w:val="false"/>
        <w:jc w:val="both"/>
      </w:pPr>
      <w:r>
        <w:rPr>
          <w:rFonts w:ascii="Arial" w:cs="Calibri" w:eastAsia="Times New Roman" w:hAnsi="Arial"/>
          <w:sz w:val="19"/>
          <w:szCs w:val="19"/>
          <w:lang w:eastAsia="ar-SA"/>
        </w:rPr>
        <w:t>Αποξήλωση και απομάκρυνση του υπάρχοντος συστήματος θέρμανσης.</w:t>
      </w:r>
    </w:p>
    <w:p>
      <w:pPr>
        <w:pStyle w:val="style249"/>
        <w:numPr>
          <w:ilvl w:val="0"/>
          <w:numId w:val="7"/>
        </w:numPr>
        <w:spacing w:after="0" w:before="120"/>
        <w:ind w:hanging="360" w:left="709" w:right="0"/>
        <w:contextualSpacing w:val="false"/>
        <w:jc w:val="both"/>
      </w:pPr>
      <w:r>
        <w:rPr>
          <w:rFonts w:ascii="Arial" w:cs="Calibri" w:eastAsia="Times New Roman" w:hAnsi="Arial"/>
          <w:sz w:val="19"/>
          <w:szCs w:val="19"/>
          <w:lang w:eastAsia="ar-SA"/>
        </w:rPr>
        <w:t xml:space="preserve">Εγκατάσταση νέου λεβητοστασίου </w:t>
      </w:r>
    </w:p>
    <w:p>
      <w:pPr>
        <w:pStyle w:val="style2"/>
        <w:numPr>
          <w:ilvl w:val="1"/>
          <w:numId w:val="5"/>
        </w:numPr>
        <w:spacing w:after="120" w:before="240" w:line="276" w:lineRule="auto"/>
        <w:ind w:hanging="431" w:left="788" w:right="0"/>
        <w:contextualSpacing w:val="false"/>
      </w:pPr>
      <w:bookmarkStart w:id="4" w:name="_Toc392674515"/>
      <w:r>
        <w:rPr>
          <w:rFonts w:cs="Arial"/>
          <w:bCs/>
          <w:iCs/>
          <w:color w:val="000000"/>
          <w:sz w:val="20"/>
          <w:lang w:eastAsia="el-GR"/>
        </w:rPr>
        <w:t xml:space="preserve">Κέντρο Ανοικτής Προστασίας </w:t>
      </w:r>
      <w:bookmarkEnd w:id="4"/>
      <w:r>
        <w:rPr>
          <w:rFonts w:cs="Arial"/>
          <w:bCs/>
          <w:iCs/>
          <w:color w:val="000000"/>
          <w:sz w:val="20"/>
          <w:lang w:eastAsia="el-GR"/>
        </w:rPr>
        <w:t>Ηλικιωμένων Νέας Αλικαρνασσού (Κ.Α.Π.Η.)</w:t>
      </w:r>
    </w:p>
    <w:p>
      <w:pPr>
        <w:pStyle w:val="style244"/>
        <w:shd w:fill="FFFFFF" w:val="clear"/>
        <w:spacing w:after="0" w:before="0" w:line="276" w:lineRule="auto"/>
        <w:ind w:firstLine="284" w:left="0" w:right="0"/>
        <w:contextualSpacing w:val="false"/>
        <w:jc w:val="both"/>
      </w:pPr>
      <w:r>
        <w:rPr>
          <w:sz w:val="19"/>
          <w:szCs w:val="19"/>
        </w:rPr>
        <w:t>Οι παρεμβάσεις που προτείνονται για την ενεργειακή αναβάθμιση του κτιρίου είναι:</w:t>
      </w:r>
    </w:p>
    <w:p>
      <w:pPr>
        <w:pStyle w:val="style249"/>
        <w:numPr>
          <w:ilvl w:val="0"/>
          <w:numId w:val="8"/>
        </w:numPr>
        <w:spacing w:after="0" w:before="120"/>
        <w:ind w:hanging="360" w:left="709" w:right="0"/>
        <w:contextualSpacing w:val="false"/>
        <w:jc w:val="both"/>
      </w:pPr>
      <w:r>
        <w:rPr>
          <w:rFonts w:ascii="Arial" w:cs="Arial" w:eastAsia="Times New Roman" w:hAnsi="Arial"/>
          <w:sz w:val="19"/>
          <w:szCs w:val="19"/>
          <w:lang w:eastAsia="ar-SA"/>
        </w:rPr>
        <w:t>Αποξήλωση και απομάκρυνση του υπάρχοντος συστήματος θερμομόνωσης</w:t>
      </w:r>
    </w:p>
    <w:p>
      <w:pPr>
        <w:pStyle w:val="style249"/>
        <w:numPr>
          <w:ilvl w:val="0"/>
          <w:numId w:val="8"/>
        </w:numPr>
        <w:spacing w:after="0" w:before="120"/>
        <w:ind w:hanging="360" w:left="709" w:right="0"/>
        <w:contextualSpacing w:val="false"/>
        <w:jc w:val="both"/>
      </w:pPr>
      <w:r>
        <w:rPr>
          <w:rFonts w:ascii="Arial" w:cs="Calibri" w:eastAsia="Times New Roman" w:hAnsi="Arial"/>
          <w:sz w:val="19"/>
          <w:szCs w:val="19"/>
          <w:lang w:eastAsia="ar-SA"/>
        </w:rPr>
        <w:t>Αντικατάσταση συστήματος υγρο-θερμομόνωσης στο δώμα του κτιρίου.</w:t>
      </w:r>
    </w:p>
    <w:p>
      <w:pPr>
        <w:pStyle w:val="style249"/>
        <w:numPr>
          <w:ilvl w:val="0"/>
          <w:numId w:val="8"/>
        </w:numPr>
        <w:spacing w:after="0" w:before="120"/>
        <w:ind w:hanging="360" w:left="709" w:right="0"/>
        <w:contextualSpacing w:val="false"/>
        <w:jc w:val="both"/>
      </w:pPr>
      <w:r>
        <w:rPr>
          <w:rFonts w:ascii="Arial" w:cs="Calibri" w:eastAsia="Times New Roman" w:hAnsi="Arial"/>
          <w:sz w:val="19"/>
          <w:szCs w:val="19"/>
          <w:lang w:eastAsia="ar-SA"/>
        </w:rPr>
        <w:t>Αποξήλωση και απομάκρυνση των παλαιών κουφωμάτων των ανοιγμάτων.</w:t>
      </w:r>
    </w:p>
    <w:p>
      <w:pPr>
        <w:pStyle w:val="style249"/>
        <w:numPr>
          <w:ilvl w:val="0"/>
          <w:numId w:val="8"/>
        </w:numPr>
        <w:spacing w:after="0" w:before="120"/>
        <w:ind w:hanging="360" w:left="709" w:right="0"/>
        <w:contextualSpacing w:val="false"/>
        <w:jc w:val="both"/>
      </w:pPr>
      <w:r>
        <w:rPr>
          <w:rFonts w:ascii="Arial" w:cs="Calibri" w:eastAsia="Times New Roman" w:hAnsi="Arial"/>
          <w:sz w:val="19"/>
          <w:szCs w:val="19"/>
          <w:lang w:eastAsia="ar-SA"/>
        </w:rPr>
        <w:t>Αντικατάσταση των κουφωμάτων που αναφέρονται παραπάνω με νέα κουφώματα</w:t>
      </w:r>
      <w:r>
        <w:rPr>
          <w:rFonts w:ascii="Arial" w:cs="Arial" w:eastAsia="Times New Roman" w:hAnsi="Arial"/>
          <w:sz w:val="19"/>
          <w:szCs w:val="19"/>
          <w:lang w:eastAsia="ar-SA"/>
        </w:rPr>
        <w:t>.</w:t>
      </w:r>
    </w:p>
    <w:p>
      <w:pPr>
        <w:pStyle w:val="style2"/>
        <w:numPr>
          <w:ilvl w:val="1"/>
          <w:numId w:val="5"/>
        </w:numPr>
        <w:spacing w:after="120" w:before="240" w:line="276" w:lineRule="auto"/>
        <w:ind w:hanging="431" w:left="788" w:right="0"/>
        <w:contextualSpacing w:val="false"/>
      </w:pPr>
      <w:bookmarkStart w:id="5" w:name="_Toc392674516"/>
      <w:bookmarkEnd w:id="5"/>
      <w:r>
        <w:rPr>
          <w:rFonts w:cs="Arial"/>
          <w:bCs/>
          <w:iCs/>
          <w:color w:val="000000"/>
          <w:sz w:val="20"/>
          <w:lang w:eastAsia="el-GR"/>
        </w:rPr>
        <w:t>Πολύκεντρο Συλλόγου Νεολαίας Νέας Αλικαρνασσού</w:t>
      </w:r>
    </w:p>
    <w:p>
      <w:pPr>
        <w:pStyle w:val="style244"/>
        <w:shd w:fill="FFFFFF" w:val="clear"/>
        <w:spacing w:after="0" w:before="0" w:line="276" w:lineRule="auto"/>
        <w:ind w:firstLine="284" w:left="0" w:right="0"/>
        <w:contextualSpacing w:val="false"/>
        <w:jc w:val="both"/>
      </w:pPr>
      <w:r>
        <w:rPr>
          <w:sz w:val="19"/>
          <w:szCs w:val="19"/>
        </w:rPr>
        <w:t>Οι παρεμβάσεις που προτείνονται για την ενεργειακή αναβάθμιση του κτιρίου είναι:</w:t>
      </w:r>
    </w:p>
    <w:p>
      <w:pPr>
        <w:pStyle w:val="style249"/>
        <w:numPr>
          <w:ilvl w:val="0"/>
          <w:numId w:val="9"/>
        </w:numPr>
        <w:spacing w:after="0" w:before="120"/>
        <w:ind w:hanging="360" w:left="709" w:right="0"/>
        <w:contextualSpacing w:val="false"/>
        <w:jc w:val="both"/>
      </w:pPr>
      <w:r>
        <w:rPr>
          <w:rFonts w:ascii="Arial" w:cs="Arial" w:eastAsia="Times New Roman" w:hAnsi="Arial"/>
          <w:sz w:val="19"/>
          <w:szCs w:val="19"/>
          <w:lang w:eastAsia="ar-SA"/>
        </w:rPr>
        <w:t>Προσθήκη συστήματος θερμομοπρόσοψης στο σύνολο του κτιρίου.</w:t>
      </w:r>
    </w:p>
    <w:p>
      <w:pPr>
        <w:pStyle w:val="style249"/>
        <w:numPr>
          <w:ilvl w:val="0"/>
          <w:numId w:val="9"/>
        </w:numPr>
        <w:spacing w:after="0" w:before="120"/>
        <w:ind w:hanging="360" w:left="709" w:right="0"/>
        <w:contextualSpacing w:val="false"/>
        <w:jc w:val="both"/>
      </w:pPr>
      <w:r>
        <w:rPr>
          <w:rFonts w:ascii="Arial" w:cs="Arial" w:eastAsia="Times New Roman" w:hAnsi="Arial"/>
          <w:sz w:val="19"/>
          <w:szCs w:val="19"/>
          <w:lang w:eastAsia="ar-SA"/>
        </w:rPr>
        <w:t>Αποξήλωση και απομάκρυνση όλων των κουφωμάτων του κτιρίου.</w:t>
      </w:r>
    </w:p>
    <w:p>
      <w:pPr>
        <w:pStyle w:val="style249"/>
        <w:numPr>
          <w:ilvl w:val="0"/>
          <w:numId w:val="9"/>
        </w:numPr>
        <w:spacing w:after="0" w:before="120"/>
        <w:ind w:hanging="360" w:left="709" w:right="0"/>
        <w:contextualSpacing w:val="false"/>
        <w:jc w:val="both"/>
      </w:pPr>
      <w:r>
        <w:rPr>
          <w:rFonts w:ascii="Arial" w:cs="Arial" w:eastAsia="Times New Roman" w:hAnsi="Arial"/>
          <w:sz w:val="19"/>
          <w:szCs w:val="19"/>
          <w:lang w:eastAsia="ar-SA"/>
        </w:rPr>
        <w:t>Αντικατάσταση των κουφωμάτων με νέα κουφώματα.</w:t>
      </w:r>
    </w:p>
    <w:p>
      <w:pPr>
        <w:pStyle w:val="style249"/>
        <w:numPr>
          <w:ilvl w:val="0"/>
          <w:numId w:val="9"/>
        </w:numPr>
        <w:spacing w:after="0" w:before="120"/>
        <w:ind w:hanging="360" w:left="709" w:right="0"/>
        <w:contextualSpacing w:val="false"/>
        <w:jc w:val="both"/>
      </w:pPr>
      <w:r>
        <w:rPr>
          <w:rFonts w:ascii="Arial" w:cs="Arial" w:hAnsi="Arial"/>
          <w:sz w:val="19"/>
          <w:szCs w:val="19"/>
        </w:rPr>
        <w:t>Τοποθέτηση σκιάστρων ηλιοπροστασίας σε ανοίγματα του κτιρίου.</w:t>
      </w:r>
    </w:p>
    <w:p>
      <w:pPr>
        <w:pStyle w:val="style249"/>
        <w:numPr>
          <w:ilvl w:val="0"/>
          <w:numId w:val="9"/>
        </w:numPr>
        <w:spacing w:after="0" w:before="120"/>
        <w:ind w:hanging="360" w:left="709" w:right="0"/>
        <w:contextualSpacing w:val="false"/>
        <w:jc w:val="both"/>
      </w:pPr>
      <w:r>
        <w:rPr>
          <w:rFonts w:ascii="Arial" w:cs="Arial" w:eastAsia="Times New Roman" w:hAnsi="Arial"/>
          <w:sz w:val="19"/>
          <w:szCs w:val="19"/>
          <w:lang w:eastAsia="ar-SA"/>
        </w:rPr>
        <w:t>Αποξήλωση και απομάκρυνση του υπάρχοντος συστήματος κλιματισμού</w:t>
      </w:r>
    </w:p>
    <w:p>
      <w:pPr>
        <w:pStyle w:val="style249"/>
        <w:numPr>
          <w:ilvl w:val="0"/>
          <w:numId w:val="9"/>
        </w:numPr>
        <w:spacing w:after="0" w:before="120"/>
        <w:ind w:hanging="360" w:left="709" w:right="0"/>
        <w:contextualSpacing w:val="false"/>
        <w:jc w:val="both"/>
      </w:pPr>
      <w:r>
        <w:rPr>
          <w:rFonts w:ascii="Arial" w:cs="Arial" w:eastAsia="Times New Roman" w:hAnsi="Arial"/>
          <w:sz w:val="19"/>
          <w:szCs w:val="19"/>
          <w:lang w:eastAsia="ar-SA"/>
        </w:rPr>
        <w:t>Αντικατάσταση του συστήματος κλιματισμού με νέο σύστημα υψηλής απόδοσης</w:t>
      </w:r>
    </w:p>
    <w:p>
      <w:pPr>
        <w:pStyle w:val="style249"/>
        <w:spacing w:after="0" w:before="120"/>
        <w:ind w:hanging="0" w:left="349" w:right="0"/>
        <w:contextualSpacing w:val="false"/>
        <w:jc w:val="both"/>
      </w:pPr>
      <w:r>
        <w:rPr>
          <w:rFonts w:ascii="Arial" w:cs="Arial" w:eastAsia="Times New Roman" w:hAnsi="Arial"/>
          <w:sz w:val="19"/>
          <w:szCs w:val="19"/>
          <w:lang w:eastAsia="ar-SA"/>
        </w:rPr>
      </w:r>
    </w:p>
    <w:p>
      <w:pPr>
        <w:pStyle w:val="style2"/>
        <w:numPr>
          <w:ilvl w:val="1"/>
          <w:numId w:val="5"/>
        </w:numPr>
        <w:spacing w:after="120" w:before="240" w:line="276" w:lineRule="auto"/>
        <w:ind w:hanging="431" w:left="788" w:right="0"/>
        <w:contextualSpacing w:val="false"/>
      </w:pPr>
      <w:bookmarkStart w:id="6" w:name="_Toc392674517"/>
      <w:bookmarkEnd w:id="6"/>
      <w:r>
        <w:rPr>
          <w:iCs/>
          <w:sz w:val="20"/>
        </w:rPr>
        <w:t>2ο και 5ο Σχολικό Συγκρότημα Νέας Αλικαρνασσού (συγκεκριμένα 2ο &amp; 5ο Δημοτικό Σχολείο και 2ο &amp; 7ο Νηπιαγωγείο Νέας Αλικαρνασσού</w:t>
      </w:r>
    </w:p>
    <w:p>
      <w:pPr>
        <w:pStyle w:val="style244"/>
        <w:shd w:fill="FFFFFF" w:val="clear"/>
        <w:spacing w:after="0" w:before="0" w:line="276" w:lineRule="auto"/>
        <w:ind w:firstLine="284" w:left="0" w:right="0"/>
        <w:contextualSpacing w:val="false"/>
        <w:jc w:val="both"/>
      </w:pPr>
      <w:r>
        <w:rPr>
          <w:sz w:val="19"/>
          <w:szCs w:val="19"/>
        </w:rPr>
        <w:t>Οι παρεμβάσεις που προτείνονται για την ενεργειακή αναβάθμιση των κτιρίων είναι:</w:t>
      </w:r>
    </w:p>
    <w:p>
      <w:pPr>
        <w:pStyle w:val="style249"/>
        <w:numPr>
          <w:ilvl w:val="0"/>
          <w:numId w:val="10"/>
        </w:numPr>
        <w:spacing w:after="0" w:before="120"/>
        <w:ind w:hanging="360" w:left="709" w:right="0"/>
        <w:contextualSpacing w:val="false"/>
        <w:jc w:val="both"/>
      </w:pPr>
      <w:r>
        <w:rPr>
          <w:rFonts w:ascii="Arial" w:cs="Arial" w:eastAsia="Times New Roman" w:hAnsi="Arial"/>
          <w:sz w:val="19"/>
          <w:szCs w:val="19"/>
          <w:lang w:eastAsia="ar-SA"/>
        </w:rPr>
        <w:t>Αποξήλωση και απομάκρυνση του υπάρχοντος συστήματος υγρομόνωσης.</w:t>
      </w:r>
    </w:p>
    <w:p>
      <w:pPr>
        <w:pStyle w:val="style249"/>
        <w:numPr>
          <w:ilvl w:val="0"/>
          <w:numId w:val="10"/>
        </w:numPr>
        <w:spacing w:after="0" w:before="120"/>
        <w:ind w:hanging="360" w:left="709" w:right="0"/>
        <w:contextualSpacing w:val="false"/>
        <w:jc w:val="both"/>
      </w:pPr>
      <w:r>
        <w:rPr>
          <w:rFonts w:ascii="Arial" w:cs="Arial" w:eastAsia="Times New Roman" w:hAnsi="Arial"/>
          <w:sz w:val="19"/>
          <w:szCs w:val="19"/>
          <w:lang w:eastAsia="ar-SA"/>
        </w:rPr>
        <w:t>Προσθήκη συστήματος υγρο-θερμομόνωσης στο δώμα του Δημοτικού Σχολείου.</w:t>
      </w:r>
    </w:p>
    <w:p>
      <w:pPr>
        <w:pStyle w:val="style249"/>
        <w:numPr>
          <w:ilvl w:val="0"/>
          <w:numId w:val="10"/>
        </w:numPr>
        <w:spacing w:after="0" w:before="120"/>
        <w:ind w:hanging="360" w:left="709" w:right="0"/>
        <w:contextualSpacing w:val="false"/>
        <w:jc w:val="both"/>
      </w:pPr>
      <w:r>
        <w:rPr>
          <w:rFonts w:ascii="Arial" w:cs="Arial" w:eastAsia="Times New Roman" w:hAnsi="Arial"/>
          <w:sz w:val="19"/>
          <w:szCs w:val="19"/>
          <w:lang w:eastAsia="ar-SA"/>
        </w:rPr>
        <w:t>Αποξήλωση και απομάκρυνση των παλαιών κουφωμάτων των κτιρίων.</w:t>
      </w:r>
    </w:p>
    <w:p>
      <w:pPr>
        <w:pStyle w:val="style249"/>
        <w:numPr>
          <w:ilvl w:val="0"/>
          <w:numId w:val="10"/>
        </w:numPr>
        <w:spacing w:after="0" w:before="120"/>
        <w:ind w:hanging="360" w:left="709" w:right="0"/>
        <w:contextualSpacing w:val="false"/>
        <w:jc w:val="both"/>
      </w:pPr>
      <w:r>
        <w:rPr>
          <w:rFonts w:ascii="Arial" w:cs="Arial" w:eastAsia="Times New Roman" w:hAnsi="Arial"/>
          <w:sz w:val="19"/>
          <w:szCs w:val="19"/>
          <w:lang w:eastAsia="ar-SA"/>
        </w:rPr>
        <w:t>Αντικατάσταση των κουφωμάτων με νέα κουφώματα.</w:t>
      </w:r>
    </w:p>
    <w:p>
      <w:pPr>
        <w:pStyle w:val="style0"/>
      </w:pPr>
      <w:r>
        <w:rPr>
          <w:rFonts w:cs="Arial"/>
          <w:sz w:val="19"/>
          <w:szCs w:val="19"/>
        </w:rPr>
      </w:r>
    </w:p>
    <w:p>
      <w:pPr>
        <w:pStyle w:val="style1"/>
        <w:numPr>
          <w:ilvl w:val="0"/>
          <w:numId w:val="5"/>
        </w:numPr>
        <w:spacing w:after="0" w:before="120"/>
        <w:contextualSpacing w:val="false"/>
        <w:textAlignment w:val="auto"/>
      </w:pPr>
      <w:r>
        <w:rPr>
          <w:rFonts w:cs="Arial"/>
          <w:bCs/>
          <w:iCs/>
          <w:color w:val="000000"/>
          <w:sz w:val="20"/>
          <w:lang w:eastAsia="el-GR"/>
        </w:rPr>
        <w:t>ΑΚΡΙΒΗΣ ΔΙΕΥΘΥΝΣΗ ΤΟΥ ΕΡΓΟΥ</w:t>
      </w:r>
    </w:p>
    <w:p>
      <w:pPr>
        <w:pStyle w:val="style2"/>
        <w:numPr>
          <w:ilvl w:val="1"/>
          <w:numId w:val="5"/>
        </w:numPr>
        <w:spacing w:after="120" w:before="240" w:line="276" w:lineRule="auto"/>
        <w:ind w:hanging="431" w:left="788" w:right="0"/>
        <w:contextualSpacing w:val="false"/>
      </w:pPr>
      <w:r>
        <w:rPr>
          <w:rFonts w:cs="Arial"/>
          <w:bCs/>
          <w:iCs/>
          <w:color w:val="000000"/>
          <w:sz w:val="20"/>
          <w:lang w:eastAsia="el-GR"/>
        </w:rPr>
        <w:t>Τεχνική Υπηρεσία Δήμου Ηρακλείου (πρώην Δημαρχείο Νέας Αλικαρνασσού)</w:t>
      </w:r>
    </w:p>
    <w:p>
      <w:pPr>
        <w:pStyle w:val="style244"/>
        <w:shd w:fill="FFFFFF" w:val="clear"/>
        <w:spacing w:after="0" w:before="0" w:line="276" w:lineRule="auto"/>
        <w:ind w:firstLine="284" w:left="0" w:right="0"/>
        <w:contextualSpacing w:val="false"/>
        <w:jc w:val="both"/>
      </w:pPr>
      <w:r>
        <w:rPr>
          <w:sz w:val="19"/>
          <w:szCs w:val="19"/>
        </w:rPr>
        <w:t>Το κτίριο βρίσκεται στη Νέα Αλικαρνασσό, στην οδό Διονυσίου 13Α .</w:t>
      </w:r>
    </w:p>
    <w:p>
      <w:pPr>
        <w:pStyle w:val="style2"/>
        <w:numPr>
          <w:ilvl w:val="1"/>
          <w:numId w:val="5"/>
        </w:numPr>
        <w:spacing w:after="120" w:before="240" w:line="276" w:lineRule="auto"/>
        <w:ind w:hanging="431" w:left="788" w:right="0"/>
        <w:contextualSpacing w:val="false"/>
      </w:pPr>
      <w:r>
        <w:rPr>
          <w:rFonts w:cs="Arial"/>
          <w:bCs/>
          <w:iCs/>
          <w:color w:val="000000"/>
          <w:sz w:val="20"/>
          <w:lang w:eastAsia="el-GR"/>
        </w:rPr>
        <w:t>Παιδικός Σταθμός Νέας Αλικαρνασσού</w:t>
      </w:r>
    </w:p>
    <w:p>
      <w:pPr>
        <w:pStyle w:val="style244"/>
        <w:shd w:fill="FFFFFF" w:val="clear"/>
        <w:spacing w:after="0" w:before="0" w:line="276" w:lineRule="auto"/>
        <w:ind w:firstLine="284" w:left="0" w:right="0"/>
        <w:contextualSpacing w:val="false"/>
        <w:jc w:val="both"/>
      </w:pPr>
      <w:r>
        <w:rPr>
          <w:sz w:val="19"/>
          <w:szCs w:val="19"/>
        </w:rPr>
        <w:t>Το κτίριο βρίσκεται στη Νέα Αλικαρνασσό, στην οδό Μαυσώλου 36 και Ηρακλείτου γωνία</w:t>
      </w:r>
    </w:p>
    <w:p>
      <w:pPr>
        <w:pStyle w:val="style2"/>
        <w:numPr>
          <w:ilvl w:val="1"/>
          <w:numId w:val="5"/>
        </w:numPr>
        <w:spacing w:after="120" w:before="240" w:line="276" w:lineRule="auto"/>
        <w:ind w:hanging="431" w:left="788" w:right="0"/>
        <w:contextualSpacing w:val="false"/>
      </w:pPr>
      <w:r>
        <w:rPr>
          <w:rFonts w:cs="Arial"/>
          <w:bCs/>
          <w:iCs/>
          <w:color w:val="000000"/>
          <w:sz w:val="20"/>
          <w:lang w:eastAsia="el-GR"/>
        </w:rPr>
        <w:t>Κέντρο Ανοικτής Προστασίας Ηλικιωμένων Νέας Αλικαρνασσού (Κ.Α.Π.Η.)</w:t>
      </w:r>
    </w:p>
    <w:p>
      <w:pPr>
        <w:pStyle w:val="style244"/>
        <w:shd w:fill="FFFFFF" w:val="clear"/>
        <w:spacing w:after="0" w:before="0" w:line="276" w:lineRule="auto"/>
        <w:ind w:firstLine="284" w:left="0" w:right="0"/>
        <w:contextualSpacing w:val="false"/>
        <w:jc w:val="both"/>
      </w:pPr>
      <w:r>
        <w:rPr>
          <w:sz w:val="19"/>
          <w:szCs w:val="19"/>
        </w:rPr>
        <w:t>Το κτίριο βρίσκεται στη Νέα Αλικαρνασσό, στην οδό Διονυσίου 13 και Αρτεμισίας γωνία.</w:t>
      </w:r>
    </w:p>
    <w:p>
      <w:pPr>
        <w:pStyle w:val="style2"/>
        <w:numPr>
          <w:ilvl w:val="1"/>
          <w:numId w:val="5"/>
        </w:numPr>
        <w:spacing w:after="120" w:before="240" w:line="276" w:lineRule="auto"/>
        <w:ind w:hanging="431" w:left="788" w:right="0"/>
        <w:contextualSpacing w:val="false"/>
      </w:pPr>
      <w:r>
        <w:rPr>
          <w:rFonts w:cs="Arial"/>
          <w:bCs/>
          <w:iCs/>
          <w:color w:val="000000"/>
          <w:sz w:val="20"/>
          <w:lang w:eastAsia="el-GR"/>
        </w:rPr>
        <w:t xml:space="preserve"> </w:t>
      </w:r>
      <w:r>
        <w:rPr>
          <w:rFonts w:cs="Arial"/>
          <w:bCs/>
          <w:iCs/>
          <w:color w:val="000000"/>
          <w:sz w:val="20"/>
          <w:lang w:eastAsia="el-GR"/>
        </w:rPr>
        <w:t>Πολύκεντρο Συλλόγου Νεολαίας Νέας Αλικαρνασσού</w:t>
      </w:r>
    </w:p>
    <w:p>
      <w:pPr>
        <w:pStyle w:val="style244"/>
        <w:shd w:fill="FFFFFF" w:val="clear"/>
        <w:spacing w:after="0" w:before="0" w:line="276" w:lineRule="auto"/>
        <w:ind w:firstLine="284" w:left="0" w:right="0"/>
        <w:contextualSpacing w:val="false"/>
        <w:jc w:val="both"/>
      </w:pPr>
      <w:r>
        <w:rPr>
          <w:sz w:val="19"/>
          <w:szCs w:val="19"/>
        </w:rPr>
        <w:t>Το κτίριο βρίσκεται στη Νέα Αλικαρνασσό, στην οδό Κεράμου και Σταδίου γωνία</w:t>
      </w:r>
    </w:p>
    <w:p>
      <w:pPr>
        <w:pStyle w:val="style2"/>
        <w:numPr>
          <w:ilvl w:val="1"/>
          <w:numId w:val="5"/>
        </w:numPr>
        <w:spacing w:after="120" w:before="240" w:line="276" w:lineRule="auto"/>
        <w:ind w:hanging="431" w:left="788" w:right="0"/>
        <w:contextualSpacing w:val="false"/>
      </w:pPr>
      <w:r>
        <w:rPr>
          <w:rFonts w:cs="Arial"/>
          <w:bCs/>
          <w:iCs/>
          <w:color w:val="000000"/>
          <w:sz w:val="20"/>
          <w:lang w:eastAsia="el-GR"/>
        </w:rPr>
        <w:t>2ο και 5ο Σχολικό Συγκρότημα Νέας Αλικαρνασσού (συγκεκριμένα 2ο &amp; 5ο Δημοτικό Σχολείο και 2ο &amp; 7ο Νηπιαγωγείο Νέας Αλικαρνασσού</w:t>
      </w:r>
    </w:p>
    <w:p>
      <w:pPr>
        <w:pStyle w:val="style244"/>
        <w:shd w:fill="FFFFFF" w:val="clear"/>
        <w:spacing w:after="0" w:before="0" w:line="276" w:lineRule="auto"/>
        <w:ind w:firstLine="284" w:left="0" w:right="0"/>
        <w:contextualSpacing w:val="false"/>
        <w:jc w:val="both"/>
      </w:pPr>
      <w:r>
        <w:rPr>
          <w:sz w:val="19"/>
          <w:szCs w:val="19"/>
        </w:rPr>
        <w:t>Το Σχολικό συγκρότημα βρίσκεται στη Νέα Αλικαρνασσό στην οδό Μαυσώλου 5</w:t>
      </w:r>
    </w:p>
    <w:p>
      <w:pPr>
        <w:pStyle w:val="style244"/>
        <w:shd w:fill="FFFFFF" w:val="clear"/>
        <w:spacing w:after="0" w:before="0" w:line="276" w:lineRule="auto"/>
        <w:ind w:firstLine="284" w:left="0" w:right="0"/>
        <w:contextualSpacing w:val="false"/>
        <w:jc w:val="both"/>
      </w:pPr>
      <w:r>
        <w:rPr>
          <w:sz w:val="20"/>
        </w:rPr>
      </w:r>
    </w:p>
    <w:p>
      <w:pPr>
        <w:pStyle w:val="style1"/>
        <w:numPr>
          <w:ilvl w:val="0"/>
          <w:numId w:val="5"/>
        </w:numPr>
        <w:spacing w:after="0" w:before="120"/>
        <w:contextualSpacing w:val="false"/>
        <w:textAlignment w:val="auto"/>
      </w:pPr>
      <w:r>
        <w:rPr>
          <w:rFonts w:cs="Arial"/>
          <w:bCs/>
          <w:iCs/>
          <w:color w:val="000000"/>
          <w:sz w:val="20"/>
          <w:lang w:eastAsia="el-GR"/>
        </w:rPr>
        <w:t>ΑΡΙΘΜΟΣ ΜΕΛΕΤΗΣ ΚΑΙ ΣΥΜΒΑΣΗΣ</w:t>
      </w:r>
    </w:p>
    <w:p>
      <w:pPr>
        <w:pStyle w:val="style244"/>
        <w:shd w:fill="FFFFFF" w:val="clear"/>
        <w:spacing w:after="0" w:before="0" w:line="276" w:lineRule="auto"/>
        <w:ind w:firstLine="284" w:left="0" w:right="0"/>
        <w:contextualSpacing w:val="false"/>
        <w:jc w:val="both"/>
      </w:pPr>
      <w:r>
        <w:rPr>
          <w:sz w:val="20"/>
        </w:rPr>
      </w:r>
    </w:p>
    <w:p>
      <w:pPr>
        <w:pStyle w:val="style244"/>
        <w:shd w:fill="FFFFFF" w:val="clear"/>
        <w:spacing w:after="0" w:before="0" w:line="276" w:lineRule="auto"/>
        <w:ind w:firstLine="284" w:left="0" w:right="0"/>
        <w:contextualSpacing w:val="false"/>
        <w:jc w:val="both"/>
      </w:pPr>
      <w:r>
        <w:rPr>
          <w:sz w:val="19"/>
          <w:szCs w:val="19"/>
        </w:rPr>
        <w:t>Ο αριθμός μελέτης του έργου είναι:</w:t>
      </w:r>
    </w:p>
    <w:p>
      <w:pPr>
        <w:pStyle w:val="style244"/>
        <w:shd w:fill="FFFFFF" w:val="clear"/>
        <w:spacing w:after="0" w:before="0" w:line="276" w:lineRule="auto"/>
        <w:ind w:firstLine="284" w:left="0" w:right="0"/>
        <w:contextualSpacing w:val="false"/>
        <w:jc w:val="both"/>
      </w:pPr>
      <w:r>
        <w:rPr>
          <w:sz w:val="19"/>
          <w:szCs w:val="19"/>
        </w:rPr>
        <w:t xml:space="preserve">Ο αριθμός της σύμβασης του έργου είναι: </w:t>
      </w:r>
    </w:p>
    <w:p>
      <w:pPr>
        <w:pStyle w:val="style1"/>
        <w:numPr>
          <w:ilvl w:val="0"/>
          <w:numId w:val="5"/>
        </w:numPr>
        <w:spacing w:after="0" w:before="120"/>
        <w:contextualSpacing w:val="false"/>
        <w:textAlignment w:val="auto"/>
      </w:pPr>
      <w:r>
        <w:rPr>
          <w:rFonts w:cs="Arial"/>
          <w:bCs/>
          <w:iCs/>
          <w:color w:val="000000"/>
          <w:sz w:val="20"/>
          <w:lang w:eastAsia="el-GR"/>
        </w:rPr>
        <w:t xml:space="preserve"> </w:t>
      </w:r>
      <w:r>
        <w:rPr>
          <w:rFonts w:cs="Arial"/>
          <w:bCs/>
          <w:iCs/>
          <w:color w:val="000000"/>
          <w:sz w:val="20"/>
          <w:lang w:eastAsia="el-GR"/>
        </w:rPr>
        <w:t>ΣΤΟΙΧΕΙΑ ΤΟΥ ΚΥΡΙΟυ ΤΟΥ ΕΡΓΟΥ</w:t>
      </w:r>
    </w:p>
    <w:p>
      <w:pPr>
        <w:pStyle w:val="style0"/>
        <w:ind w:firstLine="284" w:left="0" w:right="0"/>
      </w:pPr>
      <w:r>
        <w:rPr>
          <w:rFonts w:cs="Arial" w:eastAsia="Arial"/>
          <w:sz w:val="20"/>
          <w:szCs w:val="21"/>
        </w:rPr>
      </w:r>
    </w:p>
    <w:p>
      <w:pPr>
        <w:pStyle w:val="style244"/>
        <w:shd w:fill="FFFFFF" w:val="clear"/>
        <w:spacing w:after="0" w:before="0" w:line="276" w:lineRule="auto"/>
        <w:ind w:firstLine="284" w:left="0" w:right="0"/>
        <w:contextualSpacing w:val="false"/>
        <w:jc w:val="both"/>
      </w:pPr>
      <w:r>
        <w:rPr>
          <w:sz w:val="19"/>
          <w:szCs w:val="19"/>
        </w:rPr>
        <w:t>Κύριος του έργου είναι ο Δήμος Ηρακλείου, με έδρα την ταχυδρομική διεύθυνση Αγ. Τίτου 1, Τ.Κ. 71202, Ηράκλειο Κρήτης</w:t>
      </w:r>
    </w:p>
    <w:p>
      <w:pPr>
        <w:pStyle w:val="style244"/>
        <w:shd w:fill="FFFFFF" w:val="clear"/>
        <w:tabs>
          <w:tab w:leader="none" w:pos="1380" w:val="left"/>
        </w:tabs>
        <w:spacing w:after="0" w:before="0" w:line="276" w:lineRule="auto"/>
        <w:ind w:firstLine="284" w:left="0" w:right="0"/>
        <w:contextualSpacing w:val="false"/>
        <w:jc w:val="both"/>
      </w:pPr>
      <w:r>
        <w:rPr>
          <w:sz w:val="20"/>
        </w:rPr>
      </w:r>
    </w:p>
    <w:p>
      <w:pPr>
        <w:pStyle w:val="style1"/>
        <w:numPr>
          <w:ilvl w:val="0"/>
          <w:numId w:val="5"/>
        </w:numPr>
        <w:spacing w:after="0" w:before="120"/>
        <w:contextualSpacing w:val="false"/>
        <w:textAlignment w:val="auto"/>
      </w:pPr>
      <w:r>
        <w:rPr>
          <w:rFonts w:cs="Arial"/>
          <w:bCs/>
          <w:iCs/>
          <w:color w:val="000000"/>
          <w:sz w:val="20"/>
          <w:lang w:eastAsia="el-GR"/>
        </w:rPr>
        <w:t>ΣΤΟΙΧΕΙΑ ΤΟΥ ΣΥΝΤΑΚΤΗ ΤΟΥ ΣΑΥ</w:t>
      </w:r>
    </w:p>
    <w:p>
      <w:pPr>
        <w:pStyle w:val="style244"/>
        <w:shd w:fill="FFFFFF" w:val="clear"/>
        <w:spacing w:after="64" w:before="0" w:line="254" w:lineRule="exact"/>
        <w:ind w:firstLine="360" w:left="20" w:right="20"/>
        <w:contextualSpacing w:val="false"/>
      </w:pPr>
      <w:r>
        <w:rPr>
          <w:sz w:val="19"/>
          <w:szCs w:val="19"/>
        </w:rPr>
        <w:t>Τσίχλα Αμαλία, Αρχιτέκτων Μηχανικός</w:t>
      </w:r>
    </w:p>
    <w:p>
      <w:pPr>
        <w:pStyle w:val="style244"/>
        <w:shd w:fill="FFFFFF" w:val="clear"/>
        <w:spacing w:after="64" w:before="0" w:line="254" w:lineRule="exact"/>
        <w:ind w:firstLine="360" w:left="20" w:right="20"/>
        <w:contextualSpacing w:val="false"/>
      </w:pPr>
      <w:r>
        <w:rPr/>
      </w:r>
    </w:p>
    <w:p>
      <w:pPr>
        <w:pStyle w:val="style0"/>
        <w:ind w:firstLine="284" w:left="0" w:right="0"/>
      </w:pPr>
      <w:r>
        <w:rPr>
          <w:rFonts w:cs="Arial" w:eastAsia="Arial"/>
          <w:sz w:val="19"/>
          <w:szCs w:val="19"/>
        </w:rPr>
        <w:t>Μετά την ανάδειξη του Αναδόχου και την υποβολή στην Τεχνική Υπηρεσία του Δήμου χρονοδιαγράμματος εκ μέρους του Αναδόχου, θα οριστούν από τον Ανάδοχο:</w:t>
      </w:r>
    </w:p>
    <w:p>
      <w:pPr>
        <w:pStyle w:val="style0"/>
        <w:widowControl w:val="false"/>
        <w:numPr>
          <w:ilvl w:val="0"/>
          <w:numId w:val="11"/>
        </w:numPr>
        <w:suppressAutoHyphens w:val="false"/>
        <w:overflowPunct w:val="false"/>
        <w:spacing w:after="0" w:before="0"/>
        <w:ind w:hanging="284" w:left="284" w:right="0"/>
        <w:contextualSpacing w:val="false"/>
        <w:textAlignment w:val="auto"/>
      </w:pPr>
      <w:r>
        <w:rPr>
          <w:rFonts w:cs="Arial" w:eastAsia="Arial"/>
          <w:sz w:val="19"/>
          <w:szCs w:val="19"/>
        </w:rPr>
        <w:t>Συντονιστής για θέματα ασφάλειας και υγείας κατά την εκτέλεση του έργου, ο οποίος κατά το άρθρο 6 παρ. 1 του Π.Δ.: 305/96 πρέπει να έχει τα προσόντα που προβλέπονται για τους τεχνικούς ασφαλείας στο Π.Δ. 294/88, και θα ανακοινωθεί ο ορισμός του από τον Ανάδοχο, στην Τεχνική Υπηρεσία του Δήμου Ηρακλείου από την οποία θα εγκριθεί.</w:t>
      </w:r>
    </w:p>
    <w:p>
      <w:pPr>
        <w:pStyle w:val="style0"/>
        <w:widowControl w:val="false"/>
        <w:numPr>
          <w:ilvl w:val="0"/>
          <w:numId w:val="11"/>
        </w:numPr>
        <w:suppressAutoHyphens w:val="false"/>
        <w:overflowPunct w:val="false"/>
        <w:spacing w:after="0" w:before="0"/>
        <w:ind w:hanging="284" w:left="284" w:right="0"/>
        <w:contextualSpacing w:val="false"/>
        <w:textAlignment w:val="auto"/>
      </w:pPr>
      <w:r>
        <w:rPr>
          <w:rFonts w:cs="Arial" w:eastAsia="Arial"/>
          <w:sz w:val="19"/>
          <w:szCs w:val="19"/>
        </w:rPr>
        <w:t>Ο νέος Συντονιστής για θέματα Ασφάλειας και Υγείας, επιτρέπεται να είναι συγχρόνως και Τεχνικός Ασφαλείας του έργου.</w:t>
      </w:r>
    </w:p>
    <w:p>
      <w:pPr>
        <w:pStyle w:val="style0"/>
        <w:widowControl w:val="false"/>
        <w:numPr>
          <w:ilvl w:val="0"/>
          <w:numId w:val="11"/>
        </w:numPr>
        <w:suppressAutoHyphens w:val="false"/>
        <w:overflowPunct w:val="false"/>
        <w:spacing w:after="0" w:before="0"/>
        <w:ind w:hanging="284" w:left="284" w:right="0"/>
        <w:contextualSpacing w:val="false"/>
        <w:textAlignment w:val="auto"/>
      </w:pPr>
      <w:r>
        <w:rPr>
          <w:rFonts w:cs="Arial" w:eastAsia="Arial"/>
          <w:sz w:val="19"/>
          <w:szCs w:val="19"/>
        </w:rPr>
        <w:t>Επιβλέποντες Μηχανικοί επί τόπου του έργου, τόσο των Εργασιών Οικοδομικών, όσο και Ηλεκτρομηχανολογικών, όπως προβλέπεται από το άρθρο 7 της Ειδικής Συγγραφής Υποχρεώσεων, ο ορισμός των οποίων θα κοινοποιηθεί στην Τεχνική Υπηρεσία του Δήμου Ηρακλείου, από την οποία θα εγκριθεί. Επισημαίνεται ότι οι επιβλέποντες μηχανικοί του Αναδόχου, ως επί τόπου του έργου έχουν την πλήρη και αποκλειστική ευθύνη για την λήψη κάθε απαραίτητου μέτρου και μέσου ασφαλείας έγκαιρα και προ της εκτέλεσης των εργασιών, σύμφωνα με τους κανόνες της τέχνης και της επιστήμης, στα πλαίσια και τις απαιτήσεις της Νομοθεσίας, όπως ισχύει σήμερα για τον λόγο αυτό με την δήλωση ορισμού των επιβλεπόντων που θα καταθέσει ο Ανάδοχος προς έγκριση στην Τεχνική Υπηρεσία, θα υποβληθούν και οι εξής τέσσερις υπεύθυνες δηλώσεις του Ν. 1599/86:</w:t>
      </w:r>
    </w:p>
    <w:p>
      <w:pPr>
        <w:pStyle w:val="style0"/>
        <w:ind w:firstLine="284" w:left="0" w:right="0"/>
      </w:pPr>
      <w:r>
        <w:rPr>
          <w:rFonts w:cs="Arial" w:eastAsia="Arial"/>
          <w:sz w:val="19"/>
          <w:szCs w:val="19"/>
        </w:rPr>
      </w:r>
    </w:p>
    <w:p>
      <w:pPr>
        <w:pStyle w:val="style0"/>
        <w:ind w:firstLine="284" w:left="0" w:right="0"/>
      </w:pPr>
      <w:r>
        <w:rPr>
          <w:rFonts w:cs="Arial" w:eastAsia="Arial"/>
          <w:sz w:val="19"/>
          <w:szCs w:val="19"/>
        </w:rPr>
      </w:r>
    </w:p>
    <w:p>
      <w:pPr>
        <w:pStyle w:val="style0"/>
        <w:ind w:firstLine="284" w:left="0" w:right="0"/>
      </w:pPr>
      <w:r>
        <w:rPr>
          <w:rFonts w:cs="Arial" w:eastAsia="Arial"/>
          <w:sz w:val="19"/>
          <w:szCs w:val="19"/>
        </w:rPr>
        <w:t xml:space="preserve">Ως Ανάδοχος του έργου </w:t>
      </w:r>
      <w:r>
        <w:rPr>
          <w:rFonts w:cs="Arial" w:eastAsia="Arial"/>
          <w:b/>
          <w:sz w:val="19"/>
          <w:szCs w:val="19"/>
        </w:rPr>
        <w:t>«ΟΛΟΚΛΗΡΩΜΕΝΗ ΠΑΡΕΜΒΑΣΗ ΕΞΟΙΚΟΝΟΜΗΣΗΣ ΕΝΕΡΓΕΙΑΣ ΣΤΙΣ ΚΤΙΡΙΑΚΕΣ ΕΓΚΑΤΑΣΤΑΣΕΙΣ ΤΗΣ ΔΗΜΟΤΙΚΗΣ ΕΝΟΤΗΤΑΣ ΝΕΑΣ ΑΛΙΚΑΡΝΑΣΣΟΥ ΤΟΥ ΔΗΜΟΥ ΗΡΑΚΛΕΙΟΥ ΚΡΗΤΗΣ»</w:t>
      </w:r>
      <w:r>
        <w:rPr>
          <w:rFonts w:cs="Arial" w:eastAsia="Arial"/>
          <w:sz w:val="19"/>
          <w:szCs w:val="19"/>
        </w:rPr>
        <w:t xml:space="preserve"> αποδέχομαι ανεπιφύλακτα την πλήρη και αποκλειστική ευθύνη για την λήψη όλων των απαραίτητων μέτρων ασφαλείας επί τόπου του έργου, στο οποίο έχω και την ευθύνη της επίβλεψης επί τόπου του έργου, γνωρίζω το περιεχόμενο των νόμων και κανονισμών Π.Δ. 22/12/33(ΦΕΚ 406Α) - Π.Δ. 14/3/34(ΦΕΚ 112Α) - Α.Ν. 1204/38(ΦΕΚ 177Α) - Β.Δ.16-3-50(ΦΕΚ 82Α) - Π.Δ.435/73(ΦΕΚ 327Α) - Υ.Δ.Γ1/9900/74(ΦΕΚ 1266Β) - Ν. 447/75(ΦΕΚ 142Α) - Ν. 495/76(ΦΕΚ 337Α) - Π.Δ. 212/76(ΦΕΚ 78Α) - Π.Δ. 413/77(ΦΕΚ 128Α) - Π.Δ. 17/78(ΦΕΚ 3Α) - Π.Δ. 95/78(ΦΕΚ 20Α) - Υ.Α. 12-2-79 (ΦΕΚ 132/79) - Ν. 778/80(ΦΕΚ 193Α) - Π.Δ. 1073/81(ΦΕΚ 260Α) - Ν. 1396/83(ΦΕΚ 126Α) - Π.Δ. 329/83(ΦΕΚ 1118Α &amp; ΦΕΚ140Α) - Ν. 1430/84 (ΦΕΚ 49Α) - Υ.Α. 130646/84(ΦΕΚ154Β) - Ν. 1568/85 (ΦΕΚ177Α) - Π.Δ. 307/86(ΦΕΚ 135Α) - Π.Δ. 94/87(ΦΕΚ 54Α) - Π.Δ. 315(ΦΕΚ 149Α/ 87) - Υ.Α. 131325(ΦΕΚ 467Β/87) - Π.Δ.70α/88(ΦΕΚ 31Α &amp;150Α) - Π.Δ. 71/88(ΦΕΚ 32Α) - Π.Δ. 294/88(ΦΕΚ 138Α) - Ν. 1767/88(ΦΕΚ 63Α) - Κ.Υ.Α. 7755/160/88(ΦΕΚ 241 Β) - Π.Δ. 225/89(ΦΕΚ 106Α) - Κ.Υ.Α. 3329/89(ΦΕΚ 132Β) - Υ.Α. 3046/304/30.1.89(ΦΕΚ 59Δ) - Ν. 1837/89(ΦΕΚ 79Α &amp; ΦΕΚ 85Α) - Υ.Α. 130627/90(ΦΕΚ 620Β) - Π.Δ. 31/90(ΦΕΚ 11Α) Τροποπ. Π.Δ. 49/991(ΦΕΚ 180Α)» - Π.Δ. 85/91(ΦΕΚ 38Α) Υ.Α.Β. 15233/3.7.91(ΦΕΚ 487Β) - Π.Δ. 49/91(ΦΕΚ 180Α) «Τροποπ. Π.Δ. 31/90 - Υ.Α. 4373/1205/23-3-93(ΦΕΚ 187Β) - Υ.Α. 31245/93 ΥΠΕΧΩΔΕ - Π.Δ. 77/93(ΦΕΚ 34Α) - Π.Δ. 377/93(ΦΕΚ 160Α) - Κ. Υ.Α. 16440/Φ. 10.4/445/93(ΦΕΚ 756Β) - Π.Δ. 395/94(ΦΕΚ 220Α) - Π.Δ. 396/94(ΦΕΚ 220Α) - Π.Δ. 397/94(ΦΕΚ 221 Α) - Π.Δ. 399/94(ΦΕΚ 221 Α) - Ν. 2224/94(ΦΕΚ 112Α) - Υ.Α. 378/94(ΦΕΚ 705Β-Π.Δ. 105/95(ΦΕΚ 67Α) - Κ. Υ.Α. 5905/Φ15/839/95(ΦΕΚ 611Β) - ΕΓΚΥΚΛΙΟΣ 38935/95 - Π.Δ. 6/95(ΦΕΚ 6Α) - Π.Δ. 16/96(ΦΕΚ 10Α) - Π.Δ. 17/96(ΦΕΚ 11 Α) - Π.Δ. 305/96(ΦΕΚ 212Α) - Π.Δ. 18/96 - ΕΓΚΥΚΛΙΟΣ 52206/97 - ΕΓΚΥΚΛΙΟΣ 130159/97 - Π.Δ. 175/97(ΦΕΚ 150Α) - Το Π.Δ. 62/98(ΦΕΚ 67Α) - Π.Δ. 159/99(ΦΕΚ 157Α) - Π.Δ. 219/00(ΦΕΚ 190Α - Απόφ. ΔΙΠΑΔ/ΟΙΚ/177 της 2/14.3.2001(ΦΕΚ 266Β) - Απόφ. ΔΕΕΠ/ΟΙΚ/85 της 14.5/1.6.2001(ΦΕΚ 686Β) και κατανοώ πλήρως την σπουδαιότητα των μέτρων ασφαλείας που πρέπει να λαμβάνονται τόσο για ην προστασία των εργαζομένων και των τρίτων προσώπων που διακινούνται στους χώρους του έργου και αναλαμβάνω την πλήρη και αποκλειστική ευθύνη για τον καθημερινό έλεγχο τήρησης των μέτρων ασφαλείας και θα δίνω τις καθημερινές οδηγίες στο προσωπικό των συνεργείων μου για την αυστηρή τήρηση αυτών.</w:t>
      </w:r>
    </w:p>
    <w:p>
      <w:pPr>
        <w:pStyle w:val="style0"/>
        <w:ind w:hanging="0" w:left="568" w:right="0"/>
      </w:pPr>
      <w:r>
        <w:rPr>
          <w:rFonts w:cs="Arial" w:eastAsia="Arial"/>
          <w:sz w:val="19"/>
          <w:szCs w:val="19"/>
        </w:rPr>
      </w:r>
    </w:p>
    <w:p>
      <w:pPr>
        <w:pStyle w:val="style0"/>
        <w:ind w:firstLine="284" w:left="0" w:right="0"/>
      </w:pPr>
      <w:r>
        <w:rPr>
          <w:rFonts w:cs="Arial" w:eastAsia="Arial"/>
          <w:sz w:val="19"/>
          <w:szCs w:val="19"/>
        </w:rPr>
        <w:t xml:space="preserve">Ως επιβλέπων μηχανικός των οικοδομικών εργασιών ορισθείς υπό του Αναδόχου επί τόπου του έργου </w:t>
      </w:r>
      <w:r>
        <w:rPr>
          <w:rFonts w:cs="Arial" w:eastAsia="Arial"/>
          <w:b/>
          <w:sz w:val="19"/>
          <w:szCs w:val="19"/>
        </w:rPr>
        <w:t>«ΟΛΟΚΛΗΡΩΜΕΝΗ ΠΑΡΕΜΒΑΣΗ ΕΞΟΙΚΟΝΟΜΗΣΗΣ ΕΝΕΡΓΕΙΑΣ ΣΤΙΣ ΚΤΙΡΙΑΚΕΣ ΕΓΚΑΤΑΣΤΑΣΕΙΣ ΤΗΣ ΔΗΜΟΤΙΚΗΣ ΕΝΟΤΗΤΑΣ ΝΕΑΣ ΑΛΙΚΑΡΝΑΣΣΟΥ ΤΟΥ ΔΗΜΟΥ ΗΡΑΚΛΕΙΟΥ ΚΡΗΤΗΣ»</w:t>
      </w:r>
      <w:r>
        <w:rPr>
          <w:rFonts w:cs="Arial" w:eastAsia="Arial"/>
          <w:sz w:val="19"/>
          <w:szCs w:val="19"/>
        </w:rPr>
        <w:t>, κατά το άρθρο 7 της ειδικής συγγραφής υποχρεώσεων, αποδέχομαι ανεπιφύλακτα την πλήρη και αποκλειστική ευθύνη για την λήψη όλων των απαραίτητων μέτρων ασφαλείας επί τόπου του έργου, στο οποίο έχω και την ευθύνη της επίβλεψης επί τόπου του έργου, γνωρίζω το περιεχόμενο των νόμων και κανονισμών Π.Δ. 22/12/33(ΦΕΚ 406Α) - Π.Δ. 14/3/34(ΦΕΚ 112Α) Α.Ν. 1204/38(ΦΕΚ 177Α) - Β.Δ. 16-3-50(ΦΕΚ 82Α) - Π.Δ. 435/73(ΦΕΚ 327Α) - Υ.Δ. Γ1 /9900/74(ΦΕΚ 1266Β) - Ν. 447/75(ΦΕΚ 142Α) - Ν. 495/76(ΦΕΚ 337Α) - Π.Δ. 212/76(ΦΕΚ 78Α) - Π.Δ. 413/77(ΦΕΚ 128Α) - Π.Δ. 17/78(ΦΕΚ 3Α) - Π.Δ. 95/78(ΦΕΚ 20Α) - Υ.Α. 12-2-79 (ΦΕΚ 132/79) - Ν. 778/80(ΦΕΚ 193Α) - Π.Δ. 1073/81(ΦΕΚ 260Α) - Ν. 1396/83(ΦΕΚ 126Α) - Π.Δ. 329/83(ΦΕΚ 118Α &amp; 140Α) - Ν. 1430/84(ΦΕΚ 49Α) - Υ.Α. 130646/84(ΦΕΚ 154Β) - Ν. 1568/85(ΦΕΚ 177Α) - Π.Δ. 307/86(ΦΕΚ 135Α) - Π.Δ. 94/87(ΦΕΚ 54Α) - Π.Δ. 315(ΦΕΚ 149Α /87) - Υ.Α. 131325(ΦΕΚ 467Β/87) - Π.Δ. 70α/88(ΦΕΚ 31Α &amp;150Α) Π.Δ. 71/88(ΦΕΚ 32Α) - Π.Δ. 294/88(ΦΕΚ 138Α) - Ν. 1767/88(ΦΕΚ 63Α) - ΚΥΑ 7755/160/88(ΦΕΚ 241Β - Π.Δ. 225/89(ΦΕΚ 106Α) - ΚΥΑ 3329/89(ΦΕΚ 132Β) - Υ.Α. 3046/304/30.1.89(ΦΕΚ 59Δ) - Ν. 1837/89(ΦΕΚ 79Α &amp; ΦΕΚ 85Α) - Υ.Α. 130627/90(ΦΕΚ 620Β) Π.Δ. 31/90(ΦΕΚ 11 Α) Τροποπ. Π.Δ. 49/991(ΦΕΚ 180Α)» - Π.Δ. 85/91(ΦΕΚ 38Α) - Υ.Α.Β. 15233/3.7.91(ΦΕΚ 487Β) - Π.Δ. 49/91(ΦΕΚ 180Α) «Τροποπ. Π.Δ. 31/90 - Υ.Α. 4373/1205/23- 3-93(ΦΕΚ 187Β) - Υ.Α. 31245/93 ΥΠΕΧΩΔΕ - Π.Δ. 77/93(ΦΕΚ 34Α) - Π.Δ. 377/93(ΦΕΚ 160Α) Κ.Υ.Α. 16440/Φ. 10.4/445/93(ΦΕΚ 756Β) - Π.Δ. 395/94(ΦΕΚ 220Α) - Π.Δ. 396/94(ΦΕΚ 112Α) Π.Δ. 397/94 (ΦΕΚ 221 Α) - Π.Δ. 399/94 (ΦΕΚ 221 Α) - Ν. 2224/94 (ΦΕΚ 112Α) - Υ.Α. 378/94(ΦΕΚ 705Β) - Π.Δ. 105/95(ΦΕΚ 67Α) - Κ.Υ.Α. 5905/Φ15/89/95(ΦΕΚ 611 Β) - ΕΓΚΥΚΛΙΟΣ 38935/95 - Π.Δ. 6/95(ΦΕΚ 6Α) - Π.Δ. 16/96(ΦΕΚ 10Α) - Π.Δ. 17/96(ΦΕΚ 11 Α) - Π.Δ. 305/96(ΦΕΚ 212Α) - Π.Δ. 18/96 - ΕΓΚΥΚΛΙΟΣ 52206/97 - ΕΓΚΥΚΛΙΟΣ 130159/97 - Π.Δ. 175/97(ΦΕΚ 150Α) - Το Π.Δ. 62/98(ΦΕΚ 67Α) - Π.Δ. 159/99(ΦΕΚ 157Α) - Π.Δ. 219/00(ΦΕΚ 190Α) - Απόφ. ΔΙΠΑΔ/ΟΙΚ/177 της 2/14.3.2001(ΦΕΚ 266) - Απόφ. ΔΕΕΠ/ΟΙΚ/85 της 14.5/1.6.2001(ΦΕΚ 686Β) και κατανοώ πλήρως την σπουδαιότητα των μέτρων ασφαλείας που πρέπει να λαμβάνονται τόσο για την προστασία των εργαζομένων και των τρίτων προσώπων που διακινούνται στους χώρους του έργου και αναλαμβάνω την πλήρη και αποκλειστική ευθύνη για τον καθημερινό έλεγχο τήρησης των μέτρων ασφαλείας και θα δίνω τις καθημερινές οδηγίες στο προσωπικό των συνεργείων μου για την αυστηρή τήρηση αυτών.</w:t>
      </w:r>
    </w:p>
    <w:p>
      <w:pPr>
        <w:pStyle w:val="style0"/>
        <w:ind w:hanging="0" w:left="568" w:right="0"/>
      </w:pPr>
      <w:r>
        <w:rPr>
          <w:rFonts w:cs="Arial" w:eastAsia="Arial"/>
          <w:sz w:val="19"/>
          <w:szCs w:val="19"/>
        </w:rPr>
      </w:r>
    </w:p>
    <w:p>
      <w:pPr>
        <w:pStyle w:val="style244"/>
        <w:shd w:fill="FFFFFF" w:val="clear"/>
        <w:spacing w:after="0" w:before="0" w:line="250" w:lineRule="exact"/>
        <w:ind w:hanging="0" w:left="20" w:right="20"/>
        <w:contextualSpacing w:val="false"/>
        <w:jc w:val="both"/>
      </w:pPr>
      <w:r>
        <w:rPr>
          <w:sz w:val="19"/>
          <w:szCs w:val="19"/>
        </w:rPr>
        <w:t xml:space="preserve">Ως επιβλέπων μηχανικός ηλεκτρομηχανολογικών εργασιών ορισθείς υπό του Αναδόχου επί τόπου του </w:t>
      </w:r>
      <w:r>
        <w:rPr>
          <w:b/>
          <w:sz w:val="19"/>
          <w:szCs w:val="19"/>
        </w:rPr>
        <w:t>«ΟΛΟΚΛΗΡΩΜΕΝΗ ΠΑΡΕΜΒΑΣΗ ΕΞΟΙΚΟΝΟΜΗΣΗΣ ΕΝΕΡΓΕΙΑΣ ΣΤΙΣ ΚΤΙΡΙΑΚΕΣ ΕΓΚΑΤΑΣΤΑΣΕΙΣ ΤΗΣ ΔΗΜΟΤΙΚΗΣ ΕΝΟΤΗΤΑΣ ΝΕΑΣ ΑΛΙΚΑΡΝΑΣΣΟΥ ΤΟΥ ΔΗΜΟΥ ΗΡΑΚΛΕΙΟΥ ΚΡΗΤΗΣ»</w:t>
      </w:r>
      <w:r>
        <w:rPr>
          <w:sz w:val="19"/>
          <w:szCs w:val="19"/>
        </w:rPr>
        <w:t>, κατά το άρθρο 7 της ειδικής συγγραφής υποχρεώσεων, αποδέχομαι ανεπιφύλακτα την πλήρη και αποκλειστική ευθύνη για την λήψη όλων των απαραίτητων μέτρων ασφαλείας επί τόπου του έργου, στο οποίο έχω και την ευθύνη της επίβλεψης επί τόπου του έργου, γνωρίζω το περιεχόμενο των νόμων και κανονισμών Π.Δ. 22/12/33(ΦΕΚ 406Α) - Π.Δ. 14/3/34(ΦΕΚ 112Α) - Α.Ν. 1204/38(ΦΕΚ 177Α) - Β.Δ. 16-3-50(ΦΕΚ 82Α) - Π.Δ. 435/73(ΦΕΚ 327Α) - Υ.Δ.Γ1/9900/74(ΦΕΚ 1266Β) - Ν.447/75(ΦΕΚ 142Α) - Ν. 495/76(ΦΕΚ 337Α) - Π.Δ. 212/76(ΦΕΚ 78Α) - Π.Δ. 413/77(ΦΕΚ 128Α) - Π.Δ. 17/78(ΦΕΚ 3Α) - Π.Δ. 95/78(ΦΕΚ 20Α) - Υ.Α. 12-2-79(ΦΕΚ 132/790 - Ν. 778/80(ΦΕΚ 193Α) - Π.Δ. 1073/81(ΦΕΚ 260Α) - Ν. 1396/83(ΦΕΚ 126Α) - Π.Δ. 329/83(ΦΕΚ 118Α &amp; 140Α) - Ν. 1430/84(ΦΕΚ 49Α) - Υ.Α. 130646/84(ΦΕΚ 154Β) - Ν. 1568/85(ΦΕΚ 177Α) - Π.Δ. 307/86(ΦΕΚ 135Α) - Π.Δ. 94/87(ΦΕΚ54Α) - Π.Δ. 315(ΦΕΚ 149Α /87) - Υ.Α. 131325(ΦΕΚ 467Β/87) - Π.Δ. 70α/88(ΦΕΚ 31Α 150Α) - Π.Δ. 71/88(ΦΕΚ 32Α) - Π.Δ. 294/88(ΦΕΚ 138Α) - Ν. 1767/88(ΦΕΚ 63Α) - ΚΥΑ 7755/160/88(ΦΕΚ 241Β) - Π.Δ. 225/89(ΦΕΚ 106Α) - ΚΥΑ 3329/89(ΦΕΚ 132Β) - Υ.Α. 3046/304/30-1-89 (ΦΕΚ 79Α &amp; ΦΕΚ85Α) Υ.Α. 130627/90(ΦΕΚ 620Β) - Π.Δ. 31/90(ΦΕΚ 11Α Τροποπ. Π.Δ. 49/991(ΦΕΚ 180Α)» - Π.Δ. 85/91(ΦΕΚ 38Α) Υ.Α.Β. 15233/3.7.91(ΦΕΚ 487Β) - Π.Δ. 49/91(ΦΕΚ 180Α) «Τροποπ. Π.Δ. 31/90 - Υ.Α. 4373/1205/23-3-93(ΦΕΚ 187Β) - Υ.Α. 31245/93 ΥΠΕΧΩΔΕ - Π.Δ. 77/93(ΦΕΚ 34Α) - Π.Δ. 377/93(ΦΕΚ 160Α) - Κ. Υ.Α.16440/Φ. 10.4/445/93(ΦΕΚ 756Β) - Π.Δ. 395/94(ΦΕΚ 220Α) - Π.Δ. 396/94(ΦΕΚ 220Α) - Π.Δ. 397/94(ΦΕΚ 221 Α) - Π.Δ. 399/94(ΦΕΚ 221 Α) - Ν. 2224/94(ΦΕΚ 112Α) - Υ.Α. 378/94(ΦΕΚ 705Β) - Π.Δ. 105/95(ΦΕΚ 67Α) - Κ.Υ.Α. 5905/Φ15/839/95(ΦΕΚ 611Β) - ΕΓΚΥΚΛΙΟΣ 38935/95 Π.Δ. 6/95(ΦΕΚ 6Α) - Π.Δ. 16/96(ΦΕΚ 10Α)- Π.Δ. 17/96(ΦΕΚ 11Α) - Π.Δ. 305/96(ΦΕΚ 212Α) Π.Δ. 18/96 - ΕΓΚΥΚΛΙΟΣ 52206/97 - ΕΓΚΥΚΛΙΟΣ 130159/97 - Π.Δ. 175/97(ΦΕΚ 150Α) - Το Π.Δ. 62/98(ΦΕΚ 67Α) - Π.Δ. 159/99(ΦΕΚ 157Α) - Π.Δ. 219/00(ΦΕΚ 190Α) - Απόφ. ΔΙΠΑΔ/ΟΙΚ/177 της 2/14.3.2001(ΦΕΚ 266Β) - Απόφ. ΔΕΕΠ/ΟΙΚ/85 της 14.5/1.6.2001(ΦΕΚ 686Β) και κατανοώ πλήρως την σπουδαιότητα των μέτρων ασφαλείας που πρέπει να λαμβάνονται τόσο για την προστασία των εργαζομένων και των τρίτων προσώπων που διακινούνται στους χώρους του έργου και αναλαμβάνω την πλήρη και αποκλειστική ευθύνη για τον καθημερινό έλεγχο τήρησης των μέτρων ασφαλείας και θα δίνω τις καθημερινές οδηγίες στο προσωπικό των συνεργείων μου για την αυστηρή τήρηση αυτών.</w:t>
      </w:r>
    </w:p>
    <w:p>
      <w:pPr>
        <w:pStyle w:val="style1"/>
        <w:numPr>
          <w:ilvl w:val="0"/>
          <w:numId w:val="5"/>
        </w:numPr>
        <w:spacing w:after="0" w:before="120"/>
        <w:contextualSpacing w:val="false"/>
        <w:textAlignment w:val="auto"/>
      </w:pPr>
      <w:r>
        <w:rPr>
          <w:rFonts w:cs="Arial"/>
          <w:bCs/>
          <w:iCs/>
          <w:color w:val="000000"/>
          <w:sz w:val="20"/>
          <w:lang w:eastAsia="el-GR"/>
        </w:rPr>
        <w:t>ΠΕΡΙΓΡΑΦΗ ΤΩΝ ΦΑΣΕΩΝ ΕΚΤΕΛΕΣΗΣ ΤΟΥ ΕΡΓΟΥ ΚΑΙ ΤΩΝ ΕΦΑΡΜΟΖΟΜΕΝΩΝ ΚΑΤΑ ΦΑΣΗ ΜΕΘΟΔΩΝ ΕΡΓΑΣΙΑΣ</w:t>
      </w:r>
      <w:r>
        <w:rPr>
          <w:sz w:val="19"/>
          <w:szCs w:val="19"/>
        </w:rPr>
        <w:t>.</w:t>
      </w:r>
    </w:p>
    <w:p>
      <w:pPr>
        <w:pStyle w:val="style244"/>
        <w:shd w:fill="FFFFFF" w:val="clear"/>
        <w:spacing w:after="0" w:before="0" w:line="250" w:lineRule="exact"/>
        <w:ind w:firstLine="360" w:left="20" w:right="0"/>
        <w:contextualSpacing w:val="false"/>
        <w:jc w:val="both"/>
      </w:pPr>
      <w:r>
        <w:rPr>
          <w:sz w:val="19"/>
          <w:szCs w:val="19"/>
        </w:rPr>
      </w:r>
    </w:p>
    <w:p>
      <w:pPr>
        <w:pStyle w:val="style244"/>
        <w:shd w:fill="FFFFFF" w:val="clear"/>
        <w:spacing w:after="0" w:before="0" w:line="250" w:lineRule="exact"/>
        <w:ind w:firstLine="360" w:left="20" w:right="0"/>
        <w:contextualSpacing w:val="false"/>
        <w:jc w:val="both"/>
      </w:pPr>
      <w:r>
        <w:rPr>
          <w:sz w:val="19"/>
          <w:szCs w:val="19"/>
        </w:rPr>
        <w:t>Αναλυτικά οι απαιτούμενες εργασίες ανά φάση κατασκευής και ανά κτίριο είναι οι παρακάτω :</w:t>
      </w:r>
    </w:p>
    <w:p>
      <w:pPr>
        <w:pStyle w:val="style2"/>
        <w:numPr>
          <w:ilvl w:val="1"/>
          <w:numId w:val="5"/>
        </w:numPr>
        <w:spacing w:after="120" w:before="240" w:line="276" w:lineRule="auto"/>
        <w:ind w:hanging="431" w:left="788" w:right="0"/>
        <w:contextualSpacing w:val="false"/>
      </w:pPr>
      <w:r>
        <w:rPr>
          <w:rFonts w:cs="Arial"/>
          <w:bCs/>
          <w:iCs/>
          <w:color w:val="000000"/>
          <w:sz w:val="20"/>
          <w:lang w:eastAsia="el-GR"/>
        </w:rPr>
        <w:t>Τεχνική Υπηρεσία Δήμου Ηρακλείου (πρώην Δημαρχείο Νέας Αλικαρνασσού)</w:t>
      </w:r>
    </w:p>
    <w:p>
      <w:pPr>
        <w:pStyle w:val="style2"/>
        <w:numPr>
          <w:ilvl w:val="2"/>
          <w:numId w:val="13"/>
        </w:numPr>
        <w:spacing w:after="120" w:before="240" w:line="276" w:lineRule="auto"/>
        <w:ind w:hanging="567" w:left="1276" w:right="0"/>
        <w:contextualSpacing w:val="false"/>
      </w:pPr>
      <w:r>
        <w:rPr>
          <w:rFonts w:cs="Arial"/>
          <w:bCs/>
          <w:iCs/>
          <w:color w:val="000000"/>
          <w:sz w:val="20"/>
          <w:lang w:eastAsia="el-GR"/>
        </w:rPr>
        <w:t>Προετοιμασία-προκαταρτικές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Προετοιμασία εργοταξίου και μεταφορά όλων των απαραίτητων μηχανημάτων σε αυτό.</w:t>
      </w:r>
    </w:p>
    <w:p>
      <w:pPr>
        <w:pStyle w:val="style244"/>
        <w:numPr>
          <w:ilvl w:val="0"/>
          <w:numId w:val="12"/>
        </w:numPr>
        <w:shd w:fill="FFFFFF" w:val="clear"/>
        <w:spacing w:after="0" w:before="0" w:line="276" w:lineRule="auto"/>
        <w:ind w:hanging="567" w:left="1276" w:right="0"/>
        <w:contextualSpacing w:val="false"/>
        <w:jc w:val="both"/>
      </w:pPr>
      <w:r>
        <w:rPr>
          <w:sz w:val="19"/>
          <w:szCs w:val="19"/>
        </w:rPr>
        <w:t>Σηματοδότηση με τοποθέτηση ειδικών προειδοποιητικών σημάτων και πινακίδων για την κατασκευή του έργου.</w:t>
      </w:r>
    </w:p>
    <w:p>
      <w:pPr>
        <w:pStyle w:val="style2"/>
        <w:numPr>
          <w:ilvl w:val="2"/>
          <w:numId w:val="13"/>
        </w:numPr>
        <w:spacing w:after="120" w:before="240" w:line="276" w:lineRule="auto"/>
        <w:ind w:hanging="567" w:left="1276" w:right="0"/>
        <w:contextualSpacing w:val="false"/>
      </w:pPr>
      <w:r>
        <w:rPr>
          <w:rFonts w:cs="Arial"/>
          <w:bCs/>
          <w:iCs/>
          <w:color w:val="000000"/>
          <w:sz w:val="20"/>
          <w:lang w:eastAsia="el-GR"/>
        </w:rPr>
        <w:t>Αποξηλώσεις .</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των παλαιών φωταγωγών</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Απομάκρυνση των παλαιών φωταγωγών</w:t>
      </w:r>
    </w:p>
    <w:p>
      <w:pPr>
        <w:pStyle w:val="style2"/>
        <w:numPr>
          <w:ilvl w:val="2"/>
          <w:numId w:val="13"/>
        </w:numPr>
        <w:spacing w:after="120" w:before="240" w:line="276" w:lineRule="auto"/>
        <w:ind w:hanging="567" w:left="1276" w:right="0"/>
        <w:contextualSpacing w:val="false"/>
      </w:pPr>
      <w:r>
        <w:rPr>
          <w:rFonts w:cs="Arial"/>
          <w:bCs/>
          <w:iCs/>
          <w:color w:val="000000"/>
          <w:sz w:val="20"/>
          <w:lang w:eastAsia="el-GR"/>
        </w:rPr>
        <w:t>Κύριες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Διάνοιξη οπών στην οροφή του κτιρίου όπου στεγάζεται η Τεχνική Υπηρεσία του Δήμου Ηρακλείου (πρώην Δημαρχείο Νέας Αλικαρνασσού) ώστε να κατασκευαστούν οι φωτοσωλήνες στην ταράτσα του κτιρίου.</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κουφώματος.</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συστημάτων σκίασης.</w:t>
      </w:r>
    </w:p>
    <w:p>
      <w:pPr>
        <w:pStyle w:val="style2"/>
        <w:numPr>
          <w:ilvl w:val="1"/>
          <w:numId w:val="5"/>
        </w:numPr>
        <w:spacing w:after="120" w:before="240" w:line="276" w:lineRule="auto"/>
        <w:ind w:hanging="431" w:left="788" w:right="0"/>
        <w:contextualSpacing w:val="false"/>
      </w:pPr>
      <w:r>
        <w:rPr>
          <w:rFonts w:cs="Arial"/>
          <w:bCs/>
          <w:iCs/>
          <w:color w:val="000000"/>
          <w:sz w:val="20"/>
          <w:lang w:eastAsia="el-GR"/>
        </w:rPr>
        <w:t>Παιδικός Σταθμός Νέας Αλικαρνασσού</w:t>
      </w:r>
    </w:p>
    <w:p>
      <w:pPr>
        <w:pStyle w:val="style2"/>
        <w:numPr>
          <w:ilvl w:val="2"/>
          <w:numId w:val="5"/>
        </w:numPr>
        <w:spacing w:after="120" w:before="240" w:line="276" w:lineRule="auto"/>
        <w:contextualSpacing w:val="false"/>
      </w:pPr>
      <w:r>
        <w:rPr>
          <w:rFonts w:cs="Arial"/>
          <w:bCs/>
          <w:iCs/>
          <w:color w:val="000000"/>
          <w:sz w:val="20"/>
          <w:lang w:eastAsia="el-GR"/>
        </w:rPr>
        <w:t>Προετοιμασία-προκαταρτικές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Προετοιμασία εργοταξίου και μεταφορά όλων των απαραίτητων μηχανημάτων σε αυτό.</w:t>
      </w:r>
    </w:p>
    <w:p>
      <w:pPr>
        <w:pStyle w:val="style244"/>
        <w:numPr>
          <w:ilvl w:val="0"/>
          <w:numId w:val="12"/>
        </w:numPr>
        <w:shd w:fill="FFFFFF" w:val="clear"/>
        <w:spacing w:after="0" w:before="0" w:line="276" w:lineRule="auto"/>
        <w:ind w:hanging="567" w:left="1276" w:right="0"/>
        <w:contextualSpacing w:val="false"/>
        <w:jc w:val="both"/>
      </w:pPr>
      <w:r>
        <w:rPr>
          <w:sz w:val="19"/>
          <w:szCs w:val="19"/>
        </w:rPr>
        <w:t>Σηματοδότηση με τοποθέτηση ειδικών προειδοποιητικών σημάτων και πινακίδων για την κατασκευή του έργου.</w:t>
      </w:r>
    </w:p>
    <w:p>
      <w:pPr>
        <w:pStyle w:val="style2"/>
        <w:numPr>
          <w:ilvl w:val="2"/>
          <w:numId w:val="5"/>
        </w:numPr>
        <w:spacing w:after="120" w:before="240" w:line="276" w:lineRule="auto"/>
        <w:contextualSpacing w:val="false"/>
      </w:pPr>
      <w:r>
        <w:rPr>
          <w:rFonts w:cs="Arial"/>
          <w:bCs/>
          <w:iCs/>
          <w:color w:val="000000"/>
          <w:sz w:val="20"/>
          <w:lang w:eastAsia="el-GR"/>
        </w:rPr>
        <w:t>Αποξηλώσεις .</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των παλαιών κουφωμάτων</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παλαιού συστήματος θερμομόνωσης</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παλαιού λεβητοστασίου</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Απομάκρυνση των προϊόντων που προέκυψαν από τις αποξηλώσεις.</w:t>
      </w:r>
    </w:p>
    <w:p>
      <w:pPr>
        <w:pStyle w:val="style2"/>
        <w:numPr>
          <w:ilvl w:val="2"/>
          <w:numId w:val="5"/>
        </w:numPr>
        <w:spacing w:after="120" w:before="240" w:line="276" w:lineRule="auto"/>
        <w:contextualSpacing w:val="false"/>
      </w:pPr>
      <w:r>
        <w:rPr>
          <w:rFonts w:cs="Arial"/>
          <w:bCs/>
          <w:iCs/>
          <w:color w:val="000000"/>
          <w:sz w:val="20"/>
          <w:lang w:eastAsia="el-GR"/>
        </w:rPr>
        <w:t>Κύριες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κουφωμάτων.</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υγρο-θερμομόνωσης</w:t>
      </w:r>
    </w:p>
    <w:p>
      <w:pPr>
        <w:pStyle w:val="style244"/>
        <w:numPr>
          <w:ilvl w:val="0"/>
          <w:numId w:val="12"/>
        </w:numPr>
        <w:shd w:fill="FFFFFF" w:val="clear"/>
        <w:spacing w:after="0" w:before="0" w:line="276" w:lineRule="auto"/>
        <w:ind w:hanging="567" w:left="1276" w:right="0"/>
        <w:contextualSpacing w:val="false"/>
        <w:jc w:val="both"/>
      </w:pPr>
      <w:r>
        <w:rPr>
          <w:sz w:val="19"/>
          <w:szCs w:val="19"/>
        </w:rPr>
        <w:t>Κατασκευή νέου λεβητοστασίου</w:t>
      </w:r>
    </w:p>
    <w:p>
      <w:pPr>
        <w:pStyle w:val="style2"/>
        <w:numPr>
          <w:ilvl w:val="1"/>
          <w:numId w:val="5"/>
        </w:numPr>
        <w:spacing w:after="120" w:before="240" w:line="276" w:lineRule="auto"/>
        <w:contextualSpacing w:val="false"/>
      </w:pPr>
      <w:r>
        <w:rPr>
          <w:rFonts w:cs="Arial"/>
          <w:bCs/>
          <w:iCs/>
          <w:color w:val="000000"/>
          <w:sz w:val="20"/>
          <w:lang w:eastAsia="el-GR"/>
        </w:rPr>
        <w:t>Κέντρο Ανοικτής Προστασίας Ηλικιωμένων Νέας Αλικαρνασσού (Κ.Α.Π.Η.)</w:t>
      </w:r>
    </w:p>
    <w:p>
      <w:pPr>
        <w:pStyle w:val="style2"/>
        <w:numPr>
          <w:ilvl w:val="2"/>
          <w:numId w:val="5"/>
        </w:numPr>
        <w:spacing w:after="120" w:before="240" w:line="276" w:lineRule="auto"/>
        <w:contextualSpacing w:val="false"/>
      </w:pPr>
      <w:r>
        <w:rPr>
          <w:rFonts w:cs="Arial"/>
          <w:bCs/>
          <w:iCs/>
          <w:color w:val="000000"/>
          <w:sz w:val="20"/>
          <w:lang w:eastAsia="el-GR"/>
        </w:rPr>
        <w:t>Προετοιμασία-προκαταρτικές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Προετοιμασία εργοταξίου και μεταφορά όλων των απαραίτητων μηχανημάτων σε αυτό.</w:t>
      </w:r>
    </w:p>
    <w:p>
      <w:pPr>
        <w:pStyle w:val="style244"/>
        <w:numPr>
          <w:ilvl w:val="0"/>
          <w:numId w:val="12"/>
        </w:numPr>
        <w:shd w:fill="FFFFFF" w:val="clear"/>
        <w:spacing w:after="0" w:before="0" w:line="276" w:lineRule="auto"/>
        <w:ind w:hanging="567" w:left="1276" w:right="0"/>
        <w:contextualSpacing w:val="false"/>
        <w:jc w:val="both"/>
      </w:pPr>
      <w:r>
        <w:rPr>
          <w:sz w:val="19"/>
          <w:szCs w:val="19"/>
        </w:rPr>
        <w:t>Σηματοδότηση με τοποθέτηση ειδικών προειδοποιητικών σημάτων και πινακίδων για την κατασκευή του έργου.</w:t>
      </w:r>
    </w:p>
    <w:p>
      <w:pPr>
        <w:pStyle w:val="style2"/>
        <w:numPr>
          <w:ilvl w:val="2"/>
          <w:numId w:val="5"/>
        </w:numPr>
        <w:spacing w:after="120" w:before="240" w:line="276" w:lineRule="auto"/>
        <w:contextualSpacing w:val="false"/>
      </w:pPr>
      <w:r>
        <w:rPr>
          <w:rFonts w:cs="Arial"/>
          <w:bCs/>
          <w:iCs/>
          <w:color w:val="000000"/>
          <w:sz w:val="20"/>
          <w:lang w:eastAsia="el-GR"/>
        </w:rPr>
        <w:t>Αποξηλώσεις .</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των παλαιών κουφωμάτων</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παλαιού συστήματος θερμομόνωσης</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Απομάκρυνση των προϊόντων που προέκυψαν από τις αποξηλώσεις.</w:t>
      </w:r>
    </w:p>
    <w:p>
      <w:pPr>
        <w:pStyle w:val="style2"/>
        <w:numPr>
          <w:ilvl w:val="2"/>
          <w:numId w:val="5"/>
        </w:numPr>
        <w:spacing w:after="120" w:before="240" w:line="276" w:lineRule="auto"/>
        <w:contextualSpacing w:val="false"/>
      </w:pPr>
      <w:r>
        <w:rPr>
          <w:rFonts w:cs="Arial"/>
          <w:bCs/>
          <w:iCs/>
          <w:color w:val="000000"/>
          <w:sz w:val="20"/>
          <w:lang w:eastAsia="el-GR"/>
        </w:rPr>
        <w:t>Κύριες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κουφωμάτων.</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υγρο-θερμομόνωσης</w:t>
      </w:r>
    </w:p>
    <w:p>
      <w:pPr>
        <w:pStyle w:val="style2"/>
        <w:numPr>
          <w:ilvl w:val="1"/>
          <w:numId w:val="5"/>
        </w:numPr>
        <w:spacing w:after="120" w:before="240" w:line="276" w:lineRule="auto"/>
        <w:contextualSpacing w:val="false"/>
      </w:pPr>
      <w:r>
        <w:rPr>
          <w:sz w:val="19"/>
          <w:szCs w:val="19"/>
        </w:rPr>
        <w:t>Πολύκεντρο Νεολαίας Νέας Αλικαρνασσού</w:t>
      </w:r>
    </w:p>
    <w:p>
      <w:pPr>
        <w:pStyle w:val="style2"/>
        <w:numPr>
          <w:ilvl w:val="2"/>
          <w:numId w:val="5"/>
        </w:numPr>
        <w:spacing w:after="120" w:before="240" w:line="276" w:lineRule="auto"/>
        <w:contextualSpacing w:val="false"/>
      </w:pPr>
      <w:r>
        <w:rPr>
          <w:rFonts w:cs="Arial"/>
          <w:bCs/>
          <w:iCs/>
          <w:color w:val="000000"/>
          <w:sz w:val="20"/>
          <w:lang w:eastAsia="el-GR"/>
        </w:rPr>
        <w:t>Προετοιμασία-προκαταρτικές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Προετοιμασία εργοταξίου και μεταφορά όλων των απαραίτητων μηχανημάτων σε αυτό.</w:t>
      </w:r>
    </w:p>
    <w:p>
      <w:pPr>
        <w:pStyle w:val="style244"/>
        <w:numPr>
          <w:ilvl w:val="0"/>
          <w:numId w:val="12"/>
        </w:numPr>
        <w:shd w:fill="FFFFFF" w:val="clear"/>
        <w:spacing w:after="0" w:before="0" w:line="276" w:lineRule="auto"/>
        <w:ind w:hanging="567" w:left="1276" w:right="0"/>
        <w:contextualSpacing w:val="false"/>
        <w:jc w:val="both"/>
      </w:pPr>
      <w:r>
        <w:rPr>
          <w:sz w:val="19"/>
          <w:szCs w:val="19"/>
        </w:rPr>
        <w:t>Σηματοδότηση με τοποθέτηση ειδικών προειδοποιητικών σημάτων και πινακίδων για την κατασκευή του έργου.</w:t>
      </w:r>
    </w:p>
    <w:p>
      <w:pPr>
        <w:pStyle w:val="style2"/>
        <w:numPr>
          <w:ilvl w:val="2"/>
          <w:numId w:val="5"/>
        </w:numPr>
        <w:spacing w:after="120" w:before="240" w:line="276" w:lineRule="auto"/>
        <w:contextualSpacing w:val="false"/>
      </w:pPr>
      <w:r>
        <w:rPr>
          <w:rFonts w:cs="Arial"/>
          <w:bCs/>
          <w:iCs/>
          <w:color w:val="000000"/>
          <w:sz w:val="20"/>
          <w:lang w:eastAsia="el-GR"/>
        </w:rPr>
        <w:t>Αποξηλώσεις .</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των παλαιών κουφωμάτων</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παλαιού συστήματος κλιματισμού</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Απομάκρυνση των προϊόντων που προέκυψαν από τις αποξηλώσεις.</w:t>
      </w:r>
    </w:p>
    <w:p>
      <w:pPr>
        <w:pStyle w:val="style2"/>
        <w:numPr>
          <w:ilvl w:val="2"/>
          <w:numId w:val="5"/>
        </w:numPr>
        <w:spacing w:after="120" w:before="240" w:line="276" w:lineRule="auto"/>
        <w:contextualSpacing w:val="false"/>
      </w:pPr>
      <w:r>
        <w:rPr>
          <w:rFonts w:cs="Arial"/>
          <w:bCs/>
          <w:iCs/>
          <w:color w:val="000000"/>
          <w:sz w:val="20"/>
          <w:lang w:eastAsia="el-GR"/>
        </w:rPr>
        <w:t>Κύριες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κουφωμάτων.</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σκιάστρων ηλιοπροστασίας</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συστήματος θερμοπρόσοψης</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νέου συστήματος κλιματισμού</w:t>
      </w:r>
    </w:p>
    <w:p>
      <w:pPr>
        <w:pStyle w:val="style2"/>
        <w:numPr>
          <w:ilvl w:val="1"/>
          <w:numId w:val="5"/>
        </w:numPr>
        <w:spacing w:after="120" w:before="240" w:line="276" w:lineRule="auto"/>
        <w:contextualSpacing w:val="false"/>
      </w:pPr>
      <w:r>
        <w:rPr>
          <w:sz w:val="19"/>
          <w:szCs w:val="19"/>
        </w:rPr>
        <w:t>Κατασκευή νέου λεβητοστασίου2ο και 5ο Σχολικό Συγκρότημα Νέας Αλικαρνασσού (συγκεκριμένα 2ο &amp; 5ο Δημοτικό Σχολείο και 2ο &amp; 7ο Νηπιαγωγείο Νέας Αλικαρνασσού</w:t>
      </w:r>
    </w:p>
    <w:p>
      <w:pPr>
        <w:pStyle w:val="style2"/>
        <w:numPr>
          <w:ilvl w:val="2"/>
          <w:numId w:val="5"/>
        </w:numPr>
        <w:spacing w:after="120" w:before="240" w:line="276" w:lineRule="auto"/>
        <w:contextualSpacing w:val="false"/>
      </w:pPr>
      <w:r>
        <w:rPr>
          <w:rFonts w:cs="Arial"/>
          <w:bCs/>
          <w:iCs/>
          <w:color w:val="000000"/>
          <w:sz w:val="20"/>
          <w:lang w:eastAsia="el-GR"/>
        </w:rPr>
        <w:t>Προετοιμασία-προκαταρτικές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Προετοιμασία εργοταξίου και μεταφορά όλων των απαραίτητων μηχανημάτων σε αυτό.</w:t>
      </w:r>
    </w:p>
    <w:p>
      <w:pPr>
        <w:pStyle w:val="style244"/>
        <w:numPr>
          <w:ilvl w:val="0"/>
          <w:numId w:val="12"/>
        </w:numPr>
        <w:shd w:fill="FFFFFF" w:val="clear"/>
        <w:spacing w:after="0" w:before="0" w:line="276" w:lineRule="auto"/>
        <w:ind w:hanging="567" w:left="1276" w:right="0"/>
        <w:contextualSpacing w:val="false"/>
        <w:jc w:val="both"/>
      </w:pPr>
      <w:r>
        <w:rPr>
          <w:sz w:val="19"/>
          <w:szCs w:val="19"/>
        </w:rPr>
        <w:t>Σηματοδότηση με τοποθέτηση ειδικών προειδοποιητικών σημάτων και πινακίδων για την κατασκευή του έργου.</w:t>
      </w:r>
    </w:p>
    <w:p>
      <w:pPr>
        <w:pStyle w:val="style2"/>
        <w:numPr>
          <w:ilvl w:val="2"/>
          <w:numId w:val="5"/>
        </w:numPr>
        <w:spacing w:after="120" w:before="240" w:line="276" w:lineRule="auto"/>
        <w:contextualSpacing w:val="false"/>
      </w:pPr>
      <w:r>
        <w:rPr>
          <w:rFonts w:cs="Arial"/>
          <w:bCs/>
          <w:iCs/>
          <w:color w:val="000000"/>
          <w:sz w:val="20"/>
          <w:lang w:eastAsia="el-GR"/>
        </w:rPr>
        <w:t>Αποξηλώσεις .</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των παλαιών κουφωμάτων</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Αποξήλωση παλαιού συστήματος υδρομόνωσης</w:t>
      </w:r>
    </w:p>
    <w:p>
      <w:pPr>
        <w:pStyle w:val="style244"/>
        <w:numPr>
          <w:ilvl w:val="0"/>
          <w:numId w:val="12"/>
        </w:numPr>
        <w:shd w:fill="FFFFFF" w:val="clear"/>
        <w:spacing w:after="0" w:before="0" w:line="276" w:lineRule="auto"/>
        <w:ind w:hanging="567" w:left="1276" w:right="0"/>
        <w:contextualSpacing w:val="false"/>
        <w:jc w:val="both"/>
      </w:pPr>
      <w:r>
        <w:rPr>
          <w:sz w:val="19"/>
          <w:szCs w:val="19"/>
        </w:rPr>
        <w:t>Απομάκρυνση των προϊόντων που προέκυψαν από τις αποξηλώσεις.</w:t>
      </w:r>
    </w:p>
    <w:p>
      <w:pPr>
        <w:pStyle w:val="style2"/>
        <w:numPr>
          <w:ilvl w:val="2"/>
          <w:numId w:val="5"/>
        </w:numPr>
        <w:spacing w:after="120" w:before="240" w:line="276" w:lineRule="auto"/>
        <w:contextualSpacing w:val="false"/>
      </w:pPr>
      <w:r>
        <w:rPr>
          <w:rFonts w:cs="Arial"/>
          <w:bCs/>
          <w:iCs/>
          <w:color w:val="000000"/>
          <w:sz w:val="20"/>
          <w:lang w:eastAsia="el-GR"/>
        </w:rPr>
        <w:t>Κύριες εργασίες</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κουφωμάτων.</w:t>
      </w:r>
    </w:p>
    <w:p>
      <w:pPr>
        <w:pStyle w:val="style244"/>
        <w:numPr>
          <w:ilvl w:val="0"/>
          <w:numId w:val="12"/>
        </w:numPr>
        <w:shd w:fill="FFFFFF" w:val="clear"/>
        <w:spacing w:after="0" w:before="0" w:line="276" w:lineRule="auto"/>
        <w:ind w:hanging="567" w:left="1276" w:right="0"/>
        <w:contextualSpacing w:val="false"/>
        <w:jc w:val="both"/>
      </w:pPr>
      <w:r>
        <w:rPr>
          <w:sz w:val="19"/>
          <w:szCs w:val="19"/>
        </w:rPr>
        <w:t>Τοποθέτηση συστήματος υγρο-θερμομόνωσης</w:t>
      </w:r>
    </w:p>
    <w:p>
      <w:pPr>
        <w:pStyle w:val="style246"/>
        <w:keepNext/>
        <w:keepLines/>
        <w:pageBreakBefore/>
        <w:shd w:fill="FFFFFF" w:val="clear"/>
        <w:spacing w:after="243" w:before="0" w:line="260" w:lineRule="exact"/>
        <w:ind w:hanging="280" w:left="300" w:right="0"/>
        <w:contextualSpacing w:val="false"/>
        <w:jc w:val="both"/>
      </w:pPr>
      <w:bookmarkStart w:id="7" w:name="bookmark3"/>
      <w:bookmarkEnd w:id="7"/>
      <w:r>
        <w:rPr/>
        <w:t>ΤΜΗΜΑ Β</w:t>
      </w:r>
    </w:p>
    <w:p>
      <w:pPr>
        <w:pStyle w:val="style1"/>
        <w:numPr>
          <w:ilvl w:val="0"/>
          <w:numId w:val="14"/>
        </w:numPr>
        <w:spacing w:after="0" w:before="120"/>
        <w:ind w:hanging="284" w:left="284" w:right="0"/>
        <w:contextualSpacing w:val="false"/>
        <w:textAlignment w:val="auto"/>
      </w:pPr>
      <w:bookmarkStart w:id="8" w:name="bookmark4"/>
      <w:bookmarkEnd w:id="8"/>
      <w:r>
        <w:rPr>
          <w:rFonts w:cs="Arial"/>
          <w:bCs/>
          <w:iCs/>
          <w:color w:val="000000"/>
          <w:sz w:val="20"/>
          <w:lang w:eastAsia="el-GR"/>
        </w:rPr>
        <w:t>ΚΙΝΔΥΝΟΙ ΠΟΥ ΕΝΔΕΧΕΤΑΙ ΝΑ ΕΜΦΑΝΙΣΤΟΥΝ ΚΑΤΑ ΤΗΝ ΕΚΤΕΛΕΣΗ ΤΟΥ ΕΡΓΟΥ</w:t>
      </w:r>
    </w:p>
    <w:p>
      <w:pPr>
        <w:pStyle w:val="style0"/>
        <w:numPr>
          <w:ilvl w:val="0"/>
          <w:numId w:val="15"/>
        </w:numPr>
        <w:suppressAutoHyphens w:val="false"/>
        <w:overflowPunct w:val="false"/>
        <w:spacing w:after="0" w:before="0" w:line="276" w:lineRule="auto"/>
        <w:ind w:hanging="360" w:left="720" w:right="-568"/>
        <w:contextualSpacing w:val="false"/>
        <w:textAlignment w:val="auto"/>
      </w:pPr>
      <w:r>
        <w:rPr>
          <w:rFonts w:cs="Arial"/>
          <w:sz w:val="19"/>
          <w:szCs w:val="19"/>
        </w:rPr>
        <w:t>Καταγράφονται οι φάσεις/υποφάσεις του χρονοδιαγράμματος του έργου.</w:t>
      </w:r>
    </w:p>
    <w:p>
      <w:pPr>
        <w:pStyle w:val="style0"/>
        <w:numPr>
          <w:ilvl w:val="0"/>
          <w:numId w:val="15"/>
        </w:numPr>
        <w:suppressAutoHyphens w:val="false"/>
        <w:overflowPunct w:val="false"/>
        <w:spacing w:after="0" w:before="0" w:line="276" w:lineRule="auto"/>
        <w:ind w:hanging="360" w:left="720" w:right="-568"/>
        <w:contextualSpacing w:val="false"/>
        <w:textAlignment w:val="auto"/>
      </w:pPr>
      <w:r>
        <w:rPr>
          <w:rFonts w:cs="Arial"/>
          <w:sz w:val="19"/>
          <w:szCs w:val="19"/>
        </w:rPr>
        <w:t>Για κάθε επιμέρους φάση/υποφάση εκτέλεσης του έργου, επισημαίνονται οι κίνδυνοι που ενδέχεται να παρουσιαστούν και οι πηγές προέλευσης αυτών.</w:t>
      </w:r>
    </w:p>
    <w:p>
      <w:pPr>
        <w:pStyle w:val="style0"/>
        <w:numPr>
          <w:ilvl w:val="0"/>
          <w:numId w:val="15"/>
        </w:numPr>
        <w:suppressAutoHyphens w:val="false"/>
        <w:overflowPunct w:val="false"/>
        <w:spacing w:after="0" w:before="0" w:line="276" w:lineRule="auto"/>
        <w:ind w:hanging="360" w:left="720" w:right="-568"/>
        <w:contextualSpacing w:val="false"/>
        <w:textAlignment w:val="auto"/>
      </w:pPr>
      <w:r>
        <w:rPr>
          <w:rFonts w:cs="Arial"/>
          <w:sz w:val="19"/>
          <w:szCs w:val="19"/>
        </w:rPr>
        <w:t>Κάθε εντοπισθείς κίνδυνος ποσοτικοποιείται με βάση :</w:t>
      </w:r>
    </w:p>
    <w:p>
      <w:pPr>
        <w:pStyle w:val="style0"/>
        <w:ind w:hanging="0" w:left="720" w:right="-568"/>
      </w:pPr>
      <w:r>
        <w:rPr>
          <w:rFonts w:cs="Arial"/>
          <w:sz w:val="19"/>
          <w:szCs w:val="19"/>
        </w:rPr>
      </w:r>
    </w:p>
    <w:p>
      <w:pPr>
        <w:pStyle w:val="style0"/>
        <w:numPr>
          <w:ilvl w:val="1"/>
          <w:numId w:val="15"/>
        </w:numPr>
        <w:suppressAutoHyphens w:val="false"/>
        <w:overflowPunct w:val="false"/>
        <w:spacing w:after="0" w:before="0" w:line="276" w:lineRule="auto"/>
        <w:ind w:hanging="360" w:left="1440" w:right="-568"/>
        <w:contextualSpacing w:val="false"/>
        <w:textAlignment w:val="auto"/>
      </w:pPr>
      <w:r>
        <w:rPr>
          <w:rFonts w:cs="Arial"/>
          <w:sz w:val="19"/>
          <w:szCs w:val="19"/>
        </w:rPr>
        <w:t>τη σοβαρότητα των συνεπειών του κινδύνου,</w:t>
      </w:r>
    </w:p>
    <w:p>
      <w:pPr>
        <w:pStyle w:val="style0"/>
        <w:numPr>
          <w:ilvl w:val="1"/>
          <w:numId w:val="15"/>
        </w:numPr>
        <w:suppressAutoHyphens w:val="false"/>
        <w:overflowPunct w:val="false"/>
        <w:spacing w:after="0" w:before="0" w:line="276" w:lineRule="auto"/>
        <w:ind w:hanging="360" w:left="1440" w:right="-568"/>
        <w:contextualSpacing w:val="false"/>
        <w:textAlignment w:val="auto"/>
      </w:pPr>
      <w:r>
        <w:rPr>
          <w:rFonts w:cs="Arial"/>
          <w:sz w:val="19"/>
          <w:szCs w:val="19"/>
        </w:rPr>
        <w:t xml:space="preserve">τη συχνότητα έκθεσης στον κάθε κίνδυνο, </w:t>
      </w:r>
    </w:p>
    <w:p>
      <w:pPr>
        <w:pStyle w:val="style0"/>
        <w:numPr>
          <w:ilvl w:val="1"/>
          <w:numId w:val="15"/>
        </w:numPr>
        <w:suppressAutoHyphens w:val="false"/>
        <w:overflowPunct w:val="false"/>
        <w:spacing w:after="0" w:before="0" w:line="276" w:lineRule="auto"/>
        <w:ind w:hanging="360" w:left="1440" w:right="-568"/>
        <w:contextualSpacing w:val="false"/>
        <w:textAlignment w:val="auto"/>
      </w:pPr>
      <w:r>
        <w:rPr>
          <w:rFonts w:cs="Arial"/>
          <w:sz w:val="19"/>
          <w:szCs w:val="19"/>
        </w:rPr>
        <w:t>τη πιθανότητα εμφάνισης του κινδύνου.</w:t>
      </w:r>
    </w:p>
    <w:tbl>
      <w:tblPr>
        <w:jc w:val="left"/>
        <w:tblInd w:type="dxa" w:w="10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3111"/>
        <w:gridCol w:w="3269"/>
        <w:gridCol w:w="3258"/>
      </w:tblGrid>
      <w:tr>
        <w:trPr>
          <w:cantSplit w:val="false"/>
        </w:trPr>
        <w:tc>
          <w:tcPr>
            <w:tcW w:type="dxa" w:w="3111"/>
            <w:gridSpan w:val="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0" w:before="80" w:line="276" w:lineRule="auto"/>
              <w:ind w:hanging="0" w:left="0" w:right="-568"/>
              <w:contextualSpacing w:val="false"/>
            </w:pPr>
            <w:r>
              <w:rPr>
                <w:rFonts w:cs="Arial"/>
                <w:b/>
                <w:sz w:val="19"/>
                <w:szCs w:val="19"/>
              </w:rPr>
              <w:t>Σοβαρότητα</w:t>
            </w:r>
          </w:p>
        </w:tc>
        <w:tc>
          <w:tcPr>
            <w:tcW w:type="dxa" w:w="3269"/>
            <w:gridSpan w:val="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3"/>
              <w:spacing w:after="0" w:before="200" w:line="276" w:lineRule="auto"/>
              <w:ind w:hanging="851" w:left="851" w:right="-568"/>
              <w:contextualSpacing w:val="false"/>
            </w:pPr>
            <w:r>
              <w:rPr>
                <w:rFonts w:cs="Arial"/>
                <w:bCs/>
                <w:sz w:val="19"/>
                <w:szCs w:val="19"/>
              </w:rPr>
              <w:t>Έκθεση</w:t>
            </w:r>
          </w:p>
        </w:tc>
        <w:tc>
          <w:tcPr>
            <w:tcW w:type="dxa" w:w="3258"/>
            <w:gridSpan w:val="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0" w:before="80" w:line="276" w:lineRule="auto"/>
              <w:ind w:hanging="0" w:left="0" w:right="-568"/>
              <w:contextualSpacing w:val="false"/>
            </w:pPr>
            <w:r>
              <w:rPr>
                <w:rFonts w:cs="Arial"/>
                <w:b/>
                <w:sz w:val="19"/>
                <w:szCs w:val="19"/>
              </w:rPr>
              <w:t>Πιθανότητα</w:t>
            </w:r>
          </w:p>
        </w:tc>
      </w:tr>
      <w:tr>
        <w:trPr>
          <w:cantSplit w:val="false"/>
        </w:trPr>
        <w:tc>
          <w:tcPr>
            <w:tcW w:type="dxa" w:w="16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Αμελητέα</w:t>
            </w:r>
          </w:p>
        </w:tc>
        <w:tc>
          <w:tcPr>
            <w:tcW w:type="dxa" w:w="151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1</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Μηδενική</w:t>
            </w:r>
          </w:p>
        </w:tc>
        <w:tc>
          <w:tcPr>
            <w:tcW w:type="dxa" w:w="1561"/>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1</w:t>
            </w:r>
          </w:p>
        </w:tc>
        <w:tc>
          <w:tcPr>
            <w:tcW w:type="dxa" w:w="165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Μηδενική</w:t>
            </w:r>
          </w:p>
        </w:tc>
        <w:tc>
          <w:tcPr>
            <w:tcW w:type="dxa" w:w="160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1</w:t>
            </w:r>
          </w:p>
        </w:tc>
      </w:tr>
      <w:tr>
        <w:trPr>
          <w:cantSplit w:val="false"/>
        </w:trPr>
        <w:tc>
          <w:tcPr>
            <w:tcW w:type="dxa" w:w="16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Μέτρια</w:t>
            </w:r>
          </w:p>
        </w:tc>
        <w:tc>
          <w:tcPr>
            <w:tcW w:type="dxa" w:w="151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4</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Περιορισμένη</w:t>
            </w:r>
          </w:p>
        </w:tc>
        <w:tc>
          <w:tcPr>
            <w:tcW w:type="dxa" w:w="1561"/>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2</w:t>
            </w:r>
          </w:p>
        </w:tc>
        <w:tc>
          <w:tcPr>
            <w:tcW w:type="dxa" w:w="165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Χαμηλή</w:t>
            </w:r>
          </w:p>
        </w:tc>
        <w:tc>
          <w:tcPr>
            <w:tcW w:type="dxa" w:w="160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2</w:t>
            </w:r>
          </w:p>
        </w:tc>
      </w:tr>
      <w:tr>
        <w:trPr>
          <w:cantSplit w:val="false"/>
        </w:trPr>
        <w:tc>
          <w:tcPr>
            <w:tcW w:type="dxa" w:w="16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Κρίσιμη</w:t>
            </w:r>
          </w:p>
        </w:tc>
        <w:tc>
          <w:tcPr>
            <w:tcW w:type="dxa" w:w="151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8</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Συχνή</w:t>
            </w:r>
          </w:p>
        </w:tc>
        <w:tc>
          <w:tcPr>
            <w:tcW w:type="dxa" w:w="1561"/>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3</w:t>
            </w:r>
          </w:p>
        </w:tc>
        <w:tc>
          <w:tcPr>
            <w:tcW w:type="dxa" w:w="165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Μέτρια</w:t>
            </w:r>
          </w:p>
        </w:tc>
        <w:tc>
          <w:tcPr>
            <w:tcW w:type="dxa" w:w="160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3</w:t>
            </w:r>
          </w:p>
        </w:tc>
      </w:tr>
      <w:tr>
        <w:trPr>
          <w:cantSplit w:val="false"/>
        </w:trPr>
        <w:tc>
          <w:tcPr>
            <w:tcW w:type="dxa" w:w="16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Καταστροφική</w:t>
            </w:r>
          </w:p>
        </w:tc>
        <w:tc>
          <w:tcPr>
            <w:tcW w:type="dxa" w:w="151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16</w:t>
            </w:r>
          </w:p>
        </w:tc>
        <w:tc>
          <w:tcPr>
            <w:tcW w:type="dxa" w:w="170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Διαρκής</w:t>
            </w:r>
          </w:p>
        </w:tc>
        <w:tc>
          <w:tcPr>
            <w:tcW w:type="dxa" w:w="1561"/>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4</w:t>
            </w:r>
          </w:p>
        </w:tc>
        <w:tc>
          <w:tcPr>
            <w:tcW w:type="dxa" w:w="165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Υψηλή</w:t>
            </w:r>
          </w:p>
        </w:tc>
        <w:tc>
          <w:tcPr>
            <w:tcW w:type="dxa" w:w="160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568"/>
              <w:contextualSpacing w:val="false"/>
            </w:pPr>
            <w:r>
              <w:rPr>
                <w:rFonts w:cs="Arial"/>
                <w:sz w:val="19"/>
                <w:szCs w:val="19"/>
              </w:rPr>
              <w:t>4</w:t>
            </w:r>
          </w:p>
        </w:tc>
      </w:tr>
    </w:tbl>
    <w:p>
      <w:pPr>
        <w:pStyle w:val="style0"/>
        <w:spacing w:line="276" w:lineRule="auto"/>
        <w:ind w:hanging="0" w:left="720" w:right="-568"/>
      </w:pPr>
      <w:r>
        <w:rPr>
          <w:rFonts w:cs="Arial"/>
          <w:sz w:val="19"/>
          <w:szCs w:val="19"/>
        </w:rPr>
      </w:r>
    </w:p>
    <w:p>
      <w:pPr>
        <w:pStyle w:val="style0"/>
        <w:numPr>
          <w:ilvl w:val="0"/>
          <w:numId w:val="15"/>
        </w:numPr>
        <w:suppressAutoHyphens w:val="false"/>
        <w:overflowPunct w:val="false"/>
        <w:spacing w:after="0" w:before="0" w:line="276" w:lineRule="auto"/>
        <w:ind w:hanging="360" w:left="720" w:right="-568"/>
        <w:contextualSpacing w:val="false"/>
        <w:textAlignment w:val="auto"/>
      </w:pPr>
      <w:r>
        <w:rPr>
          <w:rFonts w:cs="Arial"/>
          <w:sz w:val="19"/>
          <w:szCs w:val="19"/>
        </w:rPr>
        <w:t>Ακολούθως η επικινδυνότητα κάθε κινδύνου προκύπτει ως το γινόμενο της σοβαρότητας, της έκθεσης και της πιθανότητας.</w:t>
      </w:r>
    </w:p>
    <w:p>
      <w:pPr>
        <w:pStyle w:val="style198"/>
        <w:numPr>
          <w:ilvl w:val="0"/>
          <w:numId w:val="15"/>
        </w:numPr>
        <w:suppressAutoHyphens w:val="false"/>
        <w:overflowPunct w:val="false"/>
        <w:spacing w:after="120" w:before="0" w:line="276" w:lineRule="auto"/>
        <w:ind w:hanging="360" w:left="720" w:right="-568"/>
        <w:contextualSpacing w:val="false"/>
        <w:textAlignment w:val="auto"/>
      </w:pPr>
      <w:r>
        <w:rPr>
          <w:rFonts w:cs="Arial"/>
          <w:sz w:val="19"/>
          <w:szCs w:val="19"/>
        </w:rPr>
        <w:t>H κλιμάκωση της επικινδυνότητας, ανάλογα με τον βαθμό αυτής (R), και οι σχετικές απαιτούμενες ενέργειες για την αντιμετώπιση των αντίστοιχων κινδύνων, παρουσιάζονται στον πίνακα που ακολουθεί:</w:t>
      </w:r>
    </w:p>
    <w:p>
      <w:pPr>
        <w:pStyle w:val="style198"/>
        <w:spacing w:line="276" w:lineRule="auto"/>
        <w:ind w:hanging="0" w:left="720" w:right="-568"/>
      </w:pPr>
      <w:r>
        <w:rPr>
          <w:rFonts w:cs="Arial"/>
          <w:sz w:val="19"/>
          <w:szCs w:val="19"/>
        </w:rPr>
      </w:r>
    </w:p>
    <w:tbl>
      <w:tblPr>
        <w:jc w:val="left"/>
        <w:tblInd w:type="dxa" w:w="10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2410"/>
        <w:gridCol w:w="4394"/>
        <w:gridCol w:w="3119"/>
      </w:tblGrid>
      <w:tr>
        <w:trPr>
          <w:tblHeader w:val="true"/>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sz w:val="19"/>
                <w:szCs w:val="19"/>
              </w:rPr>
              <w:t>Βαθμός επικινδυνότητας (R)</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52" w:left="196" w:right="0"/>
              <w:contextualSpacing w:val="false"/>
              <w:jc w:val="center"/>
            </w:pPr>
            <w:r>
              <w:rPr>
                <w:rFonts w:cs="Arial"/>
                <w:b/>
                <w:sz w:val="19"/>
                <w:szCs w:val="19"/>
              </w:rPr>
              <w:t>Περιγραφή επικινδυνότητας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17" w:left="161" w:right="0"/>
              <w:contextualSpacing w:val="false"/>
              <w:jc w:val="center"/>
            </w:pPr>
            <w:r>
              <w:rPr>
                <w:rFonts w:cs="Arial"/>
                <w:b/>
                <w:sz w:val="19"/>
                <w:szCs w:val="19"/>
              </w:rPr>
              <w:t>Ενέργειες</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1</w:t>
            </w:r>
          </w:p>
          <w:p>
            <w:pPr>
              <w:pStyle w:val="style0"/>
              <w:tabs>
                <w:tab w:leader="none" w:pos="284" w:val="left"/>
              </w:tabs>
              <w:spacing w:line="276" w:lineRule="auto"/>
              <w:ind w:firstLine="2" w:left="142" w:right="176"/>
              <w:jc w:val="center"/>
            </w:pPr>
            <w:r>
              <w:rPr>
                <w:rFonts w:cs="Arial"/>
                <w:sz w:val="19"/>
                <w:szCs w:val="19"/>
              </w:rPr>
              <w:t>R&lt;16</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0" w:before="80" w:line="276" w:lineRule="auto"/>
              <w:ind w:hanging="0" w:left="0" w:right="161"/>
              <w:contextualSpacing w:val="false"/>
            </w:pPr>
            <w:r>
              <w:rPr>
                <w:rFonts w:cs="Arial"/>
                <w:b/>
                <w:bCs/>
                <w:sz w:val="19"/>
                <w:szCs w:val="19"/>
              </w:rPr>
              <w:t xml:space="preserve">Αμελητέα: </w:t>
            </w:r>
            <w:r>
              <w:rPr>
                <w:rFonts w:cs="Arial"/>
                <w:sz w:val="19"/>
                <w:szCs w:val="19"/>
              </w:rPr>
              <w:t>Η επικινδυνότητα είναι ασήμαντη και δεν ενδέχεται να αυξηθεί στο εγγύς μέλλον, χωρίς αλλαγή των συνθηκών εργασίας.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Δεν κρίνεται απαραίτητη η λήψη μέτρων.</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2</w:t>
            </w:r>
          </w:p>
          <w:p>
            <w:pPr>
              <w:pStyle w:val="style0"/>
              <w:tabs>
                <w:tab w:leader="none" w:pos="284" w:val="left"/>
              </w:tabs>
              <w:spacing w:line="276" w:lineRule="auto"/>
              <w:ind w:firstLine="2" w:left="142" w:right="176"/>
              <w:jc w:val="center"/>
            </w:pPr>
            <w:r>
              <w:rPr>
                <w:rFonts w:cs="Arial"/>
                <w:sz w:val="19"/>
                <w:szCs w:val="19"/>
              </w:rPr>
              <w:t>16&lt;R&lt;32</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54" w:val="left"/>
              </w:tabs>
              <w:spacing w:after="0" w:before="80" w:line="276" w:lineRule="auto"/>
              <w:ind w:hanging="0" w:left="0" w:right="161"/>
              <w:contextualSpacing w:val="false"/>
            </w:pPr>
            <w:r>
              <w:rPr>
                <w:rFonts w:cs="Arial"/>
                <w:b/>
                <w:bCs/>
                <w:sz w:val="19"/>
                <w:szCs w:val="19"/>
              </w:rPr>
              <w:t xml:space="preserve">Χαμηλή: </w:t>
            </w:r>
            <w:r>
              <w:rPr>
                <w:rFonts w:cs="Arial"/>
                <w:sz w:val="19"/>
                <w:szCs w:val="19"/>
              </w:rPr>
              <w:t>Η επικινδυνότητα είναι ελεγχόμενη, χωρίς να αποκλείεται η εκδήλωση ανεπιθύμητου συμβάντος.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Απαιτείται παρακολούθηση και ενέργειες για τη μείωση του κινδύνου. Η άμεση λήψη μέτρων δεν κρίνεται απαραίτητη.</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3</w:t>
            </w:r>
          </w:p>
          <w:p>
            <w:pPr>
              <w:pStyle w:val="style0"/>
              <w:tabs>
                <w:tab w:leader="none" w:pos="284" w:val="left"/>
              </w:tabs>
              <w:spacing w:line="276" w:lineRule="auto"/>
              <w:ind w:firstLine="2" w:left="142" w:right="176"/>
              <w:jc w:val="center"/>
            </w:pPr>
            <w:r>
              <w:rPr>
                <w:rFonts w:cs="Arial"/>
                <w:sz w:val="19"/>
                <w:szCs w:val="19"/>
              </w:rPr>
              <w:t>32&lt;R&lt;64</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54" w:val="left"/>
              </w:tabs>
              <w:spacing w:after="0" w:before="80" w:line="276" w:lineRule="auto"/>
              <w:ind w:hanging="0" w:left="0" w:right="161"/>
              <w:contextualSpacing w:val="false"/>
            </w:pPr>
            <w:r>
              <w:rPr>
                <w:rFonts w:cs="Arial"/>
                <w:b/>
                <w:bCs/>
                <w:sz w:val="19"/>
                <w:szCs w:val="19"/>
              </w:rPr>
              <w:t xml:space="preserve">Μέτρια: </w:t>
            </w:r>
            <w:r>
              <w:rPr>
                <w:rFonts w:cs="Arial"/>
                <w:sz w:val="19"/>
                <w:szCs w:val="19"/>
              </w:rPr>
              <w:t xml:space="preserve">Η επικινδυνότητα δεν ελέγχεται αποτελεσματικά ή δεν αποκλείεται η εκδήλωση σοβαρού ανεπιθύμητου συμβάντος </w:t>
            </w:r>
          </w:p>
          <w:p>
            <w:pPr>
              <w:pStyle w:val="style0"/>
              <w:tabs>
                <w:tab w:leader="none" w:pos="54" w:val="left"/>
              </w:tabs>
              <w:spacing w:line="276" w:lineRule="auto"/>
              <w:ind w:hanging="0" w:left="0" w:right="161"/>
            </w:pPr>
            <w:r>
              <w:rPr>
                <w:rFonts w:cs="Arial"/>
                <w:sz w:val="19"/>
                <w:szCs w:val="19"/>
              </w:rPr>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Απαιτείται προγραμματισμός και ενέργειες για τη μείωση του κινδύνου.</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4</w:t>
            </w:r>
          </w:p>
          <w:p>
            <w:pPr>
              <w:pStyle w:val="style0"/>
              <w:tabs>
                <w:tab w:leader="none" w:pos="284" w:val="left"/>
              </w:tabs>
              <w:spacing w:line="276" w:lineRule="auto"/>
              <w:ind w:firstLine="2" w:left="142" w:right="176"/>
              <w:jc w:val="center"/>
            </w:pPr>
            <w:r>
              <w:rPr>
                <w:rFonts w:cs="Arial"/>
                <w:sz w:val="19"/>
                <w:szCs w:val="19"/>
              </w:rPr>
              <w:t>64&lt;R&lt;128</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54" w:val="left"/>
              </w:tabs>
              <w:spacing w:after="0" w:before="80" w:line="276" w:lineRule="auto"/>
              <w:ind w:hanging="0" w:left="0" w:right="161"/>
              <w:contextualSpacing w:val="false"/>
            </w:pPr>
            <w:r>
              <w:rPr>
                <w:rFonts w:cs="Arial"/>
                <w:b/>
                <w:bCs/>
                <w:sz w:val="19"/>
                <w:szCs w:val="19"/>
              </w:rPr>
              <w:t xml:space="preserve">Υψηλή: </w:t>
            </w:r>
            <w:r>
              <w:rPr>
                <w:rFonts w:cs="Arial"/>
                <w:sz w:val="19"/>
                <w:szCs w:val="19"/>
              </w:rPr>
              <w:t>Η επικινδυνότητα δεν ελέγχεται αποτελεσματικά και υπάρχει πιθανότητα εκδήλωσης σοβαρού ανεπιθύμητου συμβάντος.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Η εργασία δεν θα πρέπει να ξεκινήσει εάν δεν μειωθεί σημαντικά η επικινδυνότητα. Απαιτείται προγραμματισμός ενεργειών για την εξάλειψη του κινδύνου και άμεση λήψη μέτρων για τον περιορισμό του κινδύνου.</w:t>
            </w:r>
          </w:p>
        </w:tc>
      </w:tr>
      <w:tr>
        <w:trPr>
          <w:cantSplit w:val="false"/>
        </w:trPr>
        <w:tc>
          <w:tcPr>
            <w:tcW w:type="dxa" w:w="2410"/>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284" w:val="left"/>
              </w:tabs>
              <w:spacing w:after="0" w:before="80" w:line="276" w:lineRule="auto"/>
              <w:ind w:firstLine="2" w:left="142" w:right="176"/>
              <w:contextualSpacing w:val="false"/>
              <w:jc w:val="center"/>
            </w:pPr>
            <w:r>
              <w:rPr>
                <w:rFonts w:cs="Arial"/>
                <w:b/>
                <w:bCs/>
                <w:sz w:val="19"/>
                <w:szCs w:val="19"/>
              </w:rPr>
              <w:t>5</w:t>
            </w:r>
          </w:p>
          <w:p>
            <w:pPr>
              <w:pStyle w:val="style0"/>
              <w:tabs>
                <w:tab w:leader="none" w:pos="284" w:val="left"/>
              </w:tabs>
              <w:spacing w:line="276" w:lineRule="auto"/>
              <w:ind w:firstLine="2" w:left="142" w:right="176"/>
              <w:jc w:val="center"/>
            </w:pPr>
            <w:r>
              <w:rPr>
                <w:rFonts w:cs="Arial"/>
                <w:sz w:val="19"/>
                <w:szCs w:val="19"/>
              </w:rPr>
              <w:t>R&gt;128</w:t>
            </w:r>
          </w:p>
        </w:tc>
        <w:tc>
          <w:tcPr>
            <w:tcW w:type="dxa" w:w="4394"/>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54" w:val="left"/>
              </w:tabs>
              <w:spacing w:after="0" w:before="80" w:line="276" w:lineRule="auto"/>
              <w:ind w:hanging="0" w:left="0" w:right="161"/>
              <w:contextualSpacing w:val="false"/>
            </w:pPr>
            <w:r>
              <w:rPr>
                <w:rFonts w:cs="Arial"/>
                <w:b/>
                <w:bCs/>
                <w:sz w:val="19"/>
                <w:szCs w:val="19"/>
              </w:rPr>
              <w:t xml:space="preserve">Κρίσιμη: </w:t>
            </w:r>
            <w:r>
              <w:rPr>
                <w:rFonts w:cs="Arial"/>
                <w:sz w:val="19"/>
                <w:szCs w:val="19"/>
              </w:rPr>
              <w:t>Υπάρχει πιθανότητα απώλειας ζωής ή επίκειται άμεσα η εκδήλωση σοβαρού ανεπιθύμητου συμβάντος.</w:t>
            </w:r>
          </w:p>
        </w:tc>
        <w:tc>
          <w:tcPr>
            <w:tcW w:type="dxa" w:w="311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tabs>
                <w:tab w:leader="none" w:pos="161" w:val="left"/>
              </w:tabs>
              <w:spacing w:after="0" w:before="80" w:line="276" w:lineRule="auto"/>
              <w:ind w:hanging="0" w:left="0" w:right="33"/>
              <w:contextualSpacing w:val="false"/>
            </w:pPr>
            <w:r>
              <w:rPr>
                <w:rFonts w:cs="Arial"/>
                <w:sz w:val="19"/>
                <w:szCs w:val="19"/>
              </w:rPr>
              <w:t>Η εργασία δεν θα πρέπει να ξεκινήσει εάν δεν μειωθεί σημαντικά η επικινδυνότητα. Άμεση προτεραιότητα σε ενέργειες εξάλειψης του κινδύνου.</w:t>
            </w:r>
          </w:p>
        </w:tc>
      </w:tr>
    </w:tbl>
    <w:p>
      <w:pPr>
        <w:pStyle w:val="style0"/>
        <w:spacing w:line="360" w:lineRule="auto"/>
        <w:ind w:hanging="0" w:left="720" w:right="511"/>
      </w:pPr>
      <w:r>
        <w:rPr>
          <w:rFonts w:cs="Arial"/>
        </w:rPr>
      </w:r>
    </w:p>
    <w:p>
      <w:pPr>
        <w:pStyle w:val="style198"/>
        <w:numPr>
          <w:ilvl w:val="0"/>
          <w:numId w:val="15"/>
        </w:numPr>
        <w:suppressAutoHyphens w:val="false"/>
        <w:overflowPunct w:val="false"/>
        <w:spacing w:after="120" w:before="0" w:line="276" w:lineRule="auto"/>
        <w:ind w:hanging="360" w:left="720" w:right="-568"/>
        <w:contextualSpacing w:val="false"/>
        <w:textAlignment w:val="auto"/>
      </w:pPr>
      <w:r>
        <w:rPr>
          <w:rFonts w:cs="Arial"/>
          <w:sz w:val="19"/>
          <w:szCs w:val="19"/>
        </w:rPr>
        <w:t>Καταγράφονται τα μέτρα που πρέπει να ληφθούν (τόσο αυτά που προβλέπονται από τη σχετική νομοθεσία, όσο και αυτά που αφορούν εργασίες που ενέχουν ειδικούς κινδύνους)</w:t>
      </w:r>
    </w:p>
    <w:p>
      <w:pPr>
        <w:pStyle w:val="style247"/>
        <w:shd w:fill="FFFFFF" w:val="clear"/>
        <w:spacing w:after="0" w:before="0"/>
        <w:ind w:hanging="0" w:left="360" w:right="0"/>
        <w:contextualSpacing w:val="false"/>
        <w:jc w:val="left"/>
      </w:pPr>
      <w:r>
        <w:rPr>
          <w:sz w:val="18"/>
          <w:szCs w:val="18"/>
        </w:rPr>
      </w:r>
    </w:p>
    <w:p>
      <w:pPr>
        <w:pStyle w:val="style198"/>
        <w:suppressAutoHyphens w:val="false"/>
        <w:overflowPunct w:val="false"/>
        <w:spacing w:line="276" w:lineRule="auto"/>
        <w:ind w:hanging="0" w:left="0" w:right="-568"/>
        <w:jc w:val="center"/>
        <w:textAlignment w:val="auto"/>
      </w:pPr>
      <w:r>
        <w:rPr/>
        <w:drawing>
          <wp:inline distB="0" distL="0" distR="0" distT="0">
            <wp:extent cx="9286875" cy="4505325"/>
            <wp:effectExtent b="0" l="0" r="0" t="0"/>
            <wp:docPr desc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 name="Picture"/>
                    <pic:cNvPicPr>
                      <a:picLocks noChangeArrowheads="1" noChangeAspect="1"/>
                    </pic:cNvPicPr>
                  </pic:nvPicPr>
                  <pic:blipFill>
                    <a:blip r:embed="rId3"/>
                    <a:srcRect/>
                    <a:stretch>
                      <a:fillRect/>
                    </a:stretch>
                  </pic:blipFill>
                  <pic:spPr bwMode="auto">
                    <a:xfrm>
                      <a:off x="0" y="0"/>
                      <a:ext cx="9286875" cy="4505325"/>
                    </a:xfrm>
                    <a:prstGeom prst="rect">
                      <a:avLst/>
                    </a:prstGeom>
                    <a:noFill/>
                    <a:ln w="9525">
                      <a:noFill/>
                      <a:miter lim="800000"/>
                      <a:headEnd/>
                      <a:tailEnd/>
                    </a:ln>
                  </pic:spPr>
                </pic:pic>
              </a:graphicData>
            </a:graphic>
          </wp:inline>
        </w:drawing>
      </w:r>
    </w:p>
    <w:p>
      <w:pPr>
        <w:pStyle w:val="style198"/>
        <w:suppressAutoHyphens w:val="false"/>
        <w:overflowPunct w:val="false"/>
        <w:spacing w:line="276" w:lineRule="auto"/>
        <w:ind w:hanging="0" w:left="0" w:right="-568"/>
        <w:jc w:val="center"/>
        <w:textAlignment w:val="auto"/>
      </w:pPr>
      <w:r>
        <w:rPr>
          <w:sz w:val="19"/>
          <w:szCs w:val="19"/>
        </w:rPr>
      </w:r>
    </w:p>
    <w:p>
      <w:pPr>
        <w:sectPr>
          <w:headerReference r:id="rId4" w:type="default"/>
          <w:footerReference r:id="rId5" w:type="default"/>
          <w:footnotePr>
            <w:numFmt w:val="decimal"/>
          </w:footnotePr>
          <w:type w:val="nextPage"/>
          <w:pgSz w:h="16838" w:w="11906"/>
          <w:pgMar w:bottom="1403" w:footer="10" w:gutter="0" w:header="751" w:left="1134" w:right="1136" w:top="1034"/>
          <w:pgNumType w:fmt="decimal"/>
          <w:formProt w:val="false"/>
          <w:textDirection w:val="lrTb"/>
          <w:docGrid w:charSpace="10239" w:linePitch="360" w:type="default"/>
        </w:sectPr>
        <w:pStyle w:val="style247"/>
        <w:shd w:fill="FFFFFF" w:val="clear"/>
        <w:spacing w:after="0" w:before="0"/>
        <w:ind w:hanging="0" w:left="360" w:right="0"/>
        <w:contextualSpacing w:val="false"/>
        <w:jc w:val="left"/>
      </w:pPr>
      <w:r>
        <w:rPr>
          <w:sz w:val="18"/>
          <w:szCs w:val="18"/>
        </w:rPr>
      </w:r>
    </w:p>
    <w:p>
      <w:pPr>
        <w:pStyle w:val="style198"/>
        <w:suppressAutoHyphens w:val="false"/>
        <w:overflowPunct w:val="false"/>
        <w:spacing w:line="276" w:lineRule="auto"/>
        <w:ind w:hanging="0" w:left="0" w:right="5"/>
        <w:jc w:val="center"/>
        <w:textAlignment w:val="auto"/>
      </w:pPr>
      <w:r>
        <w:rPr>
          <w:sz w:val="19"/>
          <w:szCs w:val="19"/>
        </w:rPr>
        <w:t>Υπογραφή</w:t>
      </w:r>
    </w:p>
    <w:p>
      <w:pPr>
        <w:pStyle w:val="style198"/>
        <w:suppressAutoHyphens w:val="false"/>
        <w:overflowPunct w:val="false"/>
        <w:spacing w:line="276" w:lineRule="auto"/>
        <w:ind w:hanging="0" w:left="0" w:right="-568"/>
        <w:textAlignment w:val="auto"/>
      </w:pPr>
      <w:r>
        <w:rPr>
          <w:sz w:val="19"/>
          <w:szCs w:val="19"/>
        </w:rPr>
      </w:r>
    </w:p>
    <w:tbl>
      <w:tblPr>
        <w:jc w:val="left"/>
        <w:tblInd w:type="dxa" w:w="109"/>
        <w:tblBorders>
          <w:top w:val="none"/>
          <w:left w:val="none"/>
          <w:bottom w:val="none"/>
          <w:insideH w:val="none"/>
          <w:right w:val="none"/>
          <w:insideV w:val="none"/>
        </w:tblBorders>
        <w:tblCellMar>
          <w:top w:type="dxa" w:w="0"/>
          <w:left w:type="dxa" w:w="108"/>
          <w:bottom w:type="dxa" w:w="0"/>
          <w:right w:type="dxa" w:w="108"/>
        </w:tblCellMar>
      </w:tblPr>
      <w:tblGrid>
        <w:gridCol w:w="3190"/>
        <w:gridCol w:w="3013"/>
        <w:gridCol w:w="3368"/>
      </w:tblGrid>
      <w:tr>
        <w:trPr>
          <w:cantSplit w:val="false"/>
        </w:trPr>
        <w:tc>
          <w:tcPr>
            <w:tcW w:type="dxa" w:w="3190"/>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t>ΘΕΩΡΗΘΗΚΕ</w:t>
            </w:r>
          </w:p>
          <w:p>
            <w:pPr>
              <w:pStyle w:val="style0"/>
              <w:tabs>
                <w:tab w:leader="none" w:pos="1701" w:val="center"/>
                <w:tab w:leader="none" w:pos="7938" w:val="center"/>
              </w:tabs>
              <w:jc w:val="center"/>
            </w:pPr>
            <w:r>
              <w:rPr>
                <w:rFonts w:cs="Arial"/>
                <w:sz w:val="22"/>
              </w:rPr>
              <w:t>Ο ΠΡΟΪΣΤΑΜΕΝΟΣ</w:t>
            </w:r>
          </w:p>
          <w:p>
            <w:pPr>
              <w:pStyle w:val="style0"/>
              <w:tabs>
                <w:tab w:leader="none" w:pos="1701" w:val="center"/>
                <w:tab w:leader="none" w:pos="7938" w:val="center"/>
              </w:tabs>
              <w:jc w:val="center"/>
            </w:pPr>
            <w:r>
              <w:rPr>
                <w:rFonts w:cs="Arial"/>
                <w:sz w:val="22"/>
              </w:rPr>
            </w:r>
          </w:p>
          <w:p>
            <w:pPr>
              <w:pStyle w:val="style0"/>
              <w:tabs>
                <w:tab w:leader="none" w:pos="1701" w:val="center"/>
                <w:tab w:leader="none" w:pos="7938" w:val="center"/>
              </w:tabs>
            </w:pPr>
            <w:r>
              <w:rPr>
                <w:rFonts w:cs="Arial"/>
                <w:sz w:val="22"/>
              </w:rPr>
            </w:r>
          </w:p>
        </w:tc>
        <w:tc>
          <w:tcPr>
            <w:tcW w:type="dxa" w:w="3013"/>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368"/>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pPr>
            <w:r>
              <w:rPr>
                <w:rFonts w:cs="Arial"/>
                <w:sz w:val="22"/>
              </w:rPr>
              <w:t xml:space="preserve">   </w:t>
            </w:r>
            <w:r>
              <w:rPr>
                <w:rFonts w:cs="Arial"/>
                <w:sz w:val="22"/>
              </w:rPr>
              <w:t xml:space="preserve">ΗΡΑΚΛΕΙΟ  </w:t>
            </w:r>
          </w:p>
          <w:p>
            <w:pPr>
              <w:pStyle w:val="style0"/>
              <w:tabs>
                <w:tab w:leader="none" w:pos="1701" w:val="center"/>
                <w:tab w:leader="none" w:pos="7938" w:val="center"/>
              </w:tabs>
            </w:pPr>
            <w:r>
              <w:rPr>
                <w:rFonts w:cs="Arial"/>
                <w:sz w:val="22"/>
              </w:rPr>
              <w:t xml:space="preserve">               </w:t>
            </w:r>
            <w:r>
              <w:rPr>
                <w:rFonts w:cs="Arial"/>
                <w:sz w:val="22"/>
              </w:rPr>
              <w:t>ΣΥΝΤΑΧΘΗΚΕ</w:t>
            </w:r>
          </w:p>
        </w:tc>
      </w:tr>
      <w:tr>
        <w:trPr>
          <w:trHeight w:hRule="atLeast" w:val="629"/>
          <w:cantSplit w:val="false"/>
        </w:trPr>
        <w:tc>
          <w:tcPr>
            <w:tcW w:type="dxa" w:w="3190"/>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013"/>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368"/>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r>
      <w:tr>
        <w:trPr>
          <w:trHeight w:hRule="atLeast" w:val="274"/>
          <w:cantSplit w:val="false"/>
        </w:trPr>
        <w:tc>
          <w:tcPr>
            <w:tcW w:type="dxa" w:w="3190"/>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013"/>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c>
          <w:tcPr>
            <w:tcW w:type="dxa" w:w="3368"/>
            <w:tcBorders>
              <w:top w:val="none"/>
              <w:left w:val="none"/>
              <w:bottom w:val="none"/>
              <w:right w:val="none"/>
            </w:tcBorders>
            <w:shd w:fill="FFFFFF" w:val="clear"/>
          </w:tcPr>
          <w:p>
            <w:pPr>
              <w:pStyle w:val="style0"/>
              <w:tabs>
                <w:tab w:leader="none" w:pos="1701" w:val="center"/>
                <w:tab w:leader="none" w:pos="7938" w:val="center"/>
              </w:tabs>
              <w:spacing w:after="0" w:before="80"/>
              <w:contextualSpacing w:val="false"/>
              <w:jc w:val="center"/>
            </w:pPr>
            <w:r>
              <w:rPr>
                <w:rFonts w:cs="Arial"/>
                <w:sz w:val="22"/>
              </w:rPr>
            </w:r>
          </w:p>
        </w:tc>
      </w:tr>
    </w:tbl>
    <w:p>
      <w:pPr>
        <w:pStyle w:val="style0"/>
      </w:pPr>
      <w:r>
        <w:rPr/>
      </w:r>
    </w:p>
    <w:sectPr>
      <w:headerReference r:id="rId6" w:type="default"/>
      <w:footerReference r:id="rId7" w:type="default"/>
      <w:footnotePr>
        <w:numFmt w:val="decimal"/>
      </w:footnotePr>
      <w:type w:val="nextPage"/>
      <w:pgSz w:h="16838" w:w="11906"/>
      <w:pgMar w:bottom="1701" w:footer="567" w:gutter="0" w:header="851" w:left="1134" w:right="1134" w:top="2552"/>
      <w:pgNumType w:fmt="decimal"/>
      <w:formProt w:val="false"/>
      <w:textDirection w:val="lrTb"/>
      <w:docGrid w:charSpace="10239"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variable"/>
  </w:font>
  <w:font w:name="Arial">
    <w:charset w:val="80"/>
    <w:family w:val="roman"/>
    <w:pitch w:val="variable"/>
  </w:font>
  <w:font w:name="Symbol">
    <w:charset w:val="80"/>
    <w:family w:val="roman"/>
    <w:pitch w:val="variable"/>
  </w:font>
  <w:font w:name="Wingdings">
    <w:charset w:val="80"/>
    <w:family w:val="roman"/>
    <w:pitch w:val="variable"/>
  </w:font>
  <w:font w:name="Courier New">
    <w:charset w:val="80"/>
    <w:family w:val="roman"/>
    <w:pitch w:val="variable"/>
  </w:font>
  <w:font w:name="Tahoma">
    <w:charset w:val="80"/>
    <w:family w:val="roman"/>
    <w:pitch w:val="variable"/>
  </w:font>
  <w:font w:name="Trebuchet MS">
    <w:charset w:val="80"/>
    <w:family w:val="roman"/>
    <w:pitch w:val="variable"/>
  </w:font>
  <w:font w:name="Calibri">
    <w:charset w:val="80"/>
    <w:family w:val="roman"/>
    <w:pitch w:val="variable"/>
  </w:font>
  <w:font w:name="Garamond">
    <w:charset w:val="80"/>
    <w:family w:val="roman"/>
    <w:pitch w:val="variable"/>
  </w:font>
  <w:font w:name="Liberation Sans">
    <w:altName w:val="Arial"/>
    <w:charset w:val="80"/>
    <w:family w:val="swiss"/>
    <w:pitch w:val="variable"/>
  </w:font>
  <w:font w:name="Cambria">
    <w:charset w:val="80"/>
    <w:family w:val="roman"/>
    <w:pitch w:val="variable"/>
  </w:font>
  <w:font w:name="Symbol">
    <w:charset w:val="02"/>
    <w:family w:val="auto"/>
    <w:pitch w:val="variable"/>
  </w:font>
  <w:font w:name="Courier New">
    <w:charset w:val="80"/>
    <w:family w:val="modern"/>
    <w:pitch w:val="fixed"/>
  </w:font>
  <w:font w:name="Arial">
    <w:charset w:val="80"/>
    <w:family w:val="swiss"/>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12"/>
      <w:tabs>
        <w:tab w:leader="none" w:pos="4819" w:val="center"/>
      </w:tabs>
      <w:spacing w:after="0" w:before="80"/>
      <w:contextualSpacing w:val="false"/>
    </w:pPr>
    <w:r>
      <w:rPr>
        <w:rFonts w:cs="Arial"/>
        <w:sz w:val="18"/>
        <w:szCs w:val="18"/>
      </w:rPr>
      <w:tab/>
    </w:r>
  </w:p>
  <w:tbl>
    <w:tblPr>
      <w:jc w:val="left"/>
      <w:tblInd w:type="dxa" w:w="0"/>
      <w:tblBorders>
        <w:top w:color="000001" w:space="0" w:sz="4" w:val="single"/>
        <w:left w:val="none"/>
        <w:bottom w:val="none"/>
        <w:insideH w:val="none"/>
        <w:right w:val="none"/>
        <w:insideV w:val="none"/>
      </w:tblBorders>
      <w:tblCellMar>
        <w:top w:type="dxa" w:w="0"/>
        <w:left w:type="dxa" w:w="70"/>
        <w:bottom w:type="dxa" w:w="0"/>
        <w:right w:type="dxa" w:w="70"/>
      </w:tblCellMar>
    </w:tblPr>
    <w:tblGrid>
      <w:gridCol w:w="9709"/>
    </w:tblGrid>
    <w:tr>
      <w:trPr>
        <w:trHeight w:hRule="atLeast" w:val="578"/>
        <w:cantSplit w:val="true"/>
      </w:trPr>
      <w:tc>
        <w:tcPr>
          <w:tcW w:type="dxa" w:w="9709"/>
          <w:vMerge w:val="restart"/>
          <w:tcBorders>
            <w:top w:color="000001" w:space="0" w:sz="4" w:val="single"/>
            <w:left w:val="none"/>
            <w:bottom w:val="none"/>
            <w:right w:val="none"/>
          </w:tcBorders>
          <w:shd w:fill="FFFFFF" w:val="clear"/>
        </w:tcPr>
        <w:p>
          <w:r>
            <w:rPr>
              <w:rFonts w:cs="Arial"/>
              <w:sz w:val="18"/>
              <w:szCs w:val="18"/>
            </w:rPr>
            <w:t xml:space="preserve">Σελίδα </w:t>
          </w:r>
          <w:r>
            <w:rPr>
              <w:rFonts w:cs="Arial"/>
              <w:sz w:val="18"/>
              <w:szCs w:val="18"/>
            </w:rPr>
            <w:fldChar w:fldCharType="begin"/>
          </w:r>
          <w:r>
            <w:instrText> PAGE </w:instrText>
          </w:r>
          <w:r>
            <w:fldChar w:fldCharType="separate"/>
          </w:r>
          <w:r>
            <w:t>14</w:t>
          </w:r>
          <w:r>
            <w:fldChar w:fldCharType="end"/>
          </w:r>
          <w:r>
            <w:rPr>
              <w:rFonts w:cs="Arial"/>
              <w:sz w:val="18"/>
              <w:szCs w:val="18"/>
            </w:rPr>
            <w:t xml:space="preserve"> από 1</w:t>
          </w:r>
          <w:r>
            <w:rPr>
              <w:rFonts w:cs="Arial"/>
              <w:sz w:val="18"/>
              <w:szCs w:val="18"/>
              <w:lang w:val="en-US"/>
            </w:rPr>
            <w:t>6</w:t>
          </w:r>
          <w:pStyle w:val="style212"/>
          <w:top w:val="none"/>
          <w:left w:val="none"/>
          <w:bottom w:val="none"/>
          <w:insideH w:val="none"/>
          <w:right w:val="none"/>
          <w:insideV w:val="none"/>
          <w:pPr>
            <w:framePr w:h="765" w:hAnchor="page" w:hRule="exact" w:hSpace="114" w:vAnchor="page" w:vSpace="114" w:w="9795" w:wrap="through" w:x="1110" w:y="15615"/>
          </w:pPr>
        </w:p>
      </w:tc>
    </w:tr>
    <w:tr>
      <w:trPr>
        <w:trHeight w:hRule="atLeast" w:val="392"/>
        <w:cantSplit w:val="true"/>
      </w:trPr>
      <w:tc>
        <w:tcPr>
          <w:tcW w:type="dxa" w:w="9709"/>
          <w:vMerge w:val="continue"/>
          <w:tcBorders>
            <w:top w:val="none"/>
            <w:left w:val="none"/>
            <w:bottom w:val="none"/>
            <w:right w:val="none"/>
          </w:tcBorders>
          <w:shd w:fill="FFFFFF" w:val="clear"/>
        </w:tcPr>
        <w:p>
          <w:bookmarkStart w:id="9" w:name="__UnoMark__729_2064084228"/>
          <w:bookmarkStart w:id="10" w:name="__UnoMark__728_2064084228"/>
          <w:bookmarkStart w:id="11" w:name="__UnoMark__729_2064084228"/>
          <w:bookmarkStart w:id="12" w:name="__UnoMark__728_2064084228"/>
          <w:bookmarkEnd w:id="11"/>
          <w:bookmarkEnd w:id="12"/>
          <w:r>
            <w:rPr>
              <w:rFonts w:cs="Arial"/>
              <w:sz w:val="18"/>
            </w:rPr>
          </w:r>
          <w:pStyle w:val="style212"/>
          <w:top w:val="none"/>
          <w:left w:val="none"/>
          <w:bottom w:val="none"/>
          <w:insideH w:val="none"/>
          <w:right w:val="none"/>
          <w:insideV w:val="none"/>
          <w:pPr>
            <w:framePr w:h="765" w:hAnchor="page" w:hRule="exact" w:hSpace="114" w:vAnchor="page" w:vSpace="114" w:w="9795" w:wrap="through" w:x="1110" w:y="15615"/>
          </w:pPr>
        </w:p>
      </w:tc>
    </w:tr>
  </w:tbl>
  <w:p>
    <w:pPr>
      <w:pStyle w:val="style245"/>
      <w:shd w:fill="FFFFFF" w:val="clear"/>
      <w:spacing w:line="100" w:lineRule="atLeast"/>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widowControl/>
      <w:suppressAutoHyphens w:val="true"/>
      <w:overflowPunct w:val="true"/>
      <w:spacing w:after="0" w:before="80"/>
      <w:contextualSpacing w:val="false"/>
      <w:jc w:val="both"/>
      <w:textAlignment w:val="baseline"/>
    </w:pPr>
    <w:r>
      <w:rPr/>
    </w:r>
  </w:p>
</w:ftr>
</file>

<file path=word/footnotes.xml><?xml version="1.0" encoding="utf-8"?>
<w:footnotes xmlns:r="http://schemas.openxmlformats.org/officeDocument/2006/relationships" xmlns:w="http://schemas.openxmlformats.org/wordprocessingml/2006/main">
  <w:footnote w:id="0" w:type="separator">
    <w:p>
      <w:r>
        <w:separator/>
      </w:r>
    </w:p>
  </w:footnote>
  <w:footnote w:id="1" w:type="continuationSeparator">
    <w:p>
      <w:r>
        <w:continuationSeparator/>
      </w:r>
    </w:p>
  </w:footnote>
  <w:footnote w:id="2">
    <w:p>
      <w:pPr>
        <w:pStyle w:val="style222"/>
        <w:spacing w:after="0" w:before="80"/>
        <w:contextualSpacing w:val="false"/>
      </w:pPr>
      <w:r>
        <w:rPr>
          <w:vertAlign w:val="superscript"/>
        </w:rPr>
        <w:footnoteRef/>
        <w:tab/>
      </w:r>
      <w:r>
        <w:rPr/>
        <w:tab/>
        <w:t>Να αναγράφεται ο κωδικός ταυτοποίησης της διατιθέμενης πίστωσης (πχ κωδικός ενάριθμου στο ΠΔΕ ή κωδικός πίστωσης του τακτικού π/υ. Στην περίπτωση συγχρηματοδοτούμενου έργου από την Ε.Ε. να αναγράφεται και ο τίτλος του Επιχειρησιακού Προγράμματος του ΕΣΠΑ  ή άλλου  κοινοτικού προγράμματος στο πλαίσιο του  οποίου είναι ενταγμένο το δημ</w:t>
      </w:r>
      <w:bookmarkStart w:id="13" w:name="_GoBack"/>
      <w:bookmarkEnd w:id="13"/>
      <w:r>
        <w:rPr/>
        <w:t>οπρατούμενο έργο).</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0" w:before="0"/>
      <w:contextualSpacing w:val="false"/>
      <w:jc w:val="right"/>
    </w:pPr>
    <w:r>
      <w:rPr>
        <w:rFonts w:cs="Arial"/>
        <w:b/>
        <w:bCs/>
        <w:sz w:val="18"/>
      </w:rPr>
      <w:t>Σχέδιο Ασφάλειας και Υγείας</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type="dxa" w:w="0"/>
      <w:tblBorders>
        <w:top w:val="none"/>
        <w:left w:val="none"/>
        <w:bottom w:val="none"/>
        <w:insideH w:val="none"/>
        <w:right w:val="none"/>
        <w:insideV w:val="none"/>
      </w:tblBorders>
      <w:tblCellMar>
        <w:top w:type="dxa" w:w="0"/>
        <w:left w:type="dxa" w:w="108"/>
        <w:bottom w:type="dxa" w:w="0"/>
        <w:right w:type="dxa" w:w="85"/>
      </w:tblCellMar>
    </w:tblPr>
    <w:tblGrid>
      <w:gridCol w:w="5210"/>
      <w:gridCol w:w="4536"/>
    </w:tblGrid>
    <w:tr>
      <w:trPr>
        <w:cantSplit w:val="false"/>
      </w:trPr>
      <w:tc>
        <w:tcPr>
          <w:tcW w:type="dxa" w:w="5210"/>
          <w:tcBorders>
            <w:top w:val="none"/>
            <w:left w:val="none"/>
            <w:bottom w:val="none"/>
            <w:right w:val="none"/>
          </w:tcBorders>
          <w:shd w:fill="FFFFFF" w:val="clear"/>
        </w:tcPr>
        <w:p>
          <w:pPr>
            <w:pStyle w:val="style233"/>
          </w:pPr>
          <w:r>
            <w:rPr/>
            <w:t>ΠΕΡΙΦΕΡΕΙΑ ΚΡΗΤΗΣ</w:t>
          </w:r>
        </w:p>
        <w:p>
          <w:pPr>
            <w:pStyle w:val="style233"/>
          </w:pPr>
          <w:r>
            <w:rPr/>
            <w:t>ΠΕΡΙΦΕΡΕΙΑΚΗ ΕΝΟΤΗΤΑ ΗΡΑΚΛΕΙΟΥ</w:t>
          </w:r>
        </w:p>
        <w:p>
          <w:pPr>
            <w:pStyle w:val="style233"/>
          </w:pPr>
          <w:r>
            <w:rPr/>
            <w:t>ΔΗΜΟΣ ΗΡΑΚΛΕΙΟΥ</w:t>
          </w:r>
        </w:p>
      </w:tc>
      <w:tc>
        <w:tcPr>
          <w:tcW w:type="dxa" w:w="4536"/>
          <w:tcBorders>
            <w:top w:val="none"/>
            <w:left w:val="none"/>
            <w:bottom w:val="none"/>
            <w:right w:val="none"/>
          </w:tcBorders>
          <w:shd w:fill="FFFFFF" w:val="clear"/>
        </w:tcPr>
        <w:p>
          <w:pPr>
            <w:pStyle w:val="style233"/>
            <w:jc w:val="right"/>
          </w:pPr>
          <w:r>
            <w:rPr/>
            <w:t>ΕΡΓΟ:ΟΛΟΚΛΗΡΩΜΕΝΗ ΠΑΡΕΜΒΑΣΗ ΕΞΟΙΚΟΝΟΜΗΣΗΣ ΕΝΕΡΓΕΙΑΣ ΣΕ ΚΟΙΝΟΧΡΗΣΤΟΥΣ ΧΩΡΟΥΣ ΤΗΣ ΔΗΜΟΤΙΚΗΣ ΕΝΟΤΗΤΑΣ ΝΕΑΣ ΑΛΙΚΑΡΝΑΣΣΟΥ ΤΟΥ ΔΗΜΟΥ ΗΡΑΚΛΕΙΟΥ ΚΡΗΤΗΣ</w:t>
          </w:r>
        </w:p>
      </w:tc>
    </w:tr>
    <w:tr>
      <w:trPr>
        <w:trHeight w:hRule="atLeast" w:val="340"/>
        <w:cantSplit w:val="false"/>
      </w:trPr>
      <w:tc>
        <w:tcPr>
          <w:tcW w:type="dxa" w:w="5210"/>
          <w:tcBorders>
            <w:top w:val="none"/>
            <w:left w:val="none"/>
            <w:bottom w:color="000001" w:space="0" w:sz="4" w:val="single"/>
            <w:right w:val="none"/>
          </w:tcBorders>
          <w:shd w:fill="FFFFFF" w:val="clear"/>
          <w:vAlign w:val="bottom"/>
        </w:tcPr>
        <w:p>
          <w:pPr>
            <w:pStyle w:val="style0"/>
            <w:spacing w:after="0" w:before="0"/>
            <w:ind w:hanging="0" w:left="0" w:right="-68"/>
            <w:contextualSpacing w:val="false"/>
          </w:pPr>
          <w:r>
            <w:rPr>
              <w:rFonts w:ascii="Times New Roman" w:cs="Arial" w:hAnsi="Times New Roman"/>
              <w:b/>
              <w:spacing w:val="-4"/>
              <w:sz w:val="18"/>
            </w:rPr>
          </w:r>
        </w:p>
      </w:tc>
      <w:tc>
        <w:tcPr>
          <w:tcW w:type="dxa" w:w="4536"/>
          <w:tcBorders>
            <w:top w:val="none"/>
            <w:left w:val="none"/>
            <w:bottom w:color="000001" w:space="0" w:sz="4" w:val="single"/>
            <w:right w:val="none"/>
          </w:tcBorders>
          <w:shd w:fill="FFFFFF" w:val="clear"/>
          <w:vAlign w:val="bottom"/>
        </w:tcPr>
        <w:p>
          <w:pPr>
            <w:pStyle w:val="style0"/>
            <w:spacing w:after="0" w:before="0" w:line="200" w:lineRule="exact"/>
            <w:contextualSpacing w:val="false"/>
          </w:pPr>
          <w:r>
            <w:rPr>
              <w:rFonts w:cs="Arial"/>
              <w:b/>
              <w:bCs/>
              <w:sz w:val="18"/>
            </w:rPr>
          </w:r>
        </w:p>
      </w:tc>
    </w:tr>
  </w:tbl>
  <w:p>
    <w:pPr>
      <w:pStyle w:val="style0"/>
      <w:spacing w:after="0" w:before="0"/>
      <w:contextualSpacing w:val="false"/>
      <w:jc w:val="right"/>
    </w:pPr>
    <w:r>
      <w:rPr>
        <w:rFonts w:cs="Arial"/>
        <w:b/>
        <w:bCs/>
        <w:sz w:val="18"/>
      </w:rPr>
      <w:t>Σχέδιο Ασφάλειας και Υγείας</w:t>
    </w:r>
  </w:p>
</w:hdr>
</file>

<file path=word/numbering.xml><?xml version="1.0" encoding="utf-8"?>
<w:numbering xmlns:w="http://schemas.openxmlformats.org/wordprocessingml/2006/main">
  <w:abstractNum w:abstractNumId="1">
    <w:lvl w:ilvl="0">
      <w:start w:val="1"/>
      <w:numFmt w:val="decimal"/>
      <w:lvlText w:val="%1."/>
      <w:lvlJc w:val="left"/>
      <w:pPr>
        <w:ind w:hanging="360" w:left="360"/>
      </w:pPr>
    </w:lvl>
    <w:lvl w:ilvl="1">
      <w:start w:val="1"/>
      <w:numFmt w:val="decimal"/>
      <w:lvlText w:val="%1.%2."/>
      <w:lvlJc w:val="left"/>
      <w:pPr>
        <w:ind w:hanging="432" w:left="792"/>
      </w:pPr>
    </w:lvl>
    <w:lvl w:ilvl="2">
      <w:start w:val="1"/>
      <w:numFmt w:val="decimal"/>
      <w:lvlText w:val="%1.%2.%3."/>
      <w:lvlJc w:val="left"/>
      <w:pPr>
        <w:ind w:hanging="504" w:left="1224"/>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bullet"/>
      <w:lvlText w:val=""/>
      <w:lvlJc w:val="left"/>
      <w:pPr>
        <w:ind w:hanging="360" w:left="720"/>
      </w:pPr>
      <w:rPr>
        <w:rFonts w:ascii="Symbol" w:cs="Symbol" w:hAnsi="Symbol" w:hint="default"/>
        <w:smallCaps w:val="false"/>
        <w:caps w:val="false"/>
        <w:color w:val="000000"/>
        <w:dstrike w:val="false"/>
        <w:strike w:val="false"/>
        <w:sz w:val="21"/>
        <w:spacing w:val="0"/>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3">
    <w:lvl w:ilvl="0">
      <w:start w:val="1"/>
      <w:numFmt w:val="decimal"/>
      <w:lvlText w:val="%1)"/>
      <w:lvlJc w:val="left"/>
      <w:pPr>
        <w:ind w:hanging="360" w:left="720"/>
      </w:pPr>
      <w:rPr>
        <w:smallCaps w:val="false"/>
        <w:caps w:val="false"/>
        <w:color w:val="000000"/>
        <w:dstrike w:val="false"/>
        <w:strike w:val="false"/>
        <w:sz w:val="19"/>
        <w:spacing w:val="0"/>
        <w:i w:val="false"/>
        <w:u w:val="none"/>
        <w:b w:val="false"/>
        <w:szCs w:val="19"/>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4">
    <w:lvl w:ilvl="0">
      <w:start w:val="1"/>
      <w:numFmt w:val="bullet"/>
      <w:lvlText w:val="o"/>
      <w:lvlJc w:val="left"/>
      <w:pPr>
        <w:ind w:hanging="360" w:left="720"/>
      </w:pPr>
      <w:rPr>
        <w:rFonts w:ascii="Courier New" w:cs="Courier New" w:hAnsi="Courier New" w:hint="default"/>
        <w:smallCaps w:val="false"/>
        <w:caps w:val="false"/>
        <w:color w:val="000000"/>
        <w:dstrike w:val="false"/>
        <w:strike w:val="false"/>
        <w:sz w:val="21"/>
        <w:spacing w:val="0"/>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5">
    <w:lvl w:ilvl="0">
      <w:start w:val="1"/>
      <w:numFmt w:val="decimal"/>
      <w:lvlText w:val="%1."/>
      <w:lvlJc w:val="left"/>
      <w:pPr>
        <w:ind w:hanging="360" w:left="360"/>
      </w:pPr>
      <w:rPr>
        <w:sz w:val="22"/>
        <w:szCs w:val="22"/>
      </w:rPr>
    </w:lvl>
    <w:lvl w:ilvl="1">
      <w:start w:val="1"/>
      <w:numFmt w:val="decimal"/>
      <w:lvlText w:val="%1.%2."/>
      <w:lvlJc w:val="left"/>
      <w:pPr>
        <w:ind w:hanging="432" w:left="716"/>
      </w:pPr>
    </w:lvl>
    <w:lvl w:ilvl="2">
      <w:start w:val="1"/>
      <w:numFmt w:val="decimal"/>
      <w:lvlText w:val="%1.%2.%3."/>
      <w:lvlJc w:val="left"/>
      <w:pPr>
        <w:ind w:hanging="504" w:left="1224"/>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6">
    <w:lvl w:ilvl="0">
      <w:start w:val="2"/>
      <w:numFmt w:val="bullet"/>
      <w:lvlText w:val="-"/>
      <w:lvlJc w:val="left"/>
      <w:pPr>
        <w:ind w:hanging="360" w:left="644"/>
      </w:pPr>
      <w:rPr>
        <w:rFonts w:ascii="Arial" w:cs="Arial" w:hAnsi="Arial" w:hint="default"/>
      </w:rPr>
    </w:lvl>
    <w:lvl w:ilvl="1">
      <w:start w:val="1"/>
      <w:numFmt w:val="bullet"/>
      <w:lvlText w:val="o"/>
      <w:lvlJc w:val="left"/>
      <w:pPr>
        <w:ind w:hanging="360" w:left="1364"/>
      </w:pPr>
      <w:rPr>
        <w:rFonts w:ascii="Courier New" w:cs="Courier New" w:hAnsi="Courier New" w:hint="default"/>
      </w:rPr>
    </w:lvl>
    <w:lvl w:ilvl="2">
      <w:start w:val="1"/>
      <w:numFmt w:val="bullet"/>
      <w:lvlText w:val=""/>
      <w:lvlJc w:val="left"/>
      <w:pPr>
        <w:ind w:hanging="360" w:left="2084"/>
      </w:pPr>
      <w:rPr>
        <w:rFonts w:ascii="Wingdings" w:cs="Wingdings" w:hAnsi="Wingdings" w:hint="default"/>
      </w:rPr>
    </w:lvl>
    <w:lvl w:ilvl="3">
      <w:start w:val="1"/>
      <w:numFmt w:val="bullet"/>
      <w:lvlText w:val=""/>
      <w:lvlJc w:val="left"/>
      <w:pPr>
        <w:ind w:hanging="360" w:left="2804"/>
      </w:pPr>
      <w:rPr>
        <w:rFonts w:ascii="Symbol" w:cs="Symbol" w:hAnsi="Symbol" w:hint="default"/>
      </w:rPr>
    </w:lvl>
    <w:lvl w:ilvl="4">
      <w:start w:val="1"/>
      <w:numFmt w:val="bullet"/>
      <w:lvlText w:val="o"/>
      <w:lvlJc w:val="left"/>
      <w:pPr>
        <w:ind w:hanging="360" w:left="3524"/>
      </w:pPr>
      <w:rPr>
        <w:rFonts w:ascii="Courier New" w:cs="Courier New" w:hAnsi="Courier New" w:hint="default"/>
      </w:rPr>
    </w:lvl>
    <w:lvl w:ilvl="5">
      <w:start w:val="1"/>
      <w:numFmt w:val="bullet"/>
      <w:lvlText w:val=""/>
      <w:lvlJc w:val="left"/>
      <w:pPr>
        <w:ind w:hanging="360" w:left="4244"/>
      </w:pPr>
      <w:rPr>
        <w:rFonts w:ascii="Wingdings" w:cs="Wingdings" w:hAnsi="Wingdings" w:hint="default"/>
      </w:rPr>
    </w:lvl>
    <w:lvl w:ilvl="6">
      <w:start w:val="1"/>
      <w:numFmt w:val="bullet"/>
      <w:lvlText w:val=""/>
      <w:lvlJc w:val="left"/>
      <w:pPr>
        <w:ind w:hanging="360" w:left="4964"/>
      </w:pPr>
      <w:rPr>
        <w:rFonts w:ascii="Symbol" w:cs="Symbol" w:hAnsi="Symbol" w:hint="default"/>
      </w:rPr>
    </w:lvl>
    <w:lvl w:ilvl="7">
      <w:start w:val="1"/>
      <w:numFmt w:val="bullet"/>
      <w:lvlText w:val="o"/>
      <w:lvlJc w:val="left"/>
      <w:pPr>
        <w:ind w:hanging="360" w:left="5684"/>
      </w:pPr>
      <w:rPr>
        <w:rFonts w:ascii="Courier New" w:cs="Courier New" w:hAnsi="Courier New" w:hint="default"/>
      </w:rPr>
    </w:lvl>
    <w:lvl w:ilvl="8">
      <w:start w:val="1"/>
      <w:numFmt w:val="bullet"/>
      <w:lvlText w:val=""/>
      <w:lvlJc w:val="left"/>
      <w:pPr>
        <w:ind w:hanging="360" w:left="6404"/>
      </w:pPr>
      <w:rPr>
        <w:rFonts w:ascii="Wingdings" w:cs="Wingdings" w:hAnsi="Wingdings" w:hint="default"/>
      </w:rPr>
    </w:lvl>
  </w:abstractNum>
  <w:abstractNum w:abstractNumId="7">
    <w:lvl w:ilvl="0">
      <w:start w:val="1"/>
      <w:numFmt w:val="decimal"/>
      <w:lvlText w:val="%1)"/>
      <w:lvlJc w:val="left"/>
      <w:pPr>
        <w:ind w:hanging="360" w:left="927"/>
      </w:pPr>
      <w:rPr/>
    </w:lvl>
    <w:lvl w:ilvl="1">
      <w:start w:val="1"/>
      <w:numFmt w:val="lowerLetter"/>
      <w:lvlText w:val="%2."/>
      <w:lvlJc w:val="left"/>
      <w:pPr>
        <w:ind w:hanging="360" w:left="1647"/>
      </w:pPr>
    </w:lvl>
    <w:lvl w:ilvl="2">
      <w:start w:val="1"/>
      <w:numFmt w:val="lowerRoman"/>
      <w:lvlText w:val="%3."/>
      <w:lvlJc w:val="right"/>
      <w:pPr>
        <w:ind w:hanging="180" w:left="2367"/>
      </w:pPr>
    </w:lvl>
    <w:lvl w:ilvl="3">
      <w:start w:val="1"/>
      <w:numFmt w:val="decimal"/>
      <w:lvlText w:val="%4."/>
      <w:lvlJc w:val="left"/>
      <w:pPr>
        <w:ind w:hanging="360" w:left="3087"/>
      </w:pPr>
    </w:lvl>
    <w:lvl w:ilvl="4">
      <w:start w:val="1"/>
      <w:numFmt w:val="lowerLetter"/>
      <w:lvlText w:val="%5."/>
      <w:lvlJc w:val="left"/>
      <w:pPr>
        <w:ind w:hanging="360" w:left="3807"/>
      </w:pPr>
    </w:lvl>
    <w:lvl w:ilvl="5">
      <w:start w:val="1"/>
      <w:numFmt w:val="lowerRoman"/>
      <w:lvlText w:val="%6."/>
      <w:lvlJc w:val="right"/>
      <w:pPr>
        <w:ind w:hanging="180" w:left="4527"/>
      </w:pPr>
    </w:lvl>
    <w:lvl w:ilvl="6">
      <w:start w:val="1"/>
      <w:numFmt w:val="decimal"/>
      <w:lvlText w:val="%7."/>
      <w:lvlJc w:val="left"/>
      <w:pPr>
        <w:ind w:hanging="360" w:left="5247"/>
      </w:pPr>
    </w:lvl>
    <w:lvl w:ilvl="7">
      <w:start w:val="1"/>
      <w:numFmt w:val="lowerLetter"/>
      <w:lvlText w:val="%8."/>
      <w:lvlJc w:val="left"/>
      <w:pPr>
        <w:ind w:hanging="360" w:left="5967"/>
      </w:pPr>
    </w:lvl>
    <w:lvl w:ilvl="8">
      <w:start w:val="1"/>
      <w:numFmt w:val="lowerRoman"/>
      <w:lvlText w:val="%9."/>
      <w:lvlJc w:val="right"/>
      <w:pPr>
        <w:ind w:hanging="180" w:left="6687"/>
      </w:pPr>
    </w:lvl>
  </w:abstractNum>
  <w:abstractNum w:abstractNumId="8">
    <w:lvl w:ilvl="0">
      <w:start w:val="1"/>
      <w:numFmt w:val="decimal"/>
      <w:lvlText w:val="%1)"/>
      <w:lvlJc w:val="left"/>
      <w:pPr>
        <w:ind w:hanging="360" w:left="927"/>
      </w:pPr>
      <w:rPr/>
    </w:lvl>
    <w:lvl w:ilvl="1">
      <w:start w:val="1"/>
      <w:numFmt w:val="lowerLetter"/>
      <w:lvlText w:val="%2."/>
      <w:lvlJc w:val="left"/>
      <w:pPr>
        <w:ind w:hanging="360" w:left="1647"/>
      </w:pPr>
    </w:lvl>
    <w:lvl w:ilvl="2">
      <w:start w:val="1"/>
      <w:numFmt w:val="lowerRoman"/>
      <w:lvlText w:val="%3."/>
      <w:lvlJc w:val="right"/>
      <w:pPr>
        <w:ind w:hanging="180" w:left="2367"/>
      </w:pPr>
    </w:lvl>
    <w:lvl w:ilvl="3">
      <w:start w:val="1"/>
      <w:numFmt w:val="decimal"/>
      <w:lvlText w:val="%4."/>
      <w:lvlJc w:val="left"/>
      <w:pPr>
        <w:ind w:hanging="360" w:left="3087"/>
      </w:pPr>
    </w:lvl>
    <w:lvl w:ilvl="4">
      <w:start w:val="1"/>
      <w:numFmt w:val="lowerLetter"/>
      <w:lvlText w:val="%5."/>
      <w:lvlJc w:val="left"/>
      <w:pPr>
        <w:ind w:hanging="360" w:left="3807"/>
      </w:pPr>
    </w:lvl>
    <w:lvl w:ilvl="5">
      <w:start w:val="1"/>
      <w:numFmt w:val="lowerRoman"/>
      <w:lvlText w:val="%6."/>
      <w:lvlJc w:val="right"/>
      <w:pPr>
        <w:ind w:hanging="180" w:left="4527"/>
      </w:pPr>
    </w:lvl>
    <w:lvl w:ilvl="6">
      <w:start w:val="1"/>
      <w:numFmt w:val="decimal"/>
      <w:lvlText w:val="%7."/>
      <w:lvlJc w:val="left"/>
      <w:pPr>
        <w:ind w:hanging="360" w:left="5247"/>
      </w:pPr>
    </w:lvl>
    <w:lvl w:ilvl="7">
      <w:start w:val="1"/>
      <w:numFmt w:val="lowerLetter"/>
      <w:lvlText w:val="%8."/>
      <w:lvlJc w:val="left"/>
      <w:pPr>
        <w:ind w:hanging="360" w:left="5967"/>
      </w:pPr>
    </w:lvl>
    <w:lvl w:ilvl="8">
      <w:start w:val="1"/>
      <w:numFmt w:val="lowerRoman"/>
      <w:lvlText w:val="%9."/>
      <w:lvlJc w:val="right"/>
      <w:pPr>
        <w:ind w:hanging="180" w:left="6687"/>
      </w:pPr>
    </w:lvl>
  </w:abstractNum>
  <w:abstractNum w:abstractNumId="9">
    <w:lvl w:ilvl="0">
      <w:start w:val="1"/>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abstractNum w:abstractNumId="10">
    <w:lvl w:ilvl="0">
      <w:start w:val="1"/>
      <w:numFmt w:val="decimal"/>
      <w:lvlText w:val="%1)"/>
      <w:lvlJc w:val="left"/>
      <w:pPr>
        <w:ind w:hanging="360" w:left="1429"/>
      </w:pPr>
    </w:lvl>
    <w:lvl w:ilvl="1">
      <w:start w:val="1"/>
      <w:numFmt w:val="lowerLetter"/>
      <w:lvlText w:val="%2."/>
      <w:lvlJc w:val="left"/>
      <w:pPr>
        <w:ind w:hanging="360" w:left="2149"/>
      </w:pPr>
    </w:lvl>
    <w:lvl w:ilvl="2">
      <w:start w:val="1"/>
      <w:numFmt w:val="lowerRoman"/>
      <w:lvlText w:val="%3."/>
      <w:lvlJc w:val="right"/>
      <w:pPr>
        <w:ind w:hanging="180" w:left="2869"/>
      </w:pPr>
    </w:lvl>
    <w:lvl w:ilvl="3">
      <w:start w:val="1"/>
      <w:numFmt w:val="decimal"/>
      <w:lvlText w:val="%4."/>
      <w:lvlJc w:val="left"/>
      <w:pPr>
        <w:ind w:hanging="360" w:left="3589"/>
      </w:pPr>
    </w:lvl>
    <w:lvl w:ilvl="4">
      <w:start w:val="1"/>
      <w:numFmt w:val="lowerLetter"/>
      <w:lvlText w:val="%5."/>
      <w:lvlJc w:val="left"/>
      <w:pPr>
        <w:ind w:hanging="360" w:left="4309"/>
      </w:pPr>
    </w:lvl>
    <w:lvl w:ilvl="5">
      <w:start w:val="1"/>
      <w:numFmt w:val="lowerRoman"/>
      <w:lvlText w:val="%6."/>
      <w:lvlJc w:val="right"/>
      <w:pPr>
        <w:ind w:hanging="180" w:left="5029"/>
      </w:pPr>
    </w:lvl>
    <w:lvl w:ilvl="6">
      <w:start w:val="1"/>
      <w:numFmt w:val="decimal"/>
      <w:lvlText w:val="%7."/>
      <w:lvlJc w:val="left"/>
      <w:pPr>
        <w:ind w:hanging="360" w:left="5749"/>
      </w:pPr>
    </w:lvl>
    <w:lvl w:ilvl="7">
      <w:start w:val="1"/>
      <w:numFmt w:val="lowerLetter"/>
      <w:lvlText w:val="%8."/>
      <w:lvlJc w:val="left"/>
      <w:pPr>
        <w:ind w:hanging="360" w:left="6469"/>
      </w:pPr>
    </w:lvl>
    <w:lvl w:ilvl="8">
      <w:start w:val="1"/>
      <w:numFmt w:val="lowerRoman"/>
      <w:lvlText w:val="%9."/>
      <w:lvlJc w:val="right"/>
      <w:pPr>
        <w:ind w:hanging="180" w:left="7189"/>
      </w:pPr>
    </w:lvl>
  </w:abstractNum>
  <w:abstractNum w:abstractNumId="11">
    <w:lvl w:ilvl="0">
      <w:start w:val="1"/>
      <w:numFmt w:val="bullet"/>
      <w:lvlText w:val=""/>
      <w:lvlJc w:val="left"/>
      <w:pPr>
        <w:ind w:hanging="360" w:left="1004"/>
      </w:pPr>
      <w:rPr>
        <w:rFonts w:ascii="Symbol" w:cs="Symbol" w:hAnsi="Symbol" w:hint="default"/>
      </w:rPr>
    </w:lvl>
    <w:lvl w:ilvl="1">
      <w:start w:val="1"/>
      <w:numFmt w:val="bullet"/>
      <w:lvlText w:val="o"/>
      <w:lvlJc w:val="left"/>
      <w:pPr>
        <w:ind w:hanging="360" w:left="1724"/>
      </w:pPr>
      <w:rPr>
        <w:rFonts w:ascii="Courier New" w:cs="Courier New" w:hAnsi="Courier New" w:hint="default"/>
      </w:rPr>
    </w:lvl>
    <w:lvl w:ilvl="2">
      <w:start w:val="1"/>
      <w:numFmt w:val="bullet"/>
      <w:lvlText w:val=""/>
      <w:lvlJc w:val="left"/>
      <w:pPr>
        <w:ind w:hanging="360" w:left="2444"/>
      </w:pPr>
      <w:rPr>
        <w:rFonts w:ascii="Wingdings" w:cs="Wingdings" w:hAnsi="Wingdings" w:hint="default"/>
      </w:rPr>
    </w:lvl>
    <w:lvl w:ilvl="3">
      <w:start w:val="1"/>
      <w:numFmt w:val="bullet"/>
      <w:lvlText w:val=""/>
      <w:lvlJc w:val="left"/>
      <w:pPr>
        <w:ind w:hanging="360" w:left="3164"/>
      </w:pPr>
      <w:rPr>
        <w:rFonts w:ascii="Symbol" w:cs="Symbol" w:hAnsi="Symbol" w:hint="default"/>
      </w:rPr>
    </w:lvl>
    <w:lvl w:ilvl="4">
      <w:start w:val="1"/>
      <w:numFmt w:val="bullet"/>
      <w:lvlText w:val="o"/>
      <w:lvlJc w:val="left"/>
      <w:pPr>
        <w:ind w:hanging="360" w:left="3884"/>
      </w:pPr>
      <w:rPr>
        <w:rFonts w:ascii="Courier New" w:cs="Courier New" w:hAnsi="Courier New" w:hint="default"/>
      </w:rPr>
    </w:lvl>
    <w:lvl w:ilvl="5">
      <w:start w:val="1"/>
      <w:numFmt w:val="bullet"/>
      <w:lvlText w:val=""/>
      <w:lvlJc w:val="left"/>
      <w:pPr>
        <w:ind w:hanging="360" w:left="4604"/>
      </w:pPr>
      <w:rPr>
        <w:rFonts w:ascii="Wingdings" w:cs="Wingdings" w:hAnsi="Wingdings" w:hint="default"/>
      </w:rPr>
    </w:lvl>
    <w:lvl w:ilvl="6">
      <w:start w:val="1"/>
      <w:numFmt w:val="bullet"/>
      <w:lvlText w:val=""/>
      <w:lvlJc w:val="left"/>
      <w:pPr>
        <w:ind w:hanging="360" w:left="5324"/>
      </w:pPr>
      <w:rPr>
        <w:rFonts w:ascii="Symbol" w:cs="Symbol" w:hAnsi="Symbol" w:hint="default"/>
      </w:rPr>
    </w:lvl>
    <w:lvl w:ilvl="7">
      <w:start w:val="1"/>
      <w:numFmt w:val="bullet"/>
      <w:lvlText w:val="o"/>
      <w:lvlJc w:val="left"/>
      <w:pPr>
        <w:ind w:hanging="360" w:left="6044"/>
      </w:pPr>
      <w:rPr>
        <w:rFonts w:ascii="Courier New" w:cs="Courier New" w:hAnsi="Courier New" w:hint="default"/>
      </w:rPr>
    </w:lvl>
    <w:lvl w:ilvl="8">
      <w:start w:val="1"/>
      <w:numFmt w:val="bullet"/>
      <w:lvlText w:val=""/>
      <w:lvlJc w:val="left"/>
      <w:pPr>
        <w:ind w:hanging="360" w:left="6764"/>
      </w:pPr>
      <w:rPr>
        <w:rFonts w:ascii="Wingdings" w:cs="Wingdings" w:hAnsi="Wingdings" w:hint="default"/>
      </w:rPr>
    </w:lvl>
  </w:abstractNum>
  <w:abstractNum w:abstractNumId="12">
    <w:lvl w:ilvl="0">
      <w:start w:val="1"/>
      <w:numFmt w:val="bullet"/>
      <w:lvlText w:val=""/>
      <w:lvlJc w:val="left"/>
      <w:pPr>
        <w:ind w:hanging="360" w:left="1440"/>
      </w:pPr>
      <w:rPr>
        <w:rFonts w:ascii="Symbol" w:cs="Symbol" w:hAnsi="Symbol"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13">
    <w:lvl w:ilvl="0">
      <w:start w:val="8"/>
      <w:numFmt w:val="decimal"/>
      <w:lvlText w:val="%1"/>
      <w:lvlJc w:val="left"/>
      <w:pPr>
        <w:ind w:hanging="435" w:left="435"/>
      </w:pPr>
    </w:lvl>
    <w:lvl w:ilvl="1">
      <w:start w:val="1"/>
      <w:numFmt w:val="decimal"/>
      <w:lvlText w:val="%1.%2"/>
      <w:lvlJc w:val="left"/>
      <w:pPr>
        <w:ind w:hanging="435" w:left="577"/>
      </w:pPr>
    </w:lvl>
    <w:lvl w:ilvl="2">
      <w:start w:val="1"/>
      <w:numFmt w:val="decimal"/>
      <w:lvlText w:val="%1.%2.%3"/>
      <w:lvlJc w:val="left"/>
      <w:pPr>
        <w:ind w:hanging="720" w:left="1004"/>
      </w:pPr>
    </w:lvl>
    <w:lvl w:ilvl="3">
      <w:start w:val="1"/>
      <w:numFmt w:val="decimal"/>
      <w:lvlText w:val="%1.%2.%3.%4"/>
      <w:lvlJc w:val="left"/>
      <w:pPr>
        <w:ind w:hanging="720" w:left="1146"/>
      </w:pPr>
    </w:lvl>
    <w:lvl w:ilvl="4">
      <w:start w:val="1"/>
      <w:numFmt w:val="decimal"/>
      <w:lvlText w:val="%1.%2.%3.%4.%5"/>
      <w:lvlJc w:val="left"/>
      <w:pPr>
        <w:ind w:hanging="1080" w:left="1648"/>
      </w:pPr>
    </w:lvl>
    <w:lvl w:ilvl="5">
      <w:start w:val="1"/>
      <w:numFmt w:val="decimal"/>
      <w:lvlText w:val="%1.%2.%3.%4.%5.%6"/>
      <w:lvlJc w:val="left"/>
      <w:pPr>
        <w:ind w:hanging="1080" w:left="1790"/>
      </w:pPr>
    </w:lvl>
    <w:lvl w:ilvl="6">
      <w:start w:val="1"/>
      <w:numFmt w:val="decimal"/>
      <w:lvlText w:val="%1.%2.%3.%4.%5.%6.%7"/>
      <w:lvlJc w:val="left"/>
      <w:pPr>
        <w:ind w:hanging="1440" w:left="2292"/>
      </w:pPr>
    </w:lvl>
    <w:lvl w:ilvl="7">
      <w:start w:val="1"/>
      <w:numFmt w:val="decimal"/>
      <w:lvlText w:val="%1.%2.%3.%4.%5.%6.%7.%8"/>
      <w:lvlJc w:val="left"/>
      <w:pPr>
        <w:ind w:hanging="1440" w:left="2434"/>
      </w:pPr>
    </w:lvl>
    <w:lvl w:ilvl="8">
      <w:start w:val="1"/>
      <w:numFmt w:val="decimal"/>
      <w:lvlText w:val="%1.%2.%3.%4.%5.%6.%7.%8.%9"/>
      <w:lvlJc w:val="left"/>
      <w:pPr>
        <w:ind w:hanging="1800" w:left="2936"/>
      </w:pPr>
    </w:lvl>
  </w:abstractNum>
  <w:abstractNum w:abstractNumId="14">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5">
    <w:lvl w:ilvl="0">
      <w:start w:val="1"/>
      <w:numFmt w:val="decimal"/>
      <w:lvlText w:val="%1."/>
      <w:lvlJc w:val="left"/>
      <w:pPr>
        <w:ind w:hanging="360" w:left="720"/>
      </w:pPr>
    </w:lvl>
    <w:lvl w:ilvl="1">
      <w:start w:val="1"/>
      <w:numFmt w:val="bullet"/>
      <w:lvlText w:val=""/>
      <w:lvlJc w:val="left"/>
      <w:pPr>
        <w:ind w:hanging="360" w:left="1440"/>
      </w:pPr>
      <w:rPr>
        <w:rFonts w:ascii="Symbol" w:cs="Symbol" w:hAnsi="Symbol" w:hint="default"/>
      </w:r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6">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55"/>
  <w:embedSystemFonts/>
  <w:defaultTabStop w:val="720"/>
  <w:footnotePr>
    <w:numFmt w:val="decimal"/>
    <w:footnote w:id="0"/>
    <w:footnote w:id="1"/>
  </w:footnotePr>
</w:settings>
</file>

<file path=word/styles.xml><?xml version="1.0" encoding="utf-8"?>
<w:styles xmlns:w="http://schemas.openxmlformats.org/wordprocessingml/2006/main">
  <w:style w:styleId="style0" w:type="paragraph">
    <w:name w:val="Προεπιλεγμένη τεχνοτροπία"/>
    <w:next w:val="style0"/>
    <w:pPr>
      <w:widowControl/>
      <w:suppressAutoHyphens w:val="true"/>
      <w:overflowPunct w:val="true"/>
      <w:spacing w:after="0" w:before="80"/>
      <w:contextualSpacing w:val="false"/>
      <w:jc w:val="both"/>
      <w:textAlignment w:val="baseline"/>
    </w:pPr>
    <w:rPr>
      <w:rFonts w:ascii="Arial" w:cs="Calibri" w:eastAsia="Times New Roman" w:hAnsi="Arial"/>
      <w:color w:val="auto"/>
      <w:sz w:val="19"/>
      <w:szCs w:val="20"/>
      <w:lang w:bidi="ar-SA" w:eastAsia="ar-SA" w:val="el-GR"/>
    </w:rPr>
  </w:style>
  <w:style w:styleId="style1" w:type="paragraph">
    <w:name w:val="Κεφαλίδα 1"/>
    <w:basedOn w:val="style0"/>
    <w:next w:val="style1"/>
    <w:pPr>
      <w:keepNext/>
      <w:numPr>
        <w:ilvl w:val="0"/>
        <w:numId w:val="1"/>
      </w:numPr>
      <w:tabs>
        <w:tab w:leader="none" w:pos="567" w:val="left"/>
      </w:tabs>
      <w:spacing w:after="0" w:before="240"/>
      <w:contextualSpacing w:val="false"/>
      <w:jc w:val="left"/>
    </w:pPr>
    <w:rPr>
      <w:b/>
      <w:caps/>
      <w:sz w:val="24"/>
    </w:rPr>
  </w:style>
  <w:style w:styleId="style2" w:type="paragraph">
    <w:name w:val="Κεφαλίδα 2"/>
    <w:basedOn w:val="style0"/>
    <w:next w:val="style2"/>
    <w:pPr>
      <w:keepNext/>
      <w:spacing w:after="0" w:before="220"/>
      <w:contextualSpacing w:val="false"/>
    </w:pPr>
    <w:rPr>
      <w:b/>
      <w:sz w:val="21"/>
    </w:rPr>
  </w:style>
  <w:style w:styleId="style3" w:type="paragraph">
    <w:name w:val="Κεφαλίδα 3"/>
    <w:basedOn w:val="style0"/>
    <w:next w:val="style3"/>
    <w:pPr>
      <w:keepNext/>
      <w:spacing w:after="0" w:before="200"/>
      <w:ind w:hanging="851" w:left="851" w:right="0"/>
      <w:contextualSpacing w:val="false"/>
    </w:pPr>
    <w:rPr>
      <w:b/>
    </w:rPr>
  </w:style>
  <w:style w:styleId="style4" w:type="paragraph">
    <w:name w:val="Κεφαλίδα 4"/>
    <w:basedOn w:val="style0"/>
    <w:next w:val="style4"/>
    <w:pPr>
      <w:keepNext/>
      <w:spacing w:after="0" w:before="160"/>
      <w:ind w:hanging="709" w:left="709" w:right="0"/>
      <w:contextualSpacing w:val="false"/>
    </w:pPr>
    <w:rPr>
      <w:bCs/>
    </w:rPr>
  </w:style>
  <w:style w:styleId="style5" w:type="paragraph">
    <w:name w:val="Κεφαλίδα 5"/>
    <w:basedOn w:val="style0"/>
    <w:next w:val="style5"/>
    <w:pPr>
      <w:keepNext/>
      <w:ind w:hanging="792" w:left="2232" w:right="0"/>
    </w:pPr>
    <w:rPr>
      <w:b/>
      <w:bCs/>
    </w:rPr>
  </w:style>
  <w:style w:styleId="style6" w:type="paragraph">
    <w:name w:val="Κεφαλίδα 6"/>
    <w:basedOn w:val="style0"/>
    <w:next w:val="style6"/>
    <w:pPr>
      <w:keepNext/>
      <w:ind w:hanging="936" w:left="2736" w:right="0"/>
      <w:jc w:val="left"/>
    </w:pPr>
    <w:rPr>
      <w:b/>
      <w:bCs/>
    </w:rPr>
  </w:style>
  <w:style w:styleId="style7" w:type="paragraph">
    <w:name w:val="Κεφαλίδα 7"/>
    <w:basedOn w:val="style0"/>
    <w:next w:val="style7"/>
    <w:pPr>
      <w:keepNext/>
      <w:spacing w:after="40" w:before="60"/>
      <w:ind w:hanging="1080" w:left="3240" w:right="0"/>
      <w:contextualSpacing w:val="false"/>
    </w:pPr>
    <w:rPr>
      <w:b/>
      <w:bCs/>
      <w:sz w:val="20"/>
    </w:rPr>
  </w:style>
  <w:style w:styleId="style8" w:type="paragraph">
    <w:name w:val="Κεφαλίδα 8"/>
    <w:basedOn w:val="style0"/>
    <w:next w:val="style8"/>
    <w:pPr>
      <w:keepNext/>
      <w:spacing w:after="20" w:before="20"/>
      <w:ind w:hanging="1224" w:left="3744" w:right="0"/>
      <w:contextualSpacing w:val="false"/>
      <w:jc w:val="right"/>
    </w:pPr>
    <w:rPr>
      <w:b/>
      <w:bCs/>
      <w:sz w:val="20"/>
    </w:rPr>
  </w:style>
  <w:style w:styleId="style9" w:type="paragraph">
    <w:name w:val="Κεφαλίδα 9"/>
    <w:basedOn w:val="style0"/>
    <w:next w:val="style9"/>
    <w:pPr>
      <w:keepNext/>
      <w:ind w:hanging="1440" w:left="4320" w:right="0"/>
    </w:pPr>
    <w:rPr>
      <w:rFonts w:ascii="Times New Roman" w:hAnsi="Times New Roman"/>
      <w:b/>
      <w:bCs/>
    </w:rPr>
  </w:style>
  <w:style w:styleId="style15" w:type="character">
    <w:name w:val="Default Paragraph Font"/>
    <w:next w:val="style15"/>
    <w:rPr/>
  </w:style>
  <w:style w:styleId="style16" w:type="character">
    <w:name w:val="WW8Num2z0"/>
    <w:next w:val="style16"/>
    <w:rPr>
      <w:rFonts w:ascii="Symbol" w:hAnsi="Symbol"/>
    </w:rPr>
  </w:style>
  <w:style w:styleId="style17" w:type="character">
    <w:name w:val="WW8Num2z1"/>
    <w:next w:val="style17"/>
    <w:rPr>
      <w:rFonts w:ascii="Times New Roman" w:hAnsi="Times New Roman"/>
      <w:sz w:val="24"/>
    </w:rPr>
  </w:style>
  <w:style w:styleId="style18" w:type="character">
    <w:name w:val="WW8Num2z2"/>
    <w:next w:val="style18"/>
    <w:rPr>
      <w:rFonts w:ascii="Wingdings" w:hAnsi="Wingdings"/>
    </w:rPr>
  </w:style>
  <w:style w:styleId="style19" w:type="character">
    <w:name w:val="WW8Num2z3"/>
    <w:next w:val="style19"/>
    <w:rPr>
      <w:rFonts w:ascii="Symbol" w:hAnsi="Symbol"/>
    </w:rPr>
  </w:style>
  <w:style w:styleId="style20" w:type="character">
    <w:name w:val="WW8Num2z4"/>
    <w:next w:val="style20"/>
    <w:rPr>
      <w:rFonts w:ascii="Courier New" w:hAnsi="Courier New"/>
    </w:rPr>
  </w:style>
  <w:style w:styleId="style21" w:type="character">
    <w:name w:val="WW8Num3z0"/>
    <w:next w:val="style21"/>
    <w:rPr>
      <w:rFonts w:ascii="Symbol" w:hAnsi="Symbol"/>
    </w:rPr>
  </w:style>
  <w:style w:styleId="style22" w:type="character">
    <w:name w:val="WW8Num4z0"/>
    <w:next w:val="style22"/>
    <w:rPr>
      <w:rFonts w:ascii="Symbol" w:hAnsi="Symbol"/>
    </w:rPr>
  </w:style>
  <w:style w:styleId="style23" w:type="character">
    <w:name w:val="WW8Num5z0"/>
    <w:next w:val="style23"/>
    <w:rPr>
      <w:rFonts w:ascii="Symbol" w:hAnsi="Symbol"/>
    </w:rPr>
  </w:style>
  <w:style w:styleId="style24" w:type="character">
    <w:name w:val="WW8Num6z0"/>
    <w:next w:val="style24"/>
    <w:rPr>
      <w:rFonts w:ascii="Symbol" w:hAnsi="Symbol"/>
    </w:rPr>
  </w:style>
  <w:style w:styleId="style25" w:type="character">
    <w:name w:val="WW8Num7z0"/>
    <w:next w:val="style25"/>
    <w:rPr>
      <w:rFonts w:ascii="Symbol" w:hAnsi="Symbol"/>
    </w:rPr>
  </w:style>
  <w:style w:styleId="style26" w:type="character">
    <w:name w:val="WW8Num8z0"/>
    <w:next w:val="style26"/>
    <w:rPr>
      <w:rFonts w:ascii="Symbol" w:hAnsi="Symbol"/>
    </w:rPr>
  </w:style>
  <w:style w:styleId="style27" w:type="character">
    <w:name w:val="WW8Num10z0"/>
    <w:next w:val="style27"/>
    <w:rPr>
      <w:rFonts w:ascii="Symbol" w:hAnsi="Symbol"/>
    </w:rPr>
  </w:style>
  <w:style w:styleId="style28" w:type="character">
    <w:name w:val="WW8Num12z0"/>
    <w:next w:val="style28"/>
    <w:rPr>
      <w:rFonts w:ascii="Symbol" w:hAnsi="Symbol"/>
    </w:rPr>
  </w:style>
  <w:style w:styleId="style29" w:type="character">
    <w:name w:val="WW8Num13z0"/>
    <w:next w:val="style29"/>
    <w:rPr>
      <w:rFonts w:ascii="Symbol" w:hAnsi="Symbol"/>
    </w:rPr>
  </w:style>
  <w:style w:styleId="style30" w:type="character">
    <w:name w:val="WW8Num14z0"/>
    <w:next w:val="style30"/>
    <w:rPr>
      <w:rFonts w:ascii="Symbol" w:hAnsi="Symbol"/>
    </w:rPr>
  </w:style>
  <w:style w:styleId="style31" w:type="character">
    <w:name w:val="WW8Num15z0"/>
    <w:next w:val="style31"/>
    <w:rPr>
      <w:rFonts w:ascii="Symbol" w:hAnsi="Symbol"/>
    </w:rPr>
  </w:style>
  <w:style w:styleId="style32" w:type="character">
    <w:name w:val="WW8Num17z0"/>
    <w:next w:val="style32"/>
    <w:rPr>
      <w:rFonts w:ascii="Symbol" w:hAnsi="Symbol"/>
    </w:rPr>
  </w:style>
  <w:style w:styleId="style33" w:type="character">
    <w:name w:val="WW8Num18z0"/>
    <w:next w:val="style33"/>
    <w:rPr>
      <w:rFonts w:ascii="Symbol" w:hAnsi="Symbol"/>
    </w:rPr>
  </w:style>
  <w:style w:styleId="style34" w:type="character">
    <w:name w:val="WW8Num19z0"/>
    <w:next w:val="style34"/>
    <w:rPr>
      <w:rFonts w:ascii="Symbol" w:hAnsi="Symbol"/>
    </w:rPr>
  </w:style>
  <w:style w:styleId="style35" w:type="character">
    <w:name w:val="WW8Num20z0"/>
    <w:next w:val="style35"/>
    <w:rPr>
      <w:rFonts w:ascii="Symbol" w:hAnsi="Symbol"/>
    </w:rPr>
  </w:style>
  <w:style w:styleId="style36" w:type="character">
    <w:name w:val="WW8Num21z0"/>
    <w:next w:val="style36"/>
    <w:rPr>
      <w:rFonts w:ascii="Symbol" w:hAnsi="Symbol"/>
    </w:rPr>
  </w:style>
  <w:style w:styleId="style37" w:type="character">
    <w:name w:val="WW8Num22z0"/>
    <w:next w:val="style37"/>
    <w:rPr>
      <w:rFonts w:ascii="Symbol" w:hAnsi="Symbol"/>
    </w:rPr>
  </w:style>
  <w:style w:styleId="style38" w:type="character">
    <w:name w:val="WW8Num23z0"/>
    <w:next w:val="style38"/>
    <w:rPr>
      <w:rFonts w:ascii="Symbol" w:hAnsi="Symbol"/>
    </w:rPr>
  </w:style>
  <w:style w:styleId="style39" w:type="character">
    <w:name w:val="WW8Num24z0"/>
    <w:next w:val="style39"/>
    <w:rPr>
      <w:rFonts w:ascii="Symbol" w:hAnsi="Symbol"/>
    </w:rPr>
  </w:style>
  <w:style w:styleId="style40" w:type="character">
    <w:name w:val="WW8Num25z0"/>
    <w:next w:val="style40"/>
    <w:rPr>
      <w:rFonts w:ascii="Symbol" w:hAnsi="Symbol"/>
    </w:rPr>
  </w:style>
  <w:style w:styleId="style41" w:type="character">
    <w:name w:val="WW8Num26z0"/>
    <w:next w:val="style41"/>
    <w:rPr>
      <w:rFonts w:ascii="Symbol" w:hAnsi="Symbol"/>
    </w:rPr>
  </w:style>
  <w:style w:styleId="style42" w:type="character">
    <w:name w:val="WW8Num27z0"/>
    <w:next w:val="style42"/>
    <w:rPr>
      <w:b w:val="false"/>
      <w:i w:val="false"/>
      <w:sz w:val="19"/>
    </w:rPr>
  </w:style>
  <w:style w:styleId="style43" w:type="character">
    <w:name w:val="WW8Num28z0"/>
    <w:next w:val="style43"/>
    <w:rPr>
      <w:rFonts w:ascii="Symbol" w:hAnsi="Symbol"/>
    </w:rPr>
  </w:style>
  <w:style w:styleId="style44" w:type="character">
    <w:name w:val="WW8Num29z0"/>
    <w:next w:val="style44"/>
    <w:rPr>
      <w:rFonts w:ascii="Symbol" w:hAnsi="Symbol"/>
    </w:rPr>
  </w:style>
  <w:style w:styleId="style45" w:type="character">
    <w:name w:val="WW8Num30z0"/>
    <w:next w:val="style45"/>
    <w:rPr>
      <w:rFonts w:ascii="Symbol" w:hAnsi="Symbol"/>
    </w:rPr>
  </w:style>
  <w:style w:styleId="style46" w:type="character">
    <w:name w:val="WW8Num32z0"/>
    <w:next w:val="style46"/>
    <w:rPr>
      <w:rFonts w:ascii="Symbol" w:hAnsi="Symbol"/>
    </w:rPr>
  </w:style>
  <w:style w:styleId="style47" w:type="character">
    <w:name w:val="WW8Num34z0"/>
    <w:next w:val="style47"/>
    <w:rPr>
      <w:rFonts w:ascii="Arial" w:hAnsi="Arial"/>
      <w:caps w:val="false"/>
      <w:smallCaps w:val="false"/>
      <w:strike w:val="false"/>
      <w:dstrike w:val="false"/>
      <w:vanish w:val="false"/>
      <w:position w:val="0"/>
      <w:sz w:val="19"/>
      <w:sz w:val="19"/>
      <w:vertAlign w:val="baseline"/>
    </w:rPr>
  </w:style>
  <w:style w:styleId="style48" w:type="character">
    <w:name w:val="WW8Num35z0"/>
    <w:next w:val="style48"/>
    <w:rPr>
      <w:rFonts w:ascii="Arial" w:hAnsi="Arial"/>
      <w:caps w:val="false"/>
      <w:smallCaps w:val="false"/>
      <w:strike w:val="false"/>
      <w:dstrike w:val="false"/>
      <w:vanish w:val="false"/>
      <w:position w:val="0"/>
      <w:sz w:val="19"/>
      <w:sz w:val="19"/>
      <w:vertAlign w:val="baseline"/>
    </w:rPr>
  </w:style>
  <w:style w:styleId="style49" w:type="character">
    <w:name w:val="WW8Num36z0"/>
    <w:next w:val="style49"/>
    <w:rPr>
      <w:rFonts w:ascii="Arial" w:hAnsi="Arial"/>
      <w:caps w:val="false"/>
      <w:smallCaps w:val="false"/>
      <w:strike w:val="false"/>
      <w:dstrike w:val="false"/>
      <w:vanish w:val="false"/>
      <w:position w:val="0"/>
      <w:sz w:val="19"/>
      <w:sz w:val="19"/>
      <w:vertAlign w:val="baseline"/>
    </w:rPr>
  </w:style>
  <w:style w:styleId="style50" w:type="character">
    <w:name w:val="WW8Num37z0"/>
    <w:next w:val="style50"/>
    <w:rPr>
      <w:rFonts w:ascii="Arial" w:hAnsi="Arial"/>
      <w:caps w:val="false"/>
      <w:smallCaps w:val="false"/>
      <w:strike w:val="false"/>
      <w:dstrike w:val="false"/>
      <w:vanish w:val="false"/>
      <w:position w:val="0"/>
      <w:sz w:val="19"/>
      <w:sz w:val="19"/>
      <w:vertAlign w:val="baseline"/>
    </w:rPr>
  </w:style>
  <w:style w:styleId="style51" w:type="character">
    <w:name w:val="WW8Num38z0"/>
    <w:next w:val="style51"/>
    <w:rPr>
      <w:rFonts w:ascii="Symbol" w:hAnsi="Symbol"/>
    </w:rPr>
  </w:style>
  <w:style w:styleId="style52" w:type="character">
    <w:name w:val="WW8Num39z0"/>
    <w:next w:val="style52"/>
    <w:rPr>
      <w:rFonts w:ascii="Symbol" w:hAnsi="Symbol"/>
    </w:rPr>
  </w:style>
  <w:style w:styleId="style53" w:type="character">
    <w:name w:val="WW8Num40z0"/>
    <w:next w:val="style53"/>
    <w:rPr>
      <w:rFonts w:ascii="Symbol" w:hAnsi="Symbol"/>
    </w:rPr>
  </w:style>
  <w:style w:styleId="style54" w:type="character">
    <w:name w:val="WW8Num41z0"/>
    <w:next w:val="style54"/>
    <w:rPr>
      <w:rFonts w:ascii="Arial" w:hAnsi="Arial"/>
      <w:caps w:val="false"/>
      <w:smallCaps w:val="false"/>
      <w:strike w:val="false"/>
      <w:dstrike w:val="false"/>
      <w:vanish w:val="false"/>
      <w:position w:val="0"/>
      <w:sz w:val="19"/>
      <w:sz w:val="19"/>
      <w:vertAlign w:val="baseline"/>
    </w:rPr>
  </w:style>
  <w:style w:styleId="style55" w:type="character">
    <w:name w:val="WW8Num43z0"/>
    <w:next w:val="style55"/>
    <w:rPr>
      <w:rFonts w:ascii="Arial" w:hAnsi="Arial"/>
      <w:caps w:val="false"/>
      <w:smallCaps w:val="false"/>
      <w:strike w:val="false"/>
      <w:dstrike w:val="false"/>
      <w:vanish w:val="false"/>
      <w:position w:val="0"/>
      <w:sz w:val="19"/>
      <w:sz w:val="19"/>
      <w:vertAlign w:val="baseline"/>
    </w:rPr>
  </w:style>
  <w:style w:styleId="style56" w:type="character">
    <w:name w:val="WW8Num44z0"/>
    <w:next w:val="style56"/>
    <w:rPr>
      <w:rFonts w:ascii="Arial" w:hAnsi="Arial"/>
      <w:caps w:val="false"/>
      <w:smallCaps w:val="false"/>
      <w:strike w:val="false"/>
      <w:dstrike w:val="false"/>
      <w:vanish w:val="false"/>
      <w:position w:val="0"/>
      <w:sz w:val="19"/>
      <w:sz w:val="19"/>
      <w:vertAlign w:val="baseline"/>
    </w:rPr>
  </w:style>
  <w:style w:styleId="style57" w:type="character">
    <w:name w:val="WW8Num45z0"/>
    <w:next w:val="style57"/>
    <w:rPr>
      <w:rFonts w:ascii="Arial" w:hAnsi="Arial"/>
      <w:caps w:val="false"/>
      <w:smallCaps w:val="false"/>
      <w:strike w:val="false"/>
      <w:dstrike w:val="false"/>
      <w:vanish w:val="false"/>
      <w:position w:val="0"/>
      <w:sz w:val="19"/>
      <w:sz w:val="19"/>
      <w:vertAlign w:val="baseline"/>
    </w:rPr>
  </w:style>
  <w:style w:styleId="style58" w:type="character">
    <w:name w:val="WW8Num46z0"/>
    <w:next w:val="style58"/>
    <w:rPr>
      <w:rFonts w:ascii="Arial" w:hAnsi="Arial"/>
      <w:caps w:val="false"/>
      <w:smallCaps w:val="false"/>
      <w:strike w:val="false"/>
      <w:dstrike w:val="false"/>
      <w:vanish w:val="false"/>
      <w:position w:val="0"/>
      <w:sz w:val="19"/>
      <w:sz w:val="19"/>
      <w:vertAlign w:val="baseline"/>
    </w:rPr>
  </w:style>
  <w:style w:styleId="style59" w:type="character">
    <w:name w:val="WW8Num47z0"/>
    <w:next w:val="style59"/>
    <w:rPr>
      <w:rFonts w:ascii="Arial" w:hAnsi="Arial"/>
      <w:caps w:val="false"/>
      <w:smallCaps w:val="false"/>
      <w:strike w:val="false"/>
      <w:dstrike w:val="false"/>
      <w:vanish w:val="false"/>
      <w:position w:val="0"/>
      <w:sz w:val="19"/>
      <w:sz w:val="19"/>
      <w:vertAlign w:val="baseline"/>
    </w:rPr>
  </w:style>
  <w:style w:styleId="style60" w:type="character">
    <w:name w:val="WW8Num48z0"/>
    <w:next w:val="style60"/>
    <w:rPr>
      <w:rFonts w:ascii="Arial" w:hAnsi="Arial"/>
      <w:caps w:val="false"/>
      <w:smallCaps w:val="false"/>
      <w:strike w:val="false"/>
      <w:dstrike w:val="false"/>
      <w:vanish w:val="false"/>
      <w:position w:val="0"/>
      <w:sz w:val="19"/>
      <w:sz w:val="19"/>
      <w:vertAlign w:val="baseline"/>
    </w:rPr>
  </w:style>
  <w:style w:styleId="style61" w:type="character">
    <w:name w:val="WW8Num52z0"/>
    <w:next w:val="style61"/>
    <w:rPr>
      <w:rFonts w:ascii="Arial" w:hAnsi="Arial"/>
      <w:caps w:val="false"/>
      <w:smallCaps w:val="false"/>
      <w:strike w:val="false"/>
      <w:dstrike w:val="false"/>
      <w:vanish w:val="false"/>
      <w:position w:val="0"/>
      <w:sz w:val="19"/>
      <w:sz w:val="19"/>
      <w:vertAlign w:val="baseline"/>
    </w:rPr>
  </w:style>
  <w:style w:styleId="style62" w:type="character">
    <w:name w:val="WW8Num53z0"/>
    <w:next w:val="style62"/>
    <w:rPr>
      <w:rFonts w:ascii="Arial" w:hAnsi="Arial"/>
      <w:caps w:val="false"/>
      <w:smallCaps w:val="false"/>
      <w:strike w:val="false"/>
      <w:dstrike w:val="false"/>
      <w:vanish w:val="false"/>
      <w:position w:val="0"/>
      <w:sz w:val="19"/>
      <w:sz w:val="19"/>
      <w:vertAlign w:val="baseline"/>
    </w:rPr>
  </w:style>
  <w:style w:styleId="style63" w:type="character">
    <w:name w:val="WW8Num54z0"/>
    <w:next w:val="style63"/>
    <w:rPr>
      <w:rFonts w:ascii="Arial" w:hAnsi="Arial"/>
      <w:caps w:val="false"/>
      <w:smallCaps w:val="false"/>
      <w:strike w:val="false"/>
      <w:dstrike w:val="false"/>
      <w:vanish w:val="false"/>
      <w:position w:val="0"/>
      <w:sz w:val="19"/>
      <w:sz w:val="19"/>
      <w:vertAlign w:val="baseline"/>
    </w:rPr>
  </w:style>
  <w:style w:styleId="style64" w:type="character">
    <w:name w:val="WW8Num55z0"/>
    <w:next w:val="style64"/>
    <w:rPr>
      <w:rFonts w:ascii="Arial" w:hAnsi="Arial"/>
      <w:caps w:val="false"/>
      <w:smallCaps w:val="false"/>
      <w:strike w:val="false"/>
      <w:dstrike w:val="false"/>
      <w:vanish w:val="false"/>
      <w:position w:val="0"/>
      <w:sz w:val="19"/>
      <w:sz w:val="19"/>
      <w:vertAlign w:val="baseline"/>
    </w:rPr>
  </w:style>
  <w:style w:styleId="style65" w:type="character">
    <w:name w:val="WW8Num56z0"/>
    <w:next w:val="style65"/>
    <w:rPr>
      <w:rFonts w:ascii="Arial" w:hAnsi="Arial"/>
      <w:caps w:val="false"/>
      <w:smallCaps w:val="false"/>
      <w:strike w:val="false"/>
      <w:dstrike w:val="false"/>
      <w:vanish w:val="false"/>
      <w:position w:val="0"/>
      <w:sz w:val="19"/>
      <w:sz w:val="19"/>
      <w:vertAlign w:val="baseline"/>
    </w:rPr>
  </w:style>
  <w:style w:styleId="style66" w:type="character">
    <w:name w:val="WW8Num57z0"/>
    <w:next w:val="style66"/>
    <w:rPr>
      <w:rFonts w:ascii="Arial" w:hAnsi="Arial"/>
      <w:caps w:val="false"/>
      <w:smallCaps w:val="false"/>
      <w:strike w:val="false"/>
      <w:dstrike w:val="false"/>
      <w:vanish w:val="false"/>
      <w:position w:val="0"/>
      <w:sz w:val="19"/>
      <w:sz w:val="19"/>
      <w:vertAlign w:val="baseline"/>
    </w:rPr>
  </w:style>
  <w:style w:styleId="style67" w:type="character">
    <w:name w:val="WW8Num59z0"/>
    <w:next w:val="style67"/>
    <w:rPr>
      <w:rFonts w:ascii="Arial" w:hAnsi="Arial"/>
      <w:caps w:val="false"/>
      <w:smallCaps w:val="false"/>
      <w:strike w:val="false"/>
      <w:dstrike w:val="false"/>
      <w:vanish w:val="false"/>
      <w:position w:val="0"/>
      <w:sz w:val="19"/>
      <w:sz w:val="19"/>
      <w:vertAlign w:val="baseline"/>
    </w:rPr>
  </w:style>
  <w:style w:styleId="style68" w:type="character">
    <w:name w:val="WW8Num60z0"/>
    <w:next w:val="style68"/>
    <w:rPr>
      <w:rFonts w:ascii="Arial" w:hAnsi="Arial"/>
      <w:caps w:val="false"/>
      <w:smallCaps w:val="false"/>
      <w:strike w:val="false"/>
      <w:dstrike w:val="false"/>
      <w:vanish w:val="false"/>
      <w:position w:val="0"/>
      <w:sz w:val="19"/>
      <w:sz w:val="19"/>
      <w:vertAlign w:val="baseline"/>
    </w:rPr>
  </w:style>
  <w:style w:styleId="style69" w:type="character">
    <w:name w:val="WW8Num61z0"/>
    <w:next w:val="style69"/>
    <w:rPr>
      <w:rFonts w:ascii="Arial" w:hAnsi="Arial"/>
      <w:caps w:val="false"/>
      <w:smallCaps w:val="false"/>
      <w:strike w:val="false"/>
      <w:dstrike w:val="false"/>
      <w:vanish w:val="false"/>
      <w:position w:val="0"/>
      <w:sz w:val="19"/>
      <w:sz w:val="19"/>
      <w:vertAlign w:val="baseline"/>
    </w:rPr>
  </w:style>
  <w:style w:styleId="style70" w:type="character">
    <w:name w:val="WW8Num62z0"/>
    <w:next w:val="style70"/>
    <w:rPr>
      <w:rFonts w:ascii="Arial" w:hAnsi="Arial"/>
      <w:caps w:val="false"/>
      <w:smallCaps w:val="false"/>
      <w:strike w:val="false"/>
      <w:dstrike w:val="false"/>
      <w:vanish w:val="false"/>
      <w:position w:val="0"/>
      <w:sz w:val="19"/>
      <w:sz w:val="19"/>
      <w:vertAlign w:val="baseline"/>
    </w:rPr>
  </w:style>
  <w:style w:styleId="style71" w:type="character">
    <w:name w:val="WW8Num63z0"/>
    <w:next w:val="style71"/>
    <w:rPr>
      <w:rFonts w:ascii="Arial" w:hAnsi="Arial"/>
      <w:caps w:val="false"/>
      <w:smallCaps w:val="false"/>
      <w:strike w:val="false"/>
      <w:dstrike w:val="false"/>
      <w:vanish w:val="false"/>
      <w:position w:val="0"/>
      <w:sz w:val="19"/>
      <w:sz w:val="19"/>
      <w:vertAlign w:val="baseline"/>
    </w:rPr>
  </w:style>
  <w:style w:styleId="style72" w:type="character">
    <w:name w:val="WW8Num64z0"/>
    <w:next w:val="style72"/>
    <w:rPr>
      <w:rFonts w:ascii="Arial" w:hAnsi="Arial"/>
      <w:caps w:val="false"/>
      <w:smallCaps w:val="false"/>
      <w:strike w:val="false"/>
      <w:dstrike w:val="false"/>
      <w:vanish w:val="false"/>
      <w:position w:val="0"/>
      <w:sz w:val="19"/>
      <w:sz w:val="19"/>
      <w:vertAlign w:val="baseline"/>
    </w:rPr>
  </w:style>
  <w:style w:styleId="style73" w:type="character">
    <w:name w:val="WW8Num65z0"/>
    <w:next w:val="style73"/>
    <w:rPr>
      <w:rFonts w:ascii="Arial" w:hAnsi="Arial"/>
      <w:caps w:val="false"/>
      <w:smallCaps w:val="false"/>
      <w:strike w:val="false"/>
      <w:dstrike w:val="false"/>
      <w:vanish w:val="false"/>
      <w:position w:val="0"/>
      <w:sz w:val="19"/>
      <w:sz w:val="19"/>
      <w:vertAlign w:val="baseline"/>
    </w:rPr>
  </w:style>
  <w:style w:styleId="style74" w:type="character">
    <w:name w:val="WW8Num66z0"/>
    <w:next w:val="style74"/>
    <w:rPr>
      <w:rFonts w:ascii="Arial" w:hAnsi="Arial"/>
      <w:caps w:val="false"/>
      <w:smallCaps w:val="false"/>
      <w:strike w:val="false"/>
      <w:dstrike w:val="false"/>
      <w:vanish w:val="false"/>
      <w:position w:val="0"/>
      <w:sz w:val="19"/>
      <w:sz w:val="19"/>
      <w:vertAlign w:val="baseline"/>
    </w:rPr>
  </w:style>
  <w:style w:styleId="style75" w:type="character">
    <w:name w:val="WW8Num67z0"/>
    <w:next w:val="style75"/>
    <w:rPr>
      <w:rFonts w:ascii="Arial" w:hAnsi="Arial"/>
      <w:caps w:val="false"/>
      <w:smallCaps w:val="false"/>
      <w:strike w:val="false"/>
      <w:dstrike w:val="false"/>
      <w:vanish w:val="false"/>
      <w:position w:val="0"/>
      <w:sz w:val="19"/>
      <w:sz w:val="19"/>
      <w:vertAlign w:val="baseline"/>
    </w:rPr>
  </w:style>
  <w:style w:styleId="style76" w:type="character">
    <w:name w:val="WW8Num69z0"/>
    <w:next w:val="style76"/>
    <w:rPr>
      <w:rFonts w:ascii="Arial" w:hAnsi="Arial"/>
      <w:caps w:val="false"/>
      <w:smallCaps w:val="false"/>
      <w:strike w:val="false"/>
      <w:dstrike w:val="false"/>
      <w:vanish w:val="false"/>
      <w:position w:val="0"/>
      <w:sz w:val="19"/>
      <w:sz w:val="19"/>
      <w:vertAlign w:val="baseline"/>
    </w:rPr>
  </w:style>
  <w:style w:styleId="style77" w:type="character">
    <w:name w:val="WW8Num73z0"/>
    <w:next w:val="style77"/>
    <w:rPr>
      <w:rFonts w:ascii="Arial" w:hAnsi="Arial"/>
      <w:caps w:val="false"/>
      <w:smallCaps w:val="false"/>
      <w:strike w:val="false"/>
      <w:dstrike w:val="false"/>
      <w:vanish w:val="false"/>
      <w:position w:val="0"/>
      <w:sz w:val="19"/>
      <w:sz w:val="19"/>
      <w:vertAlign w:val="baseline"/>
    </w:rPr>
  </w:style>
  <w:style w:styleId="style78" w:type="character">
    <w:name w:val="WW8Num74z0"/>
    <w:next w:val="style78"/>
    <w:rPr>
      <w:rFonts w:ascii="Arial" w:hAnsi="Arial"/>
      <w:caps w:val="false"/>
      <w:smallCaps w:val="false"/>
      <w:strike w:val="false"/>
      <w:dstrike w:val="false"/>
      <w:vanish w:val="false"/>
      <w:position w:val="0"/>
      <w:sz w:val="19"/>
      <w:sz w:val="19"/>
      <w:vertAlign w:val="baseline"/>
    </w:rPr>
  </w:style>
  <w:style w:styleId="style79" w:type="character">
    <w:name w:val="WW8Num76z0"/>
    <w:next w:val="style79"/>
    <w:rPr>
      <w:rFonts w:ascii="Arial" w:hAnsi="Arial"/>
      <w:caps w:val="false"/>
      <w:smallCaps w:val="false"/>
      <w:strike w:val="false"/>
      <w:dstrike w:val="false"/>
      <w:vanish w:val="false"/>
      <w:position w:val="0"/>
      <w:sz w:val="19"/>
      <w:sz w:val="19"/>
      <w:vertAlign w:val="baseline"/>
    </w:rPr>
  </w:style>
  <w:style w:styleId="style80" w:type="character">
    <w:name w:val="WW8Num78z0"/>
    <w:next w:val="style80"/>
    <w:rPr>
      <w:rFonts w:ascii="Arial" w:hAnsi="Arial"/>
      <w:caps w:val="false"/>
      <w:smallCaps w:val="false"/>
      <w:strike w:val="false"/>
      <w:dstrike w:val="false"/>
      <w:vanish w:val="false"/>
      <w:position w:val="0"/>
      <w:sz w:val="19"/>
      <w:sz w:val="19"/>
      <w:vertAlign w:val="baseline"/>
    </w:rPr>
  </w:style>
  <w:style w:styleId="style81" w:type="character">
    <w:name w:val="WW8Num79z0"/>
    <w:next w:val="style81"/>
    <w:rPr>
      <w:rFonts w:ascii="Arial" w:hAnsi="Arial"/>
      <w:caps w:val="false"/>
      <w:smallCaps w:val="false"/>
      <w:strike w:val="false"/>
      <w:dstrike w:val="false"/>
      <w:vanish w:val="false"/>
      <w:position w:val="0"/>
      <w:sz w:val="19"/>
      <w:sz w:val="19"/>
      <w:vertAlign w:val="baseline"/>
    </w:rPr>
  </w:style>
  <w:style w:styleId="style82" w:type="character">
    <w:name w:val="WW8Num80z0"/>
    <w:next w:val="style82"/>
    <w:rPr>
      <w:rFonts w:ascii="Arial" w:hAnsi="Arial"/>
      <w:caps w:val="false"/>
      <w:smallCaps w:val="false"/>
      <w:strike w:val="false"/>
      <w:dstrike w:val="false"/>
      <w:vanish w:val="false"/>
      <w:position w:val="0"/>
      <w:sz w:val="19"/>
      <w:sz w:val="19"/>
      <w:vertAlign w:val="baseline"/>
    </w:rPr>
  </w:style>
  <w:style w:styleId="style83" w:type="character">
    <w:name w:val="WW8Num81z0"/>
    <w:next w:val="style83"/>
    <w:rPr>
      <w:rFonts w:ascii="Arial" w:hAnsi="Arial"/>
      <w:caps w:val="false"/>
      <w:smallCaps w:val="false"/>
      <w:strike w:val="false"/>
      <w:dstrike w:val="false"/>
      <w:vanish w:val="false"/>
      <w:position w:val="0"/>
      <w:sz w:val="19"/>
      <w:sz w:val="19"/>
      <w:vertAlign w:val="baseline"/>
    </w:rPr>
  </w:style>
  <w:style w:styleId="style84" w:type="character">
    <w:name w:val="WW8Num82z0"/>
    <w:next w:val="style84"/>
    <w:rPr>
      <w:rFonts w:ascii="Arial" w:hAnsi="Arial"/>
      <w:caps w:val="false"/>
      <w:smallCaps w:val="false"/>
      <w:strike w:val="false"/>
      <w:dstrike w:val="false"/>
      <w:vanish w:val="false"/>
      <w:position w:val="0"/>
      <w:sz w:val="19"/>
      <w:sz w:val="19"/>
      <w:vertAlign w:val="baseline"/>
    </w:rPr>
  </w:style>
  <w:style w:styleId="style85" w:type="character">
    <w:name w:val="WW8Num83z0"/>
    <w:next w:val="style85"/>
    <w:rPr>
      <w:rFonts w:ascii="Arial" w:hAnsi="Arial"/>
      <w:caps w:val="false"/>
      <w:smallCaps w:val="false"/>
      <w:strike w:val="false"/>
      <w:dstrike w:val="false"/>
      <w:vanish w:val="false"/>
      <w:position w:val="0"/>
      <w:sz w:val="19"/>
      <w:sz w:val="19"/>
      <w:vertAlign w:val="baseline"/>
    </w:rPr>
  </w:style>
  <w:style w:styleId="style86" w:type="character">
    <w:name w:val="WW8Num85z0"/>
    <w:next w:val="style86"/>
    <w:rPr>
      <w:rFonts w:ascii="Arial" w:hAnsi="Arial"/>
      <w:caps w:val="false"/>
      <w:smallCaps w:val="false"/>
      <w:strike w:val="false"/>
      <w:dstrike w:val="false"/>
      <w:vanish w:val="false"/>
      <w:position w:val="0"/>
      <w:sz w:val="19"/>
      <w:sz w:val="19"/>
      <w:vertAlign w:val="baseline"/>
    </w:rPr>
  </w:style>
  <w:style w:styleId="style87" w:type="character">
    <w:name w:val="WW8Num87z0"/>
    <w:next w:val="style87"/>
    <w:rPr>
      <w:rFonts w:ascii="Arial" w:hAnsi="Arial"/>
      <w:caps w:val="false"/>
      <w:smallCaps w:val="false"/>
      <w:strike w:val="false"/>
      <w:dstrike w:val="false"/>
      <w:vanish w:val="false"/>
      <w:position w:val="0"/>
      <w:sz w:val="19"/>
      <w:sz w:val="19"/>
      <w:vertAlign w:val="baseline"/>
    </w:rPr>
  </w:style>
  <w:style w:styleId="style88" w:type="character">
    <w:name w:val="WW8Num88z0"/>
    <w:next w:val="style88"/>
    <w:rPr>
      <w:rFonts w:ascii="Arial" w:hAnsi="Arial"/>
      <w:caps w:val="false"/>
      <w:smallCaps w:val="false"/>
      <w:strike w:val="false"/>
      <w:dstrike w:val="false"/>
      <w:vanish w:val="false"/>
      <w:position w:val="0"/>
      <w:sz w:val="19"/>
      <w:sz w:val="19"/>
      <w:vertAlign w:val="baseline"/>
    </w:rPr>
  </w:style>
  <w:style w:styleId="style89" w:type="character">
    <w:name w:val="WW8Num90z0"/>
    <w:next w:val="style89"/>
    <w:rPr>
      <w:rFonts w:ascii="Arial" w:hAnsi="Arial"/>
      <w:caps w:val="false"/>
      <w:smallCaps w:val="false"/>
      <w:strike w:val="false"/>
      <w:dstrike w:val="false"/>
      <w:vanish w:val="false"/>
      <w:position w:val="0"/>
      <w:sz w:val="19"/>
      <w:sz w:val="19"/>
      <w:vertAlign w:val="baseline"/>
    </w:rPr>
  </w:style>
  <w:style w:styleId="style90" w:type="character">
    <w:name w:val="WW8Num91z0"/>
    <w:next w:val="style90"/>
    <w:rPr>
      <w:rFonts w:ascii="Arial" w:hAnsi="Arial"/>
      <w:caps w:val="false"/>
      <w:smallCaps w:val="false"/>
      <w:strike w:val="false"/>
      <w:dstrike w:val="false"/>
      <w:vanish w:val="false"/>
      <w:position w:val="0"/>
      <w:sz w:val="19"/>
      <w:sz w:val="19"/>
      <w:vertAlign w:val="baseline"/>
    </w:rPr>
  </w:style>
  <w:style w:styleId="style91" w:type="character">
    <w:name w:val="WW8Num92z0"/>
    <w:next w:val="style91"/>
    <w:rPr>
      <w:rFonts w:ascii="Arial" w:hAnsi="Arial"/>
      <w:caps w:val="false"/>
      <w:smallCaps w:val="false"/>
      <w:strike w:val="false"/>
      <w:dstrike w:val="false"/>
      <w:vanish w:val="false"/>
      <w:position w:val="0"/>
      <w:sz w:val="19"/>
      <w:sz w:val="19"/>
      <w:vertAlign w:val="baseline"/>
    </w:rPr>
  </w:style>
  <w:style w:styleId="style92" w:type="character">
    <w:name w:val="WW8Num93z0"/>
    <w:next w:val="style92"/>
    <w:rPr>
      <w:rFonts w:ascii="Arial" w:hAnsi="Arial"/>
      <w:caps w:val="false"/>
      <w:smallCaps w:val="false"/>
      <w:strike w:val="false"/>
      <w:dstrike w:val="false"/>
      <w:vanish w:val="false"/>
      <w:position w:val="0"/>
      <w:sz w:val="19"/>
      <w:sz w:val="19"/>
      <w:vertAlign w:val="baseline"/>
    </w:rPr>
  </w:style>
  <w:style w:styleId="style93" w:type="character">
    <w:name w:val="WW8Num94z0"/>
    <w:next w:val="style93"/>
    <w:rPr>
      <w:rFonts w:ascii="Arial" w:hAnsi="Arial"/>
      <w:caps w:val="false"/>
      <w:smallCaps w:val="false"/>
      <w:strike w:val="false"/>
      <w:dstrike w:val="false"/>
      <w:vanish w:val="false"/>
      <w:position w:val="0"/>
      <w:sz w:val="19"/>
      <w:sz w:val="19"/>
      <w:vertAlign w:val="baseline"/>
    </w:rPr>
  </w:style>
  <w:style w:styleId="style94" w:type="character">
    <w:name w:val="WW8Num95z0"/>
    <w:next w:val="style94"/>
    <w:rPr>
      <w:rFonts w:ascii="Arial" w:hAnsi="Arial"/>
      <w:caps w:val="false"/>
      <w:smallCaps w:val="false"/>
      <w:strike w:val="false"/>
      <w:dstrike w:val="false"/>
      <w:vanish w:val="false"/>
      <w:position w:val="0"/>
      <w:sz w:val="19"/>
      <w:sz w:val="19"/>
      <w:vertAlign w:val="baseline"/>
    </w:rPr>
  </w:style>
  <w:style w:styleId="style95" w:type="character">
    <w:name w:val="WW8Num96z0"/>
    <w:next w:val="style95"/>
    <w:rPr>
      <w:rFonts w:ascii="Arial" w:hAnsi="Arial"/>
      <w:caps w:val="false"/>
      <w:smallCaps w:val="false"/>
      <w:strike w:val="false"/>
      <w:dstrike w:val="false"/>
      <w:vanish w:val="false"/>
      <w:position w:val="0"/>
      <w:sz w:val="19"/>
      <w:sz w:val="19"/>
      <w:vertAlign w:val="baseline"/>
    </w:rPr>
  </w:style>
  <w:style w:styleId="style96" w:type="character">
    <w:name w:val="WW8Num98z0"/>
    <w:next w:val="style96"/>
    <w:rPr>
      <w:rFonts w:ascii="Arial" w:hAnsi="Arial"/>
      <w:caps w:val="false"/>
      <w:smallCaps w:val="false"/>
      <w:strike w:val="false"/>
      <w:dstrike w:val="false"/>
      <w:vanish w:val="false"/>
      <w:position w:val="0"/>
      <w:sz w:val="19"/>
      <w:sz w:val="19"/>
      <w:vertAlign w:val="baseline"/>
    </w:rPr>
  </w:style>
  <w:style w:styleId="style97" w:type="character">
    <w:name w:val="WW8Num100z0"/>
    <w:next w:val="style97"/>
    <w:rPr>
      <w:rFonts w:ascii="Arial" w:hAnsi="Arial"/>
      <w:caps w:val="false"/>
      <w:smallCaps w:val="false"/>
      <w:strike w:val="false"/>
      <w:dstrike w:val="false"/>
      <w:vanish w:val="false"/>
      <w:position w:val="0"/>
      <w:sz w:val="19"/>
      <w:sz w:val="19"/>
      <w:vertAlign w:val="baseline"/>
    </w:rPr>
  </w:style>
  <w:style w:styleId="style98" w:type="character">
    <w:name w:val="WW8Num101z0"/>
    <w:next w:val="style98"/>
    <w:rPr>
      <w:rFonts w:ascii="Arial" w:hAnsi="Arial"/>
      <w:caps w:val="false"/>
      <w:smallCaps w:val="false"/>
      <w:strike w:val="false"/>
      <w:dstrike w:val="false"/>
      <w:vanish w:val="false"/>
      <w:position w:val="0"/>
      <w:sz w:val="19"/>
      <w:sz w:val="19"/>
      <w:vertAlign w:val="baseline"/>
    </w:rPr>
  </w:style>
  <w:style w:styleId="style99" w:type="character">
    <w:name w:val="WW8Num103z0"/>
    <w:next w:val="style99"/>
    <w:rPr>
      <w:rFonts w:ascii="Arial" w:hAnsi="Arial"/>
      <w:caps w:val="false"/>
      <w:smallCaps w:val="false"/>
      <w:strike w:val="false"/>
      <w:dstrike w:val="false"/>
      <w:vanish w:val="false"/>
      <w:position w:val="0"/>
      <w:sz w:val="19"/>
      <w:sz w:val="19"/>
      <w:vertAlign w:val="baseline"/>
    </w:rPr>
  </w:style>
  <w:style w:styleId="style100" w:type="character">
    <w:name w:val="WW8Num104z0"/>
    <w:next w:val="style100"/>
    <w:rPr>
      <w:rFonts w:ascii="Arial" w:hAnsi="Arial"/>
      <w:caps w:val="false"/>
      <w:smallCaps w:val="false"/>
      <w:strike w:val="false"/>
      <w:dstrike w:val="false"/>
      <w:vanish w:val="false"/>
      <w:position w:val="0"/>
      <w:sz w:val="19"/>
      <w:sz w:val="19"/>
      <w:vertAlign w:val="baseline"/>
    </w:rPr>
  </w:style>
  <w:style w:styleId="style101" w:type="character">
    <w:name w:val="WW8Num105z0"/>
    <w:next w:val="style101"/>
    <w:rPr>
      <w:rFonts w:ascii="Arial" w:hAnsi="Arial"/>
      <w:caps w:val="false"/>
      <w:smallCaps w:val="false"/>
      <w:strike w:val="false"/>
      <w:dstrike w:val="false"/>
      <w:vanish w:val="false"/>
      <w:position w:val="0"/>
      <w:sz w:val="19"/>
      <w:sz w:val="19"/>
      <w:vertAlign w:val="baseline"/>
    </w:rPr>
  </w:style>
  <w:style w:styleId="style102" w:type="character">
    <w:name w:val="WW8Num106z0"/>
    <w:next w:val="style102"/>
    <w:rPr>
      <w:rFonts w:ascii="Arial" w:hAnsi="Arial"/>
      <w:caps w:val="false"/>
      <w:smallCaps w:val="false"/>
      <w:strike w:val="false"/>
      <w:dstrike w:val="false"/>
      <w:vanish w:val="false"/>
      <w:position w:val="0"/>
      <w:sz w:val="19"/>
      <w:sz w:val="19"/>
      <w:vertAlign w:val="baseline"/>
    </w:rPr>
  </w:style>
  <w:style w:styleId="style103" w:type="character">
    <w:name w:val="WW8Num107z0"/>
    <w:next w:val="style103"/>
    <w:rPr>
      <w:rFonts w:ascii="Arial" w:hAnsi="Arial"/>
      <w:caps w:val="false"/>
      <w:smallCaps w:val="false"/>
      <w:strike w:val="false"/>
      <w:dstrike w:val="false"/>
      <w:vanish w:val="false"/>
      <w:position w:val="0"/>
      <w:sz w:val="19"/>
      <w:sz w:val="19"/>
      <w:vertAlign w:val="baseline"/>
    </w:rPr>
  </w:style>
  <w:style w:styleId="style104" w:type="character">
    <w:name w:val="WW8Num108z0"/>
    <w:next w:val="style104"/>
    <w:rPr>
      <w:rFonts w:ascii="Arial" w:hAnsi="Arial"/>
      <w:caps w:val="false"/>
      <w:smallCaps w:val="false"/>
      <w:strike w:val="false"/>
      <w:dstrike w:val="false"/>
      <w:vanish w:val="false"/>
      <w:position w:val="0"/>
      <w:sz w:val="19"/>
      <w:sz w:val="19"/>
      <w:vertAlign w:val="baseline"/>
    </w:rPr>
  </w:style>
  <w:style w:styleId="style105" w:type="character">
    <w:name w:val="WW8Num109z0"/>
    <w:next w:val="style105"/>
    <w:rPr>
      <w:rFonts w:ascii="Arial" w:hAnsi="Arial"/>
      <w:caps w:val="false"/>
      <w:smallCaps w:val="false"/>
      <w:strike w:val="false"/>
      <w:dstrike w:val="false"/>
      <w:vanish w:val="false"/>
      <w:position w:val="0"/>
      <w:sz w:val="19"/>
      <w:sz w:val="19"/>
      <w:vertAlign w:val="baseline"/>
    </w:rPr>
  </w:style>
  <w:style w:styleId="style106" w:type="character">
    <w:name w:val="WW8Num111z0"/>
    <w:next w:val="style106"/>
    <w:rPr>
      <w:rFonts w:ascii="Arial" w:hAnsi="Arial"/>
      <w:caps w:val="false"/>
      <w:smallCaps w:val="false"/>
      <w:strike w:val="false"/>
      <w:dstrike w:val="false"/>
      <w:vanish w:val="false"/>
      <w:position w:val="0"/>
      <w:sz w:val="19"/>
      <w:sz w:val="19"/>
      <w:vertAlign w:val="baseline"/>
    </w:rPr>
  </w:style>
  <w:style w:styleId="style107" w:type="character">
    <w:name w:val="WW8Num112z0"/>
    <w:next w:val="style107"/>
    <w:rPr>
      <w:rFonts w:ascii="Arial" w:hAnsi="Arial"/>
      <w:caps w:val="false"/>
      <w:smallCaps w:val="false"/>
      <w:strike w:val="false"/>
      <w:dstrike w:val="false"/>
      <w:vanish w:val="false"/>
      <w:position w:val="0"/>
      <w:sz w:val="19"/>
      <w:sz w:val="19"/>
      <w:vertAlign w:val="baseline"/>
    </w:rPr>
  </w:style>
  <w:style w:styleId="style108" w:type="character">
    <w:name w:val="Absatz-Standardschriftart"/>
    <w:next w:val="style108"/>
    <w:rPr/>
  </w:style>
  <w:style w:styleId="style109" w:type="character">
    <w:name w:val="Προεπιλεγμένη γραμματοσειρά1"/>
    <w:next w:val="style109"/>
    <w:rPr/>
  </w:style>
  <w:style w:styleId="style110" w:type="character">
    <w:name w:val="WW8Num9z0"/>
    <w:next w:val="style110"/>
    <w:rPr>
      <w:rFonts w:ascii="Symbol" w:hAnsi="Symbol"/>
    </w:rPr>
  </w:style>
  <w:style w:styleId="style111" w:type="character">
    <w:name w:val="WW8Num11z0"/>
    <w:next w:val="style111"/>
    <w:rPr>
      <w:rFonts w:ascii="Symbol" w:hAnsi="Symbol"/>
    </w:rPr>
  </w:style>
  <w:style w:styleId="style112" w:type="character">
    <w:name w:val="WW8Num16z0"/>
    <w:next w:val="style112"/>
    <w:rPr>
      <w:rFonts w:ascii="Symbol" w:hAnsi="Symbol"/>
    </w:rPr>
  </w:style>
  <w:style w:styleId="style113" w:type="character">
    <w:name w:val="WW8Num31z0"/>
    <w:next w:val="style113"/>
    <w:rPr>
      <w:rFonts w:ascii="Symbol" w:hAnsi="Symbol"/>
    </w:rPr>
  </w:style>
  <w:style w:styleId="style114" w:type="character">
    <w:name w:val="WW8Num33z0"/>
    <w:next w:val="style114"/>
    <w:rPr>
      <w:rFonts w:ascii="Arial" w:hAnsi="Arial"/>
      <w:caps w:val="false"/>
      <w:smallCaps w:val="false"/>
      <w:strike w:val="false"/>
      <w:dstrike w:val="false"/>
      <w:vanish w:val="false"/>
      <w:position w:val="0"/>
      <w:sz w:val="19"/>
      <w:sz w:val="19"/>
      <w:vertAlign w:val="baseline"/>
    </w:rPr>
  </w:style>
  <w:style w:styleId="style115" w:type="character">
    <w:name w:val="WW8Num42z0"/>
    <w:next w:val="style115"/>
    <w:rPr>
      <w:rFonts w:ascii="Arial" w:hAnsi="Arial"/>
      <w:caps w:val="false"/>
      <w:smallCaps w:val="false"/>
      <w:strike w:val="false"/>
      <w:dstrike w:val="false"/>
      <w:vanish w:val="false"/>
      <w:position w:val="0"/>
      <w:sz w:val="19"/>
      <w:sz w:val="19"/>
      <w:vertAlign w:val="baseline"/>
    </w:rPr>
  </w:style>
  <w:style w:styleId="style116" w:type="character">
    <w:name w:val="WW8Num49z0"/>
    <w:next w:val="style116"/>
    <w:rPr>
      <w:rFonts w:ascii="Arial" w:hAnsi="Arial"/>
      <w:caps w:val="false"/>
      <w:smallCaps w:val="false"/>
      <w:strike w:val="false"/>
      <w:dstrike w:val="false"/>
      <w:vanish w:val="false"/>
      <w:position w:val="0"/>
      <w:sz w:val="19"/>
      <w:sz w:val="19"/>
      <w:vertAlign w:val="baseline"/>
    </w:rPr>
  </w:style>
  <w:style w:styleId="style117" w:type="character">
    <w:name w:val="WW8Num58z0"/>
    <w:next w:val="style117"/>
    <w:rPr>
      <w:rFonts w:ascii="Arial" w:hAnsi="Arial"/>
      <w:caps w:val="false"/>
      <w:smallCaps w:val="false"/>
      <w:strike w:val="false"/>
      <w:dstrike w:val="false"/>
      <w:vanish w:val="false"/>
      <w:position w:val="0"/>
      <w:sz w:val="19"/>
      <w:sz w:val="19"/>
      <w:vertAlign w:val="baseline"/>
    </w:rPr>
  </w:style>
  <w:style w:styleId="style118" w:type="character">
    <w:name w:val="WW8Num68z0"/>
    <w:next w:val="style118"/>
    <w:rPr>
      <w:rFonts w:ascii="Arial" w:hAnsi="Arial"/>
      <w:caps w:val="false"/>
      <w:smallCaps w:val="false"/>
      <w:strike w:val="false"/>
      <w:dstrike w:val="false"/>
      <w:vanish w:val="false"/>
      <w:position w:val="0"/>
      <w:sz w:val="19"/>
      <w:sz w:val="19"/>
      <w:vertAlign w:val="baseline"/>
    </w:rPr>
  </w:style>
  <w:style w:styleId="style119" w:type="character">
    <w:name w:val="WW8Num70z0"/>
    <w:next w:val="style119"/>
    <w:rPr>
      <w:rFonts w:ascii="Arial" w:hAnsi="Arial"/>
      <w:caps w:val="false"/>
      <w:smallCaps w:val="false"/>
      <w:strike w:val="false"/>
      <w:dstrike w:val="false"/>
      <w:vanish w:val="false"/>
      <w:position w:val="0"/>
      <w:sz w:val="19"/>
      <w:sz w:val="19"/>
      <w:vertAlign w:val="baseline"/>
    </w:rPr>
  </w:style>
  <w:style w:styleId="style120" w:type="character">
    <w:name w:val="WW8Num75z0"/>
    <w:next w:val="style120"/>
    <w:rPr>
      <w:rFonts w:ascii="Arial" w:hAnsi="Arial"/>
      <w:caps w:val="false"/>
      <w:smallCaps w:val="false"/>
      <w:strike w:val="false"/>
      <w:dstrike w:val="false"/>
      <w:vanish w:val="false"/>
      <w:position w:val="0"/>
      <w:sz w:val="19"/>
      <w:sz w:val="19"/>
      <w:vertAlign w:val="baseline"/>
    </w:rPr>
  </w:style>
  <w:style w:styleId="style121" w:type="character">
    <w:name w:val="WW8Num77z0"/>
    <w:next w:val="style121"/>
    <w:rPr>
      <w:rFonts w:ascii="Arial" w:hAnsi="Arial"/>
      <w:caps w:val="false"/>
      <w:smallCaps w:val="false"/>
      <w:strike w:val="false"/>
      <w:dstrike w:val="false"/>
      <w:vanish w:val="false"/>
      <w:position w:val="0"/>
      <w:sz w:val="19"/>
      <w:sz w:val="19"/>
      <w:vertAlign w:val="baseline"/>
    </w:rPr>
  </w:style>
  <w:style w:styleId="style122" w:type="character">
    <w:name w:val="WW8Num84z0"/>
    <w:next w:val="style122"/>
    <w:rPr>
      <w:rFonts w:ascii="Arial" w:hAnsi="Arial"/>
      <w:caps w:val="false"/>
      <w:smallCaps w:val="false"/>
      <w:strike w:val="false"/>
      <w:dstrike w:val="false"/>
      <w:vanish w:val="false"/>
      <w:position w:val="0"/>
      <w:sz w:val="19"/>
      <w:sz w:val="19"/>
      <w:vertAlign w:val="baseline"/>
    </w:rPr>
  </w:style>
  <w:style w:styleId="style123" w:type="character">
    <w:name w:val="WW8Num86z0"/>
    <w:next w:val="style123"/>
    <w:rPr>
      <w:rFonts w:ascii="Arial" w:hAnsi="Arial"/>
      <w:caps w:val="false"/>
      <w:smallCaps w:val="false"/>
      <w:strike w:val="false"/>
      <w:dstrike w:val="false"/>
      <w:vanish w:val="false"/>
      <w:position w:val="0"/>
      <w:sz w:val="19"/>
      <w:sz w:val="19"/>
      <w:vertAlign w:val="baseline"/>
    </w:rPr>
  </w:style>
  <w:style w:styleId="style124" w:type="character">
    <w:name w:val="WW8Num89z0"/>
    <w:next w:val="style124"/>
    <w:rPr>
      <w:rFonts w:ascii="Arial" w:hAnsi="Arial"/>
      <w:caps w:val="false"/>
      <w:smallCaps w:val="false"/>
      <w:strike w:val="false"/>
      <w:dstrike w:val="false"/>
      <w:vanish w:val="false"/>
      <w:position w:val="0"/>
      <w:sz w:val="19"/>
      <w:sz w:val="19"/>
      <w:vertAlign w:val="baseline"/>
    </w:rPr>
  </w:style>
  <w:style w:styleId="style125" w:type="character">
    <w:name w:val="WW8Num97z0"/>
    <w:next w:val="style125"/>
    <w:rPr>
      <w:rFonts w:ascii="Arial" w:hAnsi="Arial"/>
      <w:caps w:val="false"/>
      <w:smallCaps w:val="false"/>
      <w:strike w:val="false"/>
      <w:dstrike w:val="false"/>
      <w:vanish w:val="false"/>
      <w:position w:val="0"/>
      <w:sz w:val="19"/>
      <w:sz w:val="19"/>
      <w:vertAlign w:val="baseline"/>
    </w:rPr>
  </w:style>
  <w:style w:styleId="style126" w:type="character">
    <w:name w:val="WW8Num99z0"/>
    <w:next w:val="style126"/>
    <w:rPr>
      <w:rFonts w:ascii="Arial" w:hAnsi="Arial"/>
      <w:caps w:val="false"/>
      <w:smallCaps w:val="false"/>
      <w:strike w:val="false"/>
      <w:dstrike w:val="false"/>
      <w:vanish w:val="false"/>
      <w:position w:val="0"/>
      <w:sz w:val="19"/>
      <w:sz w:val="19"/>
      <w:vertAlign w:val="baseline"/>
    </w:rPr>
  </w:style>
  <w:style w:styleId="style127" w:type="character">
    <w:name w:val="WW8Num102z0"/>
    <w:next w:val="style127"/>
    <w:rPr>
      <w:rFonts w:ascii="Arial" w:hAnsi="Arial"/>
      <w:caps w:val="false"/>
      <w:smallCaps w:val="false"/>
      <w:strike w:val="false"/>
      <w:dstrike w:val="false"/>
      <w:vanish w:val="false"/>
      <w:position w:val="0"/>
      <w:sz w:val="19"/>
      <w:sz w:val="19"/>
      <w:vertAlign w:val="baseline"/>
    </w:rPr>
  </w:style>
  <w:style w:styleId="style128" w:type="character">
    <w:name w:val="WW8Num110z0"/>
    <w:next w:val="style128"/>
    <w:rPr>
      <w:rFonts w:ascii="Arial" w:hAnsi="Arial"/>
      <w:caps w:val="false"/>
      <w:smallCaps w:val="false"/>
      <w:strike w:val="false"/>
      <w:dstrike w:val="false"/>
      <w:vanish w:val="false"/>
      <w:position w:val="0"/>
      <w:sz w:val="19"/>
      <w:sz w:val="19"/>
      <w:vertAlign w:val="baseline"/>
    </w:rPr>
  </w:style>
  <w:style w:styleId="style129" w:type="character">
    <w:name w:val="WW8Num113z0"/>
    <w:next w:val="style129"/>
    <w:rPr>
      <w:rFonts w:ascii="Arial" w:hAnsi="Arial"/>
      <w:caps w:val="false"/>
      <w:smallCaps w:val="false"/>
      <w:strike w:val="false"/>
      <w:dstrike w:val="false"/>
      <w:vanish w:val="false"/>
      <w:position w:val="0"/>
      <w:sz w:val="19"/>
      <w:sz w:val="19"/>
      <w:vertAlign w:val="baseline"/>
    </w:rPr>
  </w:style>
  <w:style w:styleId="style130" w:type="character">
    <w:name w:val="WW-Absatz-Standardschriftart"/>
    <w:next w:val="style130"/>
    <w:rPr/>
  </w:style>
  <w:style w:styleId="style131" w:type="character">
    <w:name w:val="WW8Num1z0"/>
    <w:next w:val="style131"/>
    <w:rPr>
      <w:rFonts w:ascii="Symbol" w:hAnsi="Symbol"/>
    </w:rPr>
  </w:style>
  <w:style w:styleId="style132" w:type="character">
    <w:name w:val="WW8Num27z1"/>
    <w:next w:val="style132"/>
    <w:rPr>
      <w:sz w:val="24"/>
    </w:rPr>
  </w:style>
  <w:style w:styleId="style133" w:type="character">
    <w:name w:val="WW8Num27z2"/>
    <w:next w:val="style133"/>
    <w:rPr>
      <w:rFonts w:ascii="Wingdings" w:hAnsi="Wingdings"/>
    </w:rPr>
  </w:style>
  <w:style w:styleId="style134" w:type="character">
    <w:name w:val="WW8Num27z3"/>
    <w:next w:val="style134"/>
    <w:rPr>
      <w:rFonts w:ascii="Symbol" w:hAnsi="Symbol"/>
    </w:rPr>
  </w:style>
  <w:style w:styleId="style135" w:type="character">
    <w:name w:val="WW8Num27z4"/>
    <w:next w:val="style135"/>
    <w:rPr>
      <w:rFonts w:ascii="Courier New" w:hAnsi="Courier New"/>
    </w:rPr>
  </w:style>
  <w:style w:styleId="style136" w:type="character">
    <w:name w:val="WW8Num28z1"/>
    <w:next w:val="style136"/>
    <w:rPr>
      <w:rFonts w:ascii="Courier New" w:cs="Courier New" w:hAnsi="Courier New"/>
    </w:rPr>
  </w:style>
  <w:style w:styleId="style137" w:type="character">
    <w:name w:val="WW8Num28z2"/>
    <w:next w:val="style137"/>
    <w:rPr>
      <w:rFonts w:ascii="Wingdings" w:hAnsi="Wingdings"/>
    </w:rPr>
  </w:style>
  <w:style w:styleId="style138" w:type="character">
    <w:name w:val="WW8Num29z1"/>
    <w:next w:val="style138"/>
    <w:rPr>
      <w:rFonts w:ascii="Arial" w:hAnsi="Arial"/>
    </w:rPr>
  </w:style>
  <w:style w:styleId="style139" w:type="character">
    <w:name w:val="WW8Num29z4"/>
    <w:next w:val="style139"/>
    <w:rPr>
      <w:rFonts w:ascii="Courier New" w:hAnsi="Courier New"/>
    </w:rPr>
  </w:style>
  <w:style w:styleId="style140" w:type="character">
    <w:name w:val="WW8Num29z5"/>
    <w:next w:val="style140"/>
    <w:rPr>
      <w:rFonts w:ascii="Wingdings" w:hAnsi="Wingdings"/>
    </w:rPr>
  </w:style>
  <w:style w:styleId="style141" w:type="character">
    <w:name w:val="WW8Num31z1"/>
    <w:next w:val="style141"/>
    <w:rPr>
      <w:rFonts w:ascii="Courier New" w:cs="Courier New" w:hAnsi="Courier New"/>
    </w:rPr>
  </w:style>
  <w:style w:styleId="style142" w:type="character">
    <w:name w:val="WW8Num31z2"/>
    <w:next w:val="style142"/>
    <w:rPr>
      <w:rFonts w:ascii="Wingdings" w:hAnsi="Wingdings"/>
    </w:rPr>
  </w:style>
  <w:style w:styleId="style143" w:type="character">
    <w:name w:val="WW8Num32z1"/>
    <w:next w:val="style143"/>
    <w:rPr>
      <w:rFonts w:ascii="Courier New" w:cs="Courier New" w:hAnsi="Courier New"/>
    </w:rPr>
  </w:style>
  <w:style w:styleId="style144" w:type="character">
    <w:name w:val="WW8Num32z2"/>
    <w:next w:val="style144"/>
    <w:rPr>
      <w:rFonts w:ascii="Wingdings" w:hAnsi="Wingdings"/>
    </w:rPr>
  </w:style>
  <w:style w:styleId="style145" w:type="character">
    <w:name w:val="WW8Num38z1"/>
    <w:next w:val="style145"/>
    <w:rPr>
      <w:rFonts w:ascii="Courier New" w:cs="Courier New" w:hAnsi="Courier New"/>
    </w:rPr>
  </w:style>
  <w:style w:styleId="style146" w:type="character">
    <w:name w:val="WW8Num38z2"/>
    <w:next w:val="style146"/>
    <w:rPr>
      <w:rFonts w:ascii="Wingdings" w:hAnsi="Wingdings"/>
    </w:rPr>
  </w:style>
  <w:style w:styleId="style147" w:type="character">
    <w:name w:val="WW8Num40z1"/>
    <w:next w:val="style147"/>
    <w:rPr>
      <w:rFonts w:ascii="Courier New" w:cs="Courier New" w:hAnsi="Courier New"/>
    </w:rPr>
  </w:style>
  <w:style w:styleId="style148" w:type="character">
    <w:name w:val="WW8Num40z2"/>
    <w:next w:val="style148"/>
    <w:rPr>
      <w:rFonts w:ascii="Wingdings" w:hAnsi="Wingdings"/>
    </w:rPr>
  </w:style>
  <w:style w:styleId="style149" w:type="character">
    <w:name w:val="Char Char17"/>
    <w:next w:val="style149"/>
    <w:rPr>
      <w:rFonts w:ascii="Arial" w:cs="Times New Roman" w:eastAsia="Times New Roman" w:hAnsi="Arial"/>
      <w:b/>
      <w:caps/>
      <w:sz w:val="24"/>
      <w:szCs w:val="20"/>
    </w:rPr>
  </w:style>
  <w:style w:styleId="style150" w:type="character">
    <w:name w:val="Char Char16"/>
    <w:next w:val="style150"/>
    <w:rPr>
      <w:rFonts w:ascii="Arial" w:cs="Times New Roman" w:eastAsia="Times New Roman" w:hAnsi="Arial"/>
      <w:b/>
      <w:sz w:val="21"/>
      <w:szCs w:val="20"/>
    </w:rPr>
  </w:style>
  <w:style w:styleId="style151" w:type="character">
    <w:name w:val="Char Char15"/>
    <w:next w:val="style151"/>
    <w:rPr>
      <w:rFonts w:ascii="Arial" w:cs="Times New Roman" w:eastAsia="Times New Roman" w:hAnsi="Arial"/>
      <w:b/>
      <w:sz w:val="19"/>
      <w:szCs w:val="20"/>
    </w:rPr>
  </w:style>
  <w:style w:styleId="style152" w:type="character">
    <w:name w:val="Char Char14"/>
    <w:next w:val="style152"/>
    <w:rPr>
      <w:rFonts w:ascii="Arial" w:cs="Times New Roman" w:eastAsia="Times New Roman" w:hAnsi="Arial"/>
      <w:bCs/>
      <w:sz w:val="19"/>
      <w:szCs w:val="20"/>
    </w:rPr>
  </w:style>
  <w:style w:styleId="style153" w:type="character">
    <w:name w:val="Char Char13"/>
    <w:next w:val="style153"/>
    <w:rPr>
      <w:rFonts w:ascii="Arial" w:cs="Times New Roman" w:eastAsia="Times New Roman" w:hAnsi="Arial"/>
      <w:b/>
      <w:bCs/>
      <w:sz w:val="19"/>
      <w:szCs w:val="20"/>
    </w:rPr>
  </w:style>
  <w:style w:styleId="style154" w:type="character">
    <w:name w:val="Char Char12"/>
    <w:next w:val="style154"/>
    <w:rPr>
      <w:rFonts w:ascii="Arial" w:cs="Times New Roman" w:eastAsia="Times New Roman" w:hAnsi="Arial"/>
      <w:b/>
      <w:bCs/>
      <w:sz w:val="19"/>
      <w:szCs w:val="20"/>
    </w:rPr>
  </w:style>
  <w:style w:styleId="style155" w:type="character">
    <w:name w:val="Char Char11"/>
    <w:next w:val="style155"/>
    <w:rPr>
      <w:rFonts w:ascii="Arial" w:cs="Times New Roman" w:eastAsia="Times New Roman" w:hAnsi="Arial"/>
      <w:b/>
      <w:bCs/>
      <w:sz w:val="20"/>
      <w:szCs w:val="20"/>
    </w:rPr>
  </w:style>
  <w:style w:styleId="style156" w:type="character">
    <w:name w:val="Char Char10"/>
    <w:next w:val="style156"/>
    <w:rPr>
      <w:rFonts w:ascii="Arial" w:cs="Times New Roman" w:eastAsia="Times New Roman" w:hAnsi="Arial"/>
      <w:b/>
      <w:bCs/>
      <w:sz w:val="20"/>
      <w:szCs w:val="20"/>
    </w:rPr>
  </w:style>
  <w:style w:styleId="style157" w:type="character">
    <w:name w:val="Char Char9"/>
    <w:next w:val="style157"/>
    <w:rPr>
      <w:rFonts w:ascii="Times New Roman" w:cs="Times New Roman" w:eastAsia="Times New Roman" w:hAnsi="Times New Roman"/>
      <w:b/>
      <w:bCs/>
      <w:sz w:val="19"/>
      <w:szCs w:val="20"/>
    </w:rPr>
  </w:style>
  <w:style w:styleId="style158" w:type="character">
    <w:name w:val="Char Char8"/>
    <w:next w:val="style158"/>
    <w:rPr>
      <w:rFonts w:ascii="Arial" w:cs="Times New Roman" w:eastAsia="Times New Roman" w:hAnsi="Arial"/>
      <w:sz w:val="19"/>
      <w:szCs w:val="20"/>
    </w:rPr>
  </w:style>
  <w:style w:styleId="style159" w:type="character">
    <w:name w:val="Char Char7"/>
    <w:next w:val="style159"/>
    <w:rPr>
      <w:rFonts w:ascii="Arial" w:cs="Times New Roman" w:eastAsia="Times New Roman" w:hAnsi="Arial"/>
      <w:sz w:val="19"/>
      <w:szCs w:val="20"/>
    </w:rPr>
  </w:style>
  <w:style w:styleId="style160" w:type="character">
    <w:name w:val="Σύνδεσμος διαδικτύου"/>
    <w:next w:val="style160"/>
    <w:rPr>
      <w:color w:val="0000FF"/>
      <w:u w:val="single"/>
      <w:lang w:bidi="zxx-" w:eastAsia="zxx-" w:val="zxx-"/>
    </w:rPr>
  </w:style>
  <w:style w:styleId="style161" w:type="character">
    <w:name w:val="Char Char6"/>
    <w:next w:val="style161"/>
    <w:rPr>
      <w:rFonts w:ascii="Arial" w:cs="Times New Roman" w:eastAsia="Times New Roman" w:hAnsi="Arial"/>
      <w:sz w:val="19"/>
      <w:szCs w:val="20"/>
    </w:rPr>
  </w:style>
  <w:style w:styleId="style162" w:type="character">
    <w:name w:val="Char Char5"/>
    <w:next w:val="style162"/>
    <w:rPr>
      <w:rFonts w:ascii="Arial" w:cs="Times New Roman" w:eastAsia="Times New Roman" w:hAnsi="Arial"/>
      <w:sz w:val="20"/>
      <w:szCs w:val="20"/>
    </w:rPr>
  </w:style>
  <w:style w:styleId="style163" w:type="character">
    <w:name w:val="Char Char4"/>
    <w:next w:val="style163"/>
    <w:rPr>
      <w:rFonts w:ascii="Arial" w:cs="Times New Roman" w:eastAsia="Times New Roman" w:hAnsi="Arial"/>
      <w:b/>
      <w:bCs/>
      <w:sz w:val="26"/>
      <w:szCs w:val="20"/>
    </w:rPr>
  </w:style>
  <w:style w:styleId="style164" w:type="character">
    <w:name w:val="Char Char3"/>
    <w:next w:val="style164"/>
    <w:rPr>
      <w:rFonts w:ascii="Tahoma" w:cs="Tahoma" w:eastAsia="Times New Roman" w:hAnsi="Tahoma"/>
      <w:sz w:val="19"/>
      <w:szCs w:val="20"/>
      <w:shd w:fill="000080" w:val="clear"/>
    </w:rPr>
  </w:style>
  <w:style w:styleId="style165" w:type="character">
    <w:name w:val="Char Char2"/>
    <w:next w:val="style165"/>
    <w:rPr>
      <w:rFonts w:ascii="Arial" w:cs="Times New Roman" w:eastAsia="Times New Roman" w:hAnsi="Arial"/>
      <w:b/>
      <w:bCs/>
      <w:sz w:val="28"/>
      <w:szCs w:val="20"/>
    </w:rPr>
  </w:style>
  <w:style w:styleId="style166" w:type="character">
    <w:name w:val="Char Char1"/>
    <w:next w:val="style166"/>
    <w:rPr>
      <w:rFonts w:ascii="Arial" w:cs="Times New Roman" w:eastAsia="Times New Roman" w:hAnsi="Arial"/>
      <w:sz w:val="19"/>
      <w:szCs w:val="20"/>
    </w:rPr>
  </w:style>
  <w:style w:styleId="style167" w:type="character">
    <w:name w:val="Char Char"/>
    <w:next w:val="style167"/>
    <w:rPr>
      <w:rFonts w:ascii="Arial" w:cs="Times New Roman" w:eastAsia="Times New Roman" w:hAnsi="Arial"/>
      <w:sz w:val="19"/>
      <w:szCs w:val="20"/>
    </w:rPr>
  </w:style>
  <w:style w:styleId="style168" w:type="character">
    <w:name w:val="Κείμενο σχολίου Char"/>
    <w:basedOn w:val="style15"/>
    <w:next w:val="style168"/>
    <w:rPr/>
  </w:style>
  <w:style w:styleId="style169" w:type="character">
    <w:name w:val="annotation reference"/>
    <w:next w:val="style169"/>
    <w:rPr>
      <w:sz w:val="16"/>
      <w:szCs w:val="16"/>
    </w:rPr>
  </w:style>
  <w:style w:styleId="style170" w:type="character">
    <w:name w:val="Κείμενο πλαισίου Char"/>
    <w:next w:val="style170"/>
    <w:rPr>
      <w:rFonts w:ascii="Tahoma" w:cs="Tahoma" w:hAnsi="Tahoma"/>
      <w:sz w:val="16"/>
      <w:szCs w:val="16"/>
      <w:lang w:eastAsia="ar-SA"/>
    </w:rPr>
  </w:style>
  <w:style w:styleId="style171" w:type="character">
    <w:name w:val="Έμφασις"/>
    <w:next w:val="style171"/>
    <w:rPr>
      <w:rFonts w:ascii="Trebuchet MS" w:hAnsi="Trebuchet MS"/>
      <w:b/>
      <w:i/>
      <w:iCs/>
      <w:sz w:val="22"/>
      <w:lang w:bidi="ar-SA" w:eastAsia="en-US" w:val="en-US"/>
    </w:rPr>
  </w:style>
  <w:style w:styleId="style172" w:type="character">
    <w:name w:val="Σώμα κείμενου 2 Char"/>
    <w:next w:val="style172"/>
    <w:rPr>
      <w:rFonts w:ascii="Calibri" w:eastAsia="Calibri" w:hAnsi="Calibri"/>
      <w:sz w:val="22"/>
      <w:szCs w:val="22"/>
      <w:lang w:eastAsia="en-US"/>
    </w:rPr>
  </w:style>
  <w:style w:styleId="style173" w:type="character">
    <w:name w:val="Κεφαλίδα ή υποσέλιδο_"/>
    <w:next w:val="style173"/>
    <w:rPr>
      <w:rFonts w:ascii="Arial" w:cs="Arial" w:eastAsia="Arial" w:hAnsi="Arial"/>
      <w:b/>
      <w:bCs/>
      <w:sz w:val="21"/>
      <w:szCs w:val="21"/>
      <w:shd w:fill="FFFFFF" w:val="clear"/>
    </w:rPr>
  </w:style>
  <w:style w:styleId="style174" w:type="character">
    <w:name w:val="Σώμα κειμένου_"/>
    <w:next w:val="style174"/>
    <w:rPr>
      <w:rFonts w:ascii="Arial" w:cs="Arial" w:eastAsia="Arial" w:hAnsi="Arial"/>
      <w:sz w:val="21"/>
      <w:szCs w:val="21"/>
      <w:shd w:fill="FFFFFF" w:val="clear"/>
    </w:rPr>
  </w:style>
  <w:style w:styleId="style175" w:type="character">
    <w:name w:val="Επικεφαλίδα #1_"/>
    <w:next w:val="style175"/>
    <w:rPr>
      <w:rFonts w:ascii="Arial" w:cs="Arial" w:eastAsia="Arial" w:hAnsi="Arial"/>
      <w:b/>
      <w:bCs/>
      <w:sz w:val="26"/>
      <w:szCs w:val="26"/>
      <w:shd w:fill="FFFFFF" w:val="clear"/>
    </w:rPr>
  </w:style>
  <w:style w:styleId="style176" w:type="character">
    <w:name w:val="Σώμα κειμένου (3)_"/>
    <w:next w:val="style176"/>
    <w:rPr>
      <w:rFonts w:ascii="Arial" w:cs="Arial" w:eastAsia="Arial" w:hAnsi="Arial"/>
      <w:b/>
      <w:bCs/>
      <w:sz w:val="21"/>
      <w:szCs w:val="21"/>
      <w:shd w:fill="FFFFFF" w:val="clear"/>
    </w:rPr>
  </w:style>
  <w:style w:styleId="style177" w:type="character">
    <w:name w:val="Σώμα κειμένου + Garamond;8;5 στ.;Έντονη γραφή"/>
    <w:next w:val="style177"/>
    <w:rPr>
      <w:rFonts w:ascii="Garamond" w:cs="Garamond" w:eastAsia="Garamond" w:hAnsi="Garamond"/>
      <w:b/>
      <w:bCs/>
      <w:i w:val="false"/>
      <w:iCs w:val="false"/>
      <w:caps w:val="false"/>
      <w:smallCaps w:val="false"/>
      <w:strike w:val="false"/>
      <w:dstrike w:val="false"/>
      <w:color w:val="000000"/>
      <w:spacing w:val="0"/>
      <w:w w:val="100"/>
      <w:sz w:val="17"/>
      <w:szCs w:val="17"/>
      <w:u w:val="none"/>
      <w:lang w:bidi="el-GR" w:eastAsia="el-GR" w:val="el-GR"/>
    </w:rPr>
  </w:style>
  <w:style w:styleId="style178" w:type="character">
    <w:name w:val="Σύμβολο υποσημείωσης"/>
    <w:next w:val="style178"/>
    <w:rPr>
      <w:vertAlign w:val="superscript"/>
    </w:rPr>
  </w:style>
  <w:style w:styleId="style179" w:type="character">
    <w:name w:val="Κεφαλίδα Char"/>
    <w:next w:val="style179"/>
    <w:rPr>
      <w:rFonts w:ascii="Arial" w:cs="Calibri" w:hAnsi="Arial"/>
      <w:sz w:val="19"/>
      <w:lang w:eastAsia="ar-SA"/>
    </w:rPr>
  </w:style>
  <w:style w:styleId="style180" w:type="character">
    <w:name w:val="Κείμενο υποσημείωσης Char"/>
    <w:next w:val="style180"/>
    <w:rPr>
      <w:rFonts w:ascii="Arial" w:cs="Calibri" w:hAnsi="Arial"/>
      <w:lang w:eastAsia="ar-SA"/>
    </w:rPr>
  </w:style>
  <w:style w:styleId="style181" w:type="character">
    <w:name w:val="Υποσέλιδο Char"/>
    <w:next w:val="style181"/>
    <w:rPr>
      <w:rFonts w:ascii="Arial" w:cs="Calibri" w:hAnsi="Arial"/>
      <w:sz w:val="19"/>
      <w:lang w:eastAsia="ar-SA"/>
    </w:rPr>
  </w:style>
  <w:style w:styleId="style182" w:type="character">
    <w:name w:val="Επικεφαλίδα 2 Char"/>
    <w:next w:val="style182"/>
    <w:rPr>
      <w:rFonts w:ascii="Arial" w:cs="Calibri" w:hAnsi="Arial"/>
      <w:b/>
      <w:sz w:val="21"/>
      <w:lang w:eastAsia="ar-SA"/>
    </w:rPr>
  </w:style>
  <w:style w:styleId="style183" w:type="character">
    <w:name w:val="ListLabel 1"/>
    <w:next w:val="style183"/>
    <w:rPr>
      <w:sz w:val="24"/>
    </w:rPr>
  </w:style>
  <w:style w:styleId="style184" w:type="character">
    <w:name w:val="ListLabel 2"/>
    <w:next w:val="style184"/>
    <w:rPr>
      <w:caps w:val="false"/>
      <w:smallCaps w:val="false"/>
      <w:strike w:val="false"/>
      <w:dstrike w:val="false"/>
      <w:vanish w:val="false"/>
      <w:position w:val="0"/>
      <w:sz w:val="19"/>
      <w:sz w:val="19"/>
      <w:vertAlign w:val="baseline"/>
    </w:rPr>
  </w:style>
  <w:style w:styleId="style185" w:type="character">
    <w:name w:val="ListLabel 3"/>
    <w:next w:val="style185"/>
    <w:rPr>
      <w:rFonts w:cs="Courier New"/>
    </w:rPr>
  </w:style>
  <w:style w:styleId="style186" w:type="character">
    <w:name w:val="ListLabel 4"/>
    <w:next w:val="style186"/>
    <w:rPr>
      <w:rFonts w:cs="Tahoma" w:eastAsia="Times New Roman"/>
    </w:rPr>
  </w:style>
  <w:style w:styleId="style187" w:type="character">
    <w:name w:val="ListLabel 5"/>
    <w:next w:val="style187"/>
    <w:rPr>
      <w:rFonts w:cs="Arial" w:eastAsia="Times New Roman"/>
    </w:rPr>
  </w:style>
  <w:style w:styleId="style188" w:type="character">
    <w:name w:val="ListLabel 6"/>
    <w:next w:val="style188"/>
    <w:rPr>
      <w:b w:val="false"/>
      <w:bCs w:val="false"/>
      <w:i w:val="false"/>
      <w:iCs w:val="false"/>
      <w:caps w:val="false"/>
      <w:smallCaps w:val="false"/>
      <w:strike w:val="false"/>
      <w:dstrike w:val="false"/>
      <w:color w:val="000000"/>
      <w:spacing w:val="0"/>
      <w:w w:val="100"/>
      <w:sz w:val="21"/>
      <w:szCs w:val="21"/>
      <w:u w:val="none"/>
      <w:lang w:bidi="el-GR" w:eastAsia="el-GR" w:val="el-GR"/>
    </w:rPr>
  </w:style>
  <w:style w:styleId="style189" w:type="character">
    <w:name w:val="ListLabel 7"/>
    <w:next w:val="style189"/>
    <w:rPr>
      <w:rFonts w:cs="Arial" w:eastAsia="Arial"/>
      <w:b w:val="false"/>
      <w:bCs w:val="false"/>
      <w:i w:val="false"/>
      <w:iCs w:val="false"/>
      <w:caps w:val="false"/>
      <w:smallCaps w:val="false"/>
      <w:strike w:val="false"/>
      <w:dstrike w:val="false"/>
      <w:color w:val="000000"/>
      <w:spacing w:val="0"/>
      <w:w w:val="100"/>
      <w:sz w:val="19"/>
      <w:szCs w:val="19"/>
      <w:u w:val="none"/>
      <w:lang w:bidi="el-GR" w:eastAsia="el-GR" w:val="el-GR"/>
    </w:rPr>
  </w:style>
  <w:style w:styleId="style190" w:type="character">
    <w:name w:val="ListLabel 8"/>
    <w:next w:val="style190"/>
    <w:rPr>
      <w:rFonts w:cs="Courier New"/>
      <w:b w:val="false"/>
      <w:bCs w:val="false"/>
      <w:i w:val="false"/>
      <w:iCs w:val="false"/>
      <w:caps w:val="false"/>
      <w:smallCaps w:val="false"/>
      <w:strike w:val="false"/>
      <w:dstrike w:val="false"/>
      <w:color w:val="000000"/>
      <w:spacing w:val="0"/>
      <w:w w:val="100"/>
      <w:sz w:val="21"/>
      <w:szCs w:val="21"/>
      <w:u w:val="none"/>
      <w:lang w:bidi="el-GR" w:eastAsia="el-GR" w:val="el-GR"/>
    </w:rPr>
  </w:style>
  <w:style w:styleId="style191" w:type="character">
    <w:name w:val="ListLabel 9"/>
    <w:next w:val="style191"/>
    <w:rPr>
      <w:sz w:val="22"/>
      <w:szCs w:val="22"/>
    </w:rPr>
  </w:style>
  <w:style w:styleId="style192" w:type="character">
    <w:name w:val="ListLabel 10"/>
    <w:next w:val="style192"/>
    <w:rPr>
      <w:rFonts w:cs="Arial" w:eastAsia="Garamond"/>
    </w:rPr>
  </w:style>
  <w:style w:styleId="style193" w:type="character">
    <w:name w:val="ListLabel 11"/>
    <w:next w:val="style193"/>
    <w:rPr>
      <w:rFonts w:cs="Calibri"/>
    </w:rPr>
  </w:style>
  <w:style w:styleId="style194" w:type="character">
    <w:name w:val="Χαρακτήρες υποσημείωσης"/>
    <w:next w:val="style194"/>
    <w:rPr/>
  </w:style>
  <w:style w:styleId="style195" w:type="character">
    <w:name w:val="Αγκίστρωση υποσημείωσης"/>
    <w:next w:val="style195"/>
    <w:rPr>
      <w:vertAlign w:val="superscript"/>
    </w:rPr>
  </w:style>
  <w:style w:styleId="style196" w:type="character">
    <w:name w:val="Αγκίστρωση σημειώσεων τέλους"/>
    <w:next w:val="style196"/>
    <w:rPr>
      <w:vertAlign w:val="superscript"/>
    </w:rPr>
  </w:style>
  <w:style w:styleId="style197" w:type="character">
    <w:name w:val="Χαρακτήρες σημείωσης τέλους"/>
    <w:next w:val="style197"/>
    <w:rPr/>
  </w:style>
  <w:style w:styleId="style198" w:type="paragraph">
    <w:name w:val="Κεφαλίδα"/>
    <w:basedOn w:val="style0"/>
    <w:next w:val="style199"/>
    <w:pPr>
      <w:keepNext/>
      <w:tabs>
        <w:tab w:leader="none" w:pos="4153" w:val="center"/>
        <w:tab w:leader="none" w:pos="8306" w:val="right"/>
      </w:tabs>
      <w:spacing w:after="120" w:before="240"/>
      <w:contextualSpacing w:val="false"/>
    </w:pPr>
    <w:rPr>
      <w:rFonts w:ascii="Liberation Sans" w:cs="Lohit Hindi" w:eastAsia="WenQuanYi Micro Hei" w:hAnsi="Liberation Sans"/>
      <w:sz w:val="28"/>
      <w:szCs w:val="28"/>
    </w:rPr>
  </w:style>
  <w:style w:styleId="style199" w:type="paragraph">
    <w:name w:val="Σώμα κειμένου"/>
    <w:basedOn w:val="style0"/>
    <w:next w:val="style199"/>
    <w:pPr>
      <w:jc w:val="center"/>
    </w:pPr>
    <w:rPr>
      <w:b/>
      <w:bCs/>
      <w:sz w:val="26"/>
    </w:rPr>
  </w:style>
  <w:style w:styleId="style200" w:type="paragraph">
    <w:name w:val="Λίστα"/>
    <w:basedOn w:val="style199"/>
    <w:next w:val="style200"/>
    <w:pPr/>
    <w:rPr>
      <w:rFonts w:cs="Tahoma"/>
    </w:rPr>
  </w:style>
  <w:style w:styleId="style201" w:type="paragraph">
    <w:name w:val="Τίτλος"/>
    <w:basedOn w:val="style0"/>
    <w:next w:val="style201"/>
    <w:pPr>
      <w:suppressLineNumbers/>
      <w:spacing w:after="120" w:before="120"/>
      <w:contextualSpacing w:val="false"/>
      <w:jc w:val="center"/>
    </w:pPr>
    <w:rPr>
      <w:rFonts w:cs="Lohit Hindi"/>
      <w:b/>
      <w:bCs/>
      <w:i/>
      <w:iCs/>
      <w:sz w:val="28"/>
      <w:szCs w:val="24"/>
    </w:rPr>
  </w:style>
  <w:style w:styleId="style202" w:type="paragraph">
    <w:name w:val="Ευρετήριο"/>
    <w:basedOn w:val="style0"/>
    <w:next w:val="style202"/>
    <w:pPr>
      <w:suppressLineNumbers/>
    </w:pPr>
    <w:rPr>
      <w:rFonts w:cs="Tahoma"/>
    </w:rPr>
  </w:style>
  <w:style w:styleId="style203" w:type="paragraph">
    <w:name w:val="Επικεφαλίδα"/>
    <w:basedOn w:val="style0"/>
    <w:next w:val="style203"/>
    <w:pPr>
      <w:keepNext/>
      <w:spacing w:after="120" w:before="240"/>
      <w:contextualSpacing w:val="false"/>
    </w:pPr>
    <w:rPr>
      <w:rFonts w:cs="Tahoma" w:eastAsia="SimSun"/>
      <w:sz w:val="28"/>
      <w:szCs w:val="28"/>
    </w:rPr>
  </w:style>
  <w:style w:styleId="style204" w:type="paragraph">
    <w:name w:val="Λεζάντα2"/>
    <w:basedOn w:val="style0"/>
    <w:next w:val="style204"/>
    <w:pPr>
      <w:suppressLineNumbers/>
      <w:spacing w:after="120" w:before="120"/>
      <w:contextualSpacing w:val="false"/>
    </w:pPr>
    <w:rPr>
      <w:rFonts w:cs="Tahoma"/>
      <w:i/>
      <w:iCs/>
      <w:sz w:val="24"/>
      <w:szCs w:val="24"/>
    </w:rPr>
  </w:style>
  <w:style w:styleId="style205" w:type="paragraph">
    <w:name w:val="Λεζάντα1"/>
    <w:basedOn w:val="style0"/>
    <w:next w:val="style205"/>
    <w:pPr>
      <w:suppressLineNumbers/>
      <w:spacing w:after="120" w:before="120"/>
      <w:contextualSpacing w:val="false"/>
    </w:pPr>
    <w:rPr>
      <w:rFonts w:cs="Tahoma"/>
      <w:i/>
      <w:iCs/>
      <w:sz w:val="24"/>
      <w:szCs w:val="24"/>
    </w:rPr>
  </w:style>
  <w:style w:styleId="style206" w:type="paragraph">
    <w:name w:val="numbered2"/>
    <w:basedOn w:val="style0"/>
    <w:next w:val="style206"/>
    <w:pPr>
      <w:tabs>
        <w:tab w:leader="none" w:pos="2268" w:val="left"/>
      </w:tabs>
      <w:spacing w:after="0" w:before="60"/>
      <w:ind w:hanging="567" w:left="1134" w:right="0"/>
      <w:contextualSpacing w:val="false"/>
    </w:pPr>
    <w:rPr>
      <w:rFonts w:cs="Arial"/>
    </w:rPr>
  </w:style>
  <w:style w:styleId="style207" w:type="paragraph">
    <w:name w:val="Περιεχόμενα 1"/>
    <w:basedOn w:val="style0"/>
    <w:next w:val="style207"/>
    <w:pPr>
      <w:spacing w:after="0" w:before="360"/>
      <w:contextualSpacing w:val="false"/>
      <w:jc w:val="left"/>
    </w:pPr>
    <w:rPr>
      <w:b/>
      <w:bCs/>
      <w:caps/>
      <w:sz w:val="28"/>
      <w:szCs w:val="28"/>
    </w:rPr>
  </w:style>
  <w:style w:styleId="style208" w:type="paragraph">
    <w:name w:val="bullet1"/>
    <w:basedOn w:val="style0"/>
    <w:next w:val="style208"/>
    <w:pPr>
      <w:tabs>
        <w:tab w:leader="none" w:pos="2989" w:val="left"/>
      </w:tabs>
      <w:ind w:hanging="567" w:left="1418" w:right="0"/>
    </w:pPr>
    <w:rPr/>
  </w:style>
  <w:style w:styleId="style209" w:type="paragraph">
    <w:name w:val="numbered1"/>
    <w:basedOn w:val="style208"/>
    <w:next w:val="style209"/>
    <w:pPr>
      <w:tabs>
        <w:tab w:leader="none" w:pos="1134" w:val="left"/>
      </w:tabs>
      <w:spacing w:after="0" w:before="60"/>
      <w:ind w:hanging="567" w:left="567" w:right="0"/>
      <w:contextualSpacing w:val="false"/>
    </w:pPr>
    <w:rPr/>
  </w:style>
  <w:style w:styleId="style210" w:type="paragraph">
    <w:name w:val="lettered1"/>
    <w:basedOn w:val="style0"/>
    <w:next w:val="style210"/>
    <w:pPr>
      <w:ind w:hanging="567" w:left="567" w:right="0"/>
    </w:pPr>
    <w:rPr/>
  </w:style>
  <w:style w:styleId="style211" w:type="paragraph">
    <w:name w:val="bullet2"/>
    <w:basedOn w:val="style0"/>
    <w:next w:val="style211"/>
    <w:pPr>
      <w:tabs>
        <w:tab w:leader="none" w:pos="1984" w:val="left"/>
      </w:tabs>
      <w:spacing w:after="0" w:before="60"/>
      <w:ind w:hanging="425" w:left="992" w:right="0"/>
      <w:contextualSpacing w:val="false"/>
    </w:pPr>
    <w:rPr>
      <w:rFonts w:cs="Arial"/>
    </w:rPr>
  </w:style>
  <w:style w:styleId="style212" w:type="paragraph">
    <w:name w:val="Υποσέλιδο"/>
    <w:basedOn w:val="style0"/>
    <w:next w:val="style212"/>
    <w:pPr>
      <w:tabs>
        <w:tab w:leader="none" w:pos="4153" w:val="center"/>
        <w:tab w:leader="none" w:pos="8306" w:val="right"/>
      </w:tabs>
    </w:pPr>
    <w:rPr/>
  </w:style>
  <w:style w:styleId="style213" w:type="paragraph">
    <w:name w:val="Περιεχόμενα 2"/>
    <w:basedOn w:val="style0"/>
    <w:next w:val="style213"/>
    <w:pPr>
      <w:tabs>
        <w:tab w:leader="none" w:pos="1101" w:val="left"/>
        <w:tab w:leader="dot" w:pos="9850" w:val="right"/>
      </w:tabs>
      <w:ind w:hanging="0" w:left="221" w:right="0"/>
    </w:pPr>
    <w:rPr/>
  </w:style>
  <w:style w:styleId="style214" w:type="paragraph">
    <w:name w:val="Περιεχόμενα 3"/>
    <w:basedOn w:val="style0"/>
    <w:next w:val="style214"/>
    <w:pPr>
      <w:tabs>
        <w:tab w:leader="none" w:pos="1701" w:val="left"/>
        <w:tab w:leader="dot" w:pos="10196" w:val="right"/>
      </w:tabs>
      <w:ind w:hanging="0" w:left="567" w:right="0"/>
    </w:pPr>
    <w:rPr>
      <w:sz w:val="19"/>
      <w:szCs w:val="19"/>
    </w:rPr>
  </w:style>
  <w:style w:styleId="style215" w:type="paragraph">
    <w:name w:val="Περιεχόμενα 4"/>
    <w:basedOn w:val="style0"/>
    <w:next w:val="style215"/>
    <w:pPr>
      <w:ind w:hanging="0" w:left="660" w:right="0"/>
    </w:pPr>
    <w:rPr/>
  </w:style>
  <w:style w:styleId="style216" w:type="paragraph">
    <w:name w:val="Περιεχόμενα 5"/>
    <w:basedOn w:val="style0"/>
    <w:next w:val="style216"/>
    <w:pPr>
      <w:ind w:hanging="0" w:left="880" w:right="0"/>
    </w:pPr>
    <w:rPr/>
  </w:style>
  <w:style w:styleId="style217" w:type="paragraph">
    <w:name w:val="Περιεχόμενα 6"/>
    <w:basedOn w:val="style0"/>
    <w:next w:val="style217"/>
    <w:pPr>
      <w:ind w:hanging="0" w:left="1100" w:right="0"/>
    </w:pPr>
    <w:rPr/>
  </w:style>
  <w:style w:styleId="style218" w:type="paragraph">
    <w:name w:val="Περιεχόμενα 7"/>
    <w:basedOn w:val="style0"/>
    <w:next w:val="style218"/>
    <w:pPr>
      <w:ind w:hanging="0" w:left="1320" w:right="0"/>
    </w:pPr>
    <w:rPr/>
  </w:style>
  <w:style w:styleId="style219" w:type="paragraph">
    <w:name w:val="Περιεχόμενα 8"/>
    <w:basedOn w:val="style0"/>
    <w:next w:val="style219"/>
    <w:pPr>
      <w:ind w:hanging="0" w:left="1540" w:right="0"/>
    </w:pPr>
    <w:rPr/>
  </w:style>
  <w:style w:styleId="style220" w:type="paragraph">
    <w:name w:val="Περιεχόμενα 9"/>
    <w:basedOn w:val="style0"/>
    <w:next w:val="style220"/>
    <w:pPr>
      <w:ind w:hanging="0" w:left="1760" w:right="0"/>
    </w:pPr>
    <w:rPr/>
  </w:style>
  <w:style w:styleId="style221" w:type="paragraph">
    <w:name w:val="Εσοχή σώματος κειμένου"/>
    <w:basedOn w:val="style0"/>
    <w:next w:val="style221"/>
    <w:pPr/>
    <w:rPr/>
  </w:style>
  <w:style w:styleId="style222" w:type="paragraph">
    <w:name w:val="footnote text"/>
    <w:basedOn w:val="style0"/>
    <w:next w:val="style222"/>
    <w:pPr/>
    <w:rPr>
      <w:sz w:val="20"/>
    </w:rPr>
  </w:style>
  <w:style w:styleId="style223" w:type="paragraph">
    <w:name w:val="Document Map"/>
    <w:basedOn w:val="style0"/>
    <w:next w:val="style223"/>
    <w:pPr>
      <w:shd w:fill="000080" w:val="clear"/>
    </w:pPr>
    <w:rPr>
      <w:rFonts w:ascii="Tahoma" w:cs="Tahoma" w:hAnsi="Tahoma"/>
    </w:rPr>
  </w:style>
  <w:style w:styleId="style224" w:type="paragraph">
    <w:name w:val="Βασικό-1"/>
    <w:basedOn w:val="style0"/>
    <w:next w:val="style224"/>
    <w:pPr>
      <w:overflowPunct w:val="false"/>
      <w:spacing w:after="120" w:before="80"/>
      <w:ind w:hanging="0" w:left="2126" w:right="0"/>
      <w:contextualSpacing w:val="false"/>
      <w:textAlignment w:val="auto"/>
    </w:pPr>
    <w:rPr/>
  </w:style>
  <w:style w:styleId="style225" w:type="paragraph">
    <w:name w:val="List Bullet 2"/>
    <w:basedOn w:val="style0"/>
    <w:next w:val="style225"/>
    <w:pPr>
      <w:tabs>
        <w:tab w:leader="none" w:pos="1985" w:val="left"/>
        <w:tab w:leader="none" w:pos="2836" w:val="left"/>
      </w:tabs>
      <w:overflowPunct w:val="false"/>
      <w:ind w:hanging="0" w:left="1418" w:right="0"/>
      <w:textAlignment w:val="auto"/>
    </w:pPr>
    <w:rPr>
      <w:sz w:val="24"/>
      <w:szCs w:val="24"/>
    </w:rPr>
  </w:style>
  <w:style w:styleId="style226" w:type="paragraph">
    <w:name w:val="Υπότιτλος"/>
    <w:basedOn w:val="style203"/>
    <w:next w:val="style226"/>
    <w:pPr>
      <w:jc w:val="center"/>
    </w:pPr>
    <w:rPr>
      <w:i/>
      <w:iCs/>
    </w:rPr>
  </w:style>
  <w:style w:styleId="style227" w:type="paragraph">
    <w:name w:val="caption"/>
    <w:basedOn w:val="style0"/>
    <w:next w:val="style227"/>
    <w:pPr>
      <w:spacing w:after="0" w:before="0"/>
      <w:contextualSpacing w:val="false"/>
      <w:jc w:val="right"/>
    </w:pPr>
    <w:rPr>
      <w:rFonts w:cs="Arial"/>
      <w:b/>
      <w:bCs/>
      <w:sz w:val="20"/>
    </w:rPr>
  </w:style>
  <w:style w:styleId="style228" w:type="paragraph">
    <w:name w:val="Body Text Indent 2"/>
    <w:basedOn w:val="style0"/>
    <w:next w:val="style228"/>
    <w:pPr>
      <w:ind w:hanging="0" w:left="567" w:right="0"/>
    </w:pPr>
    <w:rPr/>
  </w:style>
  <w:style w:styleId="style229" w:type="paragraph">
    <w:name w:val="bullet 3"/>
    <w:basedOn w:val="style211"/>
    <w:next w:val="style229"/>
    <w:pPr>
      <w:ind w:hanging="425" w:left="2694" w:right="0"/>
    </w:pPr>
    <w:rPr/>
  </w:style>
  <w:style w:styleId="style230" w:type="paragraph">
    <w:name w:val="Body Text Indent 3"/>
    <w:basedOn w:val="style0"/>
    <w:next w:val="style230"/>
    <w:pPr>
      <w:ind w:hanging="0" w:left="993" w:right="0"/>
    </w:pPr>
    <w:rPr/>
  </w:style>
  <w:style w:styleId="style231" w:type="paragraph">
    <w:name w:val="bullet3"/>
    <w:basedOn w:val="style211"/>
    <w:next w:val="style231"/>
    <w:pPr>
      <w:ind w:hanging="425" w:left="1417" w:right="0"/>
    </w:pPr>
    <w:rPr/>
  </w:style>
  <w:style w:styleId="style232" w:type="paragraph">
    <w:name w:val="head3"/>
    <w:basedOn w:val="style0"/>
    <w:next w:val="style232"/>
    <w:pPr>
      <w:spacing w:after="0" w:before="0"/>
      <w:contextualSpacing w:val="false"/>
      <w:jc w:val="left"/>
    </w:pPr>
    <w:rPr>
      <w:rFonts w:cs="Arial"/>
      <w:b/>
      <w:spacing w:val="-4"/>
      <w:sz w:val="20"/>
    </w:rPr>
  </w:style>
  <w:style w:styleId="style233" w:type="paragraph">
    <w:name w:val="head4"/>
    <w:basedOn w:val="style0"/>
    <w:next w:val="style233"/>
    <w:pPr>
      <w:spacing w:after="0" w:before="0"/>
      <w:contextualSpacing w:val="false"/>
    </w:pPr>
    <w:rPr>
      <w:rFonts w:cs="Arial"/>
      <w:spacing w:val="-4"/>
      <w:sz w:val="18"/>
      <w:szCs w:val="18"/>
    </w:rPr>
  </w:style>
  <w:style w:styleId="style234" w:type="paragraph">
    <w:name w:val="Κεφαλίδα περιεχομένων"/>
    <w:basedOn w:val="style1"/>
    <w:next w:val="style234"/>
    <w:pPr>
      <w:keepLines/>
      <w:suppressAutoHyphens w:val="false"/>
      <w:overflowPunct w:val="false"/>
      <w:spacing w:after="0" w:before="480" w:line="276" w:lineRule="auto"/>
      <w:contextualSpacing w:val="false"/>
      <w:textAlignment w:val="auto"/>
    </w:pPr>
    <w:rPr>
      <w:rFonts w:ascii="Cambria" w:cs="Times New Roman" w:hAnsi="Cambria"/>
      <w:bCs/>
      <w:caps w:val="false"/>
      <w:smallCaps w:val="false"/>
      <w:color w:val="365F91"/>
      <w:sz w:val="28"/>
      <w:szCs w:val="28"/>
    </w:rPr>
  </w:style>
  <w:style w:styleId="style235" w:type="paragraph">
    <w:name w:val="Περιεχόμενα πλαισίου"/>
    <w:basedOn w:val="style199"/>
    <w:next w:val="style235"/>
    <w:pPr/>
    <w:rPr/>
  </w:style>
  <w:style w:styleId="style236" w:type="paragraph">
    <w:name w:val="Κατάλογος περιεχομένων 10"/>
    <w:basedOn w:val="style202"/>
    <w:next w:val="style236"/>
    <w:pPr>
      <w:tabs>
        <w:tab w:leader="dot" w:pos="9638" w:val="right"/>
      </w:tabs>
      <w:ind w:hanging="0" w:left="2547" w:right="0"/>
    </w:pPr>
    <w:rPr/>
  </w:style>
  <w:style w:styleId="style237" w:type="paragraph">
    <w:name w:val="Περιεχόμενα πίνακα"/>
    <w:basedOn w:val="style0"/>
    <w:next w:val="style237"/>
    <w:pPr>
      <w:suppressLineNumbers/>
    </w:pPr>
    <w:rPr/>
  </w:style>
  <w:style w:styleId="style238" w:type="paragraph">
    <w:name w:val="Επικεφαλίδα πίνακα"/>
    <w:basedOn w:val="style237"/>
    <w:next w:val="style238"/>
    <w:pPr>
      <w:jc w:val="center"/>
    </w:pPr>
    <w:rPr>
      <w:b/>
      <w:bCs/>
    </w:rPr>
  </w:style>
  <w:style w:styleId="style239" w:type="paragraph">
    <w:name w:val="para-2"/>
    <w:basedOn w:val="style0"/>
    <w:next w:val="style239"/>
    <w:pPr>
      <w:tabs>
        <w:tab w:leader="none" w:pos="2609" w:val="left"/>
        <w:tab w:leader="none" w:pos="3176" w:val="left"/>
        <w:tab w:leader="none" w:pos="3743" w:val="left"/>
        <w:tab w:leader="none" w:pos="4310" w:val="left"/>
        <w:tab w:leader="none" w:pos="4877" w:val="left"/>
      </w:tabs>
      <w:overflowPunct w:val="false"/>
      <w:spacing w:after="0" w:before="0"/>
      <w:ind w:hanging="1588" w:left="1588" w:right="0"/>
      <w:contextualSpacing w:val="false"/>
      <w:textAlignment w:val="auto"/>
    </w:pPr>
    <w:rPr>
      <w:rFonts w:cs="Times New Roman"/>
      <w:spacing w:val="5"/>
      <w:sz w:val="22"/>
    </w:rPr>
  </w:style>
  <w:style w:styleId="style240" w:type="paragraph">
    <w:name w:val="annotation text"/>
    <w:basedOn w:val="style0"/>
    <w:next w:val="style240"/>
    <w:pPr>
      <w:suppressAutoHyphens w:val="false"/>
      <w:overflowPunct w:val="false"/>
      <w:spacing w:after="0" w:before="0"/>
      <w:contextualSpacing w:val="false"/>
      <w:jc w:val="left"/>
      <w:textAlignment w:val="auto"/>
    </w:pPr>
    <w:rPr>
      <w:rFonts w:ascii="Times New Roman" w:cs="Times New Roman" w:hAnsi="Times New Roman"/>
      <w:sz w:val="20"/>
      <w:lang w:eastAsia="el-GR"/>
    </w:rPr>
  </w:style>
  <w:style w:styleId="style241" w:type="paragraph">
    <w:name w:val="Balloon Text"/>
    <w:basedOn w:val="style0"/>
    <w:next w:val="style241"/>
    <w:pPr>
      <w:spacing w:after="0" w:before="0"/>
      <w:contextualSpacing w:val="false"/>
    </w:pPr>
    <w:rPr>
      <w:rFonts w:ascii="Tahoma" w:cs="Tahoma" w:hAnsi="Tahoma"/>
      <w:sz w:val="16"/>
      <w:szCs w:val="16"/>
    </w:rPr>
  </w:style>
  <w:style w:styleId="style242" w:type="paragraph">
    <w:name w:val="List Paragraph"/>
    <w:basedOn w:val="style0"/>
    <w:next w:val="style242"/>
    <w:pPr>
      <w:suppressAutoHyphens w:val="false"/>
      <w:overflowPunct w:val="false"/>
      <w:spacing w:after="200" w:before="0" w:line="276" w:lineRule="auto"/>
      <w:ind w:hanging="0" w:left="720" w:right="0"/>
      <w:contextualSpacing/>
      <w:jc w:val="left"/>
      <w:textAlignment w:val="auto"/>
    </w:pPr>
    <w:rPr>
      <w:rFonts w:ascii="Calibri" w:cs="Times New Roman" w:eastAsia="Calibri" w:hAnsi="Calibri"/>
      <w:sz w:val="22"/>
      <w:szCs w:val="22"/>
      <w:lang w:eastAsia="en-US"/>
    </w:rPr>
  </w:style>
  <w:style w:styleId="style243" w:type="paragraph">
    <w:name w:val="Body Text 2"/>
    <w:basedOn w:val="style0"/>
    <w:next w:val="style243"/>
    <w:pPr>
      <w:suppressAutoHyphens w:val="false"/>
      <w:overflowPunct w:val="false"/>
      <w:spacing w:after="120" w:before="0" w:line="480" w:lineRule="auto"/>
      <w:contextualSpacing w:val="false"/>
      <w:jc w:val="left"/>
      <w:textAlignment w:val="auto"/>
    </w:pPr>
    <w:rPr>
      <w:rFonts w:ascii="Calibri" w:cs="Times New Roman" w:eastAsia="Calibri" w:hAnsi="Calibri"/>
      <w:sz w:val="22"/>
      <w:szCs w:val="22"/>
      <w:lang w:eastAsia="en-US"/>
    </w:rPr>
  </w:style>
  <w:style w:styleId="style244" w:type="paragraph">
    <w:name w:val="Σώμα κειμένου2"/>
    <w:basedOn w:val="style0"/>
    <w:next w:val="style244"/>
    <w:pPr>
      <w:widowControl w:val="false"/>
      <w:shd w:fill="FFFFFF" w:val="clear"/>
      <w:suppressAutoHyphens w:val="false"/>
      <w:overflowPunct w:val="false"/>
      <w:spacing w:after="300" w:before="0" w:lineRule="auto"/>
      <w:ind w:hanging="560" w:left="0" w:right="0"/>
      <w:contextualSpacing w:val="false"/>
      <w:jc w:val="left"/>
      <w:textAlignment w:val="auto"/>
    </w:pPr>
    <w:rPr>
      <w:rFonts w:cs="Arial" w:eastAsia="Arial"/>
      <w:sz w:val="21"/>
      <w:szCs w:val="21"/>
      <w:lang w:eastAsia="el-GR"/>
    </w:rPr>
  </w:style>
  <w:style w:styleId="style245" w:type="paragraph">
    <w:name w:val="Κεφαλίδα ή υποσέλιδο"/>
    <w:basedOn w:val="style0"/>
    <w:next w:val="style245"/>
    <w:pPr>
      <w:widowControl w:val="false"/>
      <w:shd w:fill="FFFFFF" w:val="clear"/>
      <w:suppressAutoHyphens w:val="false"/>
      <w:overflowPunct w:val="false"/>
      <w:spacing w:after="0" w:before="0" w:lineRule="auto"/>
      <w:contextualSpacing w:val="false"/>
      <w:jc w:val="left"/>
      <w:textAlignment w:val="auto"/>
    </w:pPr>
    <w:rPr>
      <w:rFonts w:cs="Arial" w:eastAsia="Arial"/>
      <w:b/>
      <w:bCs/>
      <w:sz w:val="21"/>
      <w:szCs w:val="21"/>
      <w:lang w:eastAsia="el-GR"/>
    </w:rPr>
  </w:style>
  <w:style w:styleId="style246" w:type="paragraph">
    <w:name w:val="Επικεφαλίδα #1"/>
    <w:basedOn w:val="style0"/>
    <w:next w:val="style246"/>
    <w:pPr>
      <w:widowControl w:val="false"/>
      <w:shd w:fill="FFFFFF" w:val="clear"/>
      <w:suppressAutoHyphens w:val="false"/>
      <w:overflowPunct w:val="false"/>
      <w:spacing w:after="6720" w:before="1860" w:line="322" w:lineRule="exact"/>
      <w:ind w:hanging="420" w:left="0" w:right="0"/>
      <w:contextualSpacing w:val="false"/>
      <w:jc w:val="center"/>
      <w:textAlignment w:val="auto"/>
    </w:pPr>
    <w:rPr>
      <w:rFonts w:cs="Arial" w:eastAsia="Arial"/>
      <w:b/>
      <w:bCs/>
      <w:sz w:val="26"/>
      <w:szCs w:val="26"/>
      <w:lang w:eastAsia="el-GR"/>
    </w:rPr>
  </w:style>
  <w:style w:styleId="style247" w:type="paragraph">
    <w:name w:val="Σώμα κειμένου (3)"/>
    <w:basedOn w:val="style0"/>
    <w:next w:val="style247"/>
    <w:pPr>
      <w:widowControl w:val="false"/>
      <w:shd w:fill="FFFFFF" w:val="clear"/>
      <w:suppressAutoHyphens w:val="false"/>
      <w:overflowPunct w:val="false"/>
      <w:spacing w:after="0" w:before="6720" w:line="504" w:lineRule="exact"/>
      <w:contextualSpacing w:val="false"/>
      <w:jc w:val="center"/>
      <w:textAlignment w:val="auto"/>
    </w:pPr>
    <w:rPr>
      <w:rFonts w:cs="Arial" w:eastAsia="Arial"/>
      <w:b/>
      <w:bCs/>
      <w:sz w:val="21"/>
      <w:szCs w:val="21"/>
      <w:lang w:eastAsia="el-GR"/>
    </w:rPr>
  </w:style>
  <w:style w:styleId="style248" w:type="paragraph">
    <w:name w:val="Normal"/>
    <w:next w:val="style248"/>
    <w:pPr>
      <w:widowControl/>
      <w:suppressAutoHyphens w:val="true"/>
    </w:pPr>
    <w:rPr>
      <w:rFonts w:ascii="Arial" w:cs="Arial" w:eastAsia="Times New Roman" w:hAnsi="Arial"/>
      <w:color w:val="000000"/>
      <w:sz w:val="24"/>
      <w:szCs w:val="24"/>
      <w:lang w:bidi="ar-SA" w:eastAsia="el-GR" w:val="el-GR"/>
    </w:rPr>
  </w:style>
  <w:style w:styleId="style249" w:type="paragraph">
    <w:name w:val="No Spacing"/>
    <w:next w:val="style249"/>
    <w:pPr>
      <w:widowControl/>
      <w:suppressAutoHyphens w:val="true"/>
    </w:pPr>
    <w:rPr>
      <w:rFonts w:ascii="Calibri" w:cs="Times New Roman" w:eastAsia="Calibri" w:hAnsi="Calibri"/>
      <w:color w:val="auto"/>
      <w:sz w:val="22"/>
      <w:szCs w:val="22"/>
      <w:lang w:bidi="ar-SA" w:eastAsia="en-US" w:val="el-GR"/>
    </w:rPr>
  </w:style>
  <w:style w:styleId="style250" w:type="paragraph">
    <w:name w:val="Υποσημείωση"/>
    <w:basedOn w:val="style0"/>
    <w:next w:val="style250"/>
    <w:pPr/>
    <w:rPr/>
  </w:style>
  <w:style w:styleId="style251" w:type="paragraph">
    <w:name w:val="Κεφαλίδα"/>
    <w:basedOn w:val="style0"/>
    <w:next w:val="style25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emf"/><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44</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2014-09-11T06:54:00.00Z</dcterms:created>
  <dc:creator>Σωτήρης</dc:creator>
  <cp:lastModifiedBy>xeimonas</cp:lastModifiedBy>
  <cp:lastPrinted>2014-11-17T13:25:04.00Z</cp:lastPrinted>
  <dcterms:modified xsi:type="dcterms:W3CDTF">2014-09-29T05:55:00.00Z</dcterms:modified>
  <cp:revision>34</cp:revision>
</cp:coreProperties>
</file>